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CD" w:rsidRDefault="00F12FCD" w:rsidP="00F12FCD">
      <w:pPr>
        <w:tabs>
          <w:tab w:val="left" w:pos="705"/>
        </w:tabs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CF26717" wp14:editId="2A69C9C7">
            <wp:extent cx="2143125" cy="11334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CD" w:rsidRPr="00524A29" w:rsidRDefault="001C2026" w:rsidP="00F12FCD">
      <w:pPr>
        <w:tabs>
          <w:tab w:val="left" w:pos="705"/>
        </w:tabs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AMREF VIRTUAL TRAINING </w:t>
      </w:r>
      <w:r w:rsidR="00F12FCD" w:rsidRPr="00524A29">
        <w:rPr>
          <w:rFonts w:ascii="Arial" w:eastAsia="Calibri" w:hAnsi="Arial" w:cs="Arial"/>
          <w:b/>
          <w:bCs/>
          <w:sz w:val="24"/>
          <w:szCs w:val="24"/>
        </w:rPr>
        <w:t>SCHOOL</w:t>
      </w:r>
    </w:p>
    <w:p w:rsidR="00F12FCD" w:rsidRDefault="00F12FCD" w:rsidP="00F12FCD">
      <w:pPr>
        <w:tabs>
          <w:tab w:val="left" w:pos="705"/>
        </w:tabs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COLLEGE FINAL EXAMINATION PAPER ONE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SEPTEMBER 2012 CLASS</w:t>
      </w:r>
      <w:bookmarkStart w:id="0" w:name="_GoBack"/>
      <w:bookmarkEnd w:id="0"/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TUESDAY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21</w:t>
      </w:r>
      <w:r w:rsidRPr="00F12FCD">
        <w:rPr>
          <w:rFonts w:ascii="Arial" w:eastAsia="Calibri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>OCTOBER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>2014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 xml:space="preserve">            TIME ALLOWED: 3 HOURS                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>TIME: 9:00AM -12:00PM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</w:r>
      <w:r w:rsidRPr="00524A29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</w:t>
      </w:r>
      <w:r w:rsidRPr="00524A2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INSTRUCTIONS TO CANDIDATES</w:t>
      </w:r>
      <w:r w:rsidRPr="00524A29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1. Read the questions carefully and answer only what is asked.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2. Enter YOUR ADMISSION NUMBER in all the answer sheets. The admission number should be written in figures NOT words.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3. All questions are compulsory.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4.For part I (MCQs), write your answers in the ruled paper provided .The answers should be written in CAPITAL LETTERS i.e. “A” but NOT “a”.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6. For part II (SAQs), answers to these questions should follow each other on the provided sheet of paper.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7. For part III (LAQs), answers to each question must be on a separate sheet of paper.</w:t>
      </w:r>
    </w:p>
    <w:p w:rsidR="00F12FCD" w:rsidRPr="00524A29" w:rsidRDefault="00F12FCD" w:rsidP="00F12FCD">
      <w:pPr>
        <w:tabs>
          <w:tab w:val="left" w:pos="705"/>
        </w:tabs>
        <w:spacing w:before="100" w:beforeAutospacing="1" w:after="100" w:afterAutospacing="1"/>
        <w:rPr>
          <w:rFonts w:ascii="Arial" w:eastAsia="Calibri" w:hAnsi="Arial" w:cs="Arial"/>
          <w:b/>
          <w:bCs/>
          <w:sz w:val="24"/>
          <w:szCs w:val="24"/>
        </w:rPr>
      </w:pPr>
      <w:r w:rsidRPr="00524A29">
        <w:rPr>
          <w:rFonts w:ascii="Arial" w:eastAsia="Calibri" w:hAnsi="Arial" w:cs="Arial"/>
          <w:b/>
          <w:bCs/>
          <w:sz w:val="24"/>
          <w:szCs w:val="24"/>
        </w:rPr>
        <w:t>8. Omission of or wrong numbering of examination papers, questions or parts of the question will result in 10% deduction of the marks scored from the relevant part.</w:t>
      </w:r>
    </w:p>
    <w:p w:rsidR="00F12FCD" w:rsidRDefault="00F12FC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13353" w:rsidRDefault="00213353" w:rsidP="00F12F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005AA" w:rsidRPr="00787B41" w:rsidRDefault="00AC3A53" w:rsidP="00F12F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PART ONE: MULTIPLE CHOICE QUESTIONS</w:t>
      </w:r>
      <w:r w:rsidR="00F12FC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(20MARKS)</w:t>
      </w:r>
    </w:p>
    <w:p w:rsidR="00067846" w:rsidRPr="00787B41" w:rsidRDefault="00067846" w:rsidP="00AC3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The  best indicators that a patient is ready for oral feeding post bronchoscopy are;</w:t>
      </w:r>
    </w:p>
    <w:p w:rsidR="00067846" w:rsidRPr="00787B41" w:rsidRDefault="00067846" w:rsidP="000678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Bowel sounds and cough reflex</w:t>
      </w:r>
    </w:p>
    <w:p w:rsidR="00067846" w:rsidRPr="00787B41" w:rsidRDefault="00067846" w:rsidP="000678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Hoarseness of  voice and   respiratory rate</w:t>
      </w:r>
    </w:p>
    <w:p w:rsidR="00067846" w:rsidRPr="00787B41" w:rsidRDefault="00067846" w:rsidP="000678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Respiratory rate and bowel sounds</w:t>
      </w:r>
    </w:p>
    <w:p w:rsidR="00067846" w:rsidRDefault="00067846" w:rsidP="000678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Cough reflex and hoarseness of voice </w:t>
      </w:r>
    </w:p>
    <w:p w:rsidR="00E536CB" w:rsidRPr="00787B41" w:rsidRDefault="00E536CB" w:rsidP="00E536CB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74BF1" w:rsidRPr="00787B41" w:rsidRDefault="00874BF1" w:rsidP="00AC3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Barrel chest is a feature of;</w:t>
      </w:r>
    </w:p>
    <w:p w:rsidR="00874BF1" w:rsidRPr="00787B41" w:rsidRDefault="00874BF1" w:rsidP="00874B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Heart failure, kyphosis</w:t>
      </w:r>
    </w:p>
    <w:p w:rsidR="00874BF1" w:rsidRPr="00787B41" w:rsidRDefault="00A05139" w:rsidP="00874B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Kyphosis</w:t>
      </w:r>
      <w:r w:rsidR="00E32300" w:rsidRPr="00787B41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74BF1" w:rsidRPr="00787B41">
        <w:rPr>
          <w:rFonts w:ascii="Times New Roman" w:hAnsi="Times New Roman" w:cs="Times New Roman"/>
          <w:sz w:val="24"/>
          <w:szCs w:val="24"/>
          <w:lang w:val="en-US"/>
        </w:rPr>
        <w:t>mph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74BF1" w:rsidRPr="00787B41">
        <w:rPr>
          <w:rFonts w:ascii="Times New Roman" w:hAnsi="Times New Roman" w:cs="Times New Roman"/>
          <w:sz w:val="24"/>
          <w:szCs w:val="24"/>
          <w:lang w:val="en-US"/>
        </w:rPr>
        <w:t>sema</w:t>
      </w:r>
    </w:p>
    <w:p w:rsidR="00A05139" w:rsidRPr="00787B41" w:rsidRDefault="00A05139" w:rsidP="00874B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Emphysema, </w:t>
      </w:r>
      <w:r w:rsidRPr="00787B41">
        <w:rPr>
          <w:rFonts w:ascii="Times New Roman" w:hAnsi="Times New Roman" w:cs="Times New Roman"/>
          <w:color w:val="111111"/>
          <w:sz w:val="24"/>
          <w:szCs w:val="24"/>
          <w:lang w:val="en"/>
        </w:rPr>
        <w:t>osteoarthritis</w:t>
      </w:r>
    </w:p>
    <w:p w:rsidR="00874BF1" w:rsidRPr="00787B41" w:rsidRDefault="00E32300" w:rsidP="00874B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Drug resistant tuberculosis, e</w:t>
      </w:r>
      <w:r w:rsidR="00874BF1" w:rsidRPr="00787B41">
        <w:rPr>
          <w:rFonts w:ascii="Times New Roman" w:hAnsi="Times New Roman" w:cs="Times New Roman"/>
          <w:sz w:val="24"/>
          <w:szCs w:val="24"/>
          <w:lang w:val="en-US"/>
        </w:rPr>
        <w:t>mphysema</w:t>
      </w:r>
    </w:p>
    <w:p w:rsidR="00067846" w:rsidRPr="00787B41" w:rsidRDefault="00067846" w:rsidP="0006784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74BF1" w:rsidRPr="00787B41" w:rsidRDefault="00874BF1" w:rsidP="00AC3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The major electrolytes in the intracellular fluid are;</w:t>
      </w:r>
    </w:p>
    <w:p w:rsidR="00874BF1" w:rsidRPr="00787B41" w:rsidRDefault="00874BF1" w:rsidP="00874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Sodium and chloride</w:t>
      </w:r>
    </w:p>
    <w:p w:rsidR="00874BF1" w:rsidRPr="00787B41" w:rsidRDefault="00874BF1" w:rsidP="00874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Potassium and Chloride</w:t>
      </w:r>
    </w:p>
    <w:p w:rsidR="00874BF1" w:rsidRPr="00787B41" w:rsidRDefault="00874BF1" w:rsidP="00874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Potassium and phosphorus</w:t>
      </w:r>
    </w:p>
    <w:p w:rsidR="00874BF1" w:rsidRPr="00787B41" w:rsidRDefault="00874BF1" w:rsidP="00874B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Sodium and phosphorus</w:t>
      </w:r>
    </w:p>
    <w:p w:rsidR="00874BF1" w:rsidRPr="00787B41" w:rsidRDefault="00874BF1" w:rsidP="00874BF1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AC3A53" w:rsidRPr="00787B41" w:rsidRDefault="00AC3A53" w:rsidP="00AC3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Factors that can lead to myocardial ischemia include;</w:t>
      </w:r>
    </w:p>
    <w:p w:rsidR="00AC3A53" w:rsidRPr="00787B41" w:rsidRDefault="00AC3A53" w:rsidP="00AC3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Anemia, aortic  valve stenosis, polycythemia</w:t>
      </w:r>
    </w:p>
    <w:p w:rsidR="00AC3A53" w:rsidRPr="00787B41" w:rsidRDefault="00AC3A53" w:rsidP="00AC3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Mitral valve stenosis, anemia, left ventricular hypertrophy </w:t>
      </w:r>
    </w:p>
    <w:p w:rsidR="00AC3A53" w:rsidRPr="00787B41" w:rsidRDefault="00AC3A53" w:rsidP="00AC3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Anemia, aortic  valve stenosis, mitral valve stenosis</w:t>
      </w:r>
    </w:p>
    <w:p w:rsidR="00AC3A53" w:rsidRDefault="00AC3A53" w:rsidP="00AC3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Polycythemia, mitral valve stenosis, left ventricular hypertrophy</w:t>
      </w:r>
    </w:p>
    <w:p w:rsidR="00213353" w:rsidRPr="00787B41" w:rsidRDefault="00213353" w:rsidP="0021335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9D2054" w:rsidRPr="00787B41" w:rsidRDefault="009D2054" w:rsidP="00AC3A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 w:rsidR="00432319" w:rsidRPr="00787B41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the following </w:t>
      </w:r>
      <w:r w:rsidR="00432319" w:rsidRPr="00787B41">
        <w:rPr>
          <w:rFonts w:ascii="Times New Roman" w:hAnsi="Times New Roman" w:cs="Times New Roman"/>
          <w:sz w:val="24"/>
          <w:szCs w:val="24"/>
          <w:lang w:val="en-US"/>
        </w:rPr>
        <w:t>statements</w:t>
      </w:r>
      <w:r w:rsidR="00A60E78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A60E78" w:rsidRPr="00E916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true</w:t>
      </w:r>
      <w:r w:rsidR="001C2026">
        <w:rPr>
          <w:rFonts w:ascii="Times New Roman" w:hAnsi="Times New Roman" w:cs="Times New Roman"/>
          <w:b/>
          <w:sz w:val="24"/>
          <w:szCs w:val="24"/>
          <w:lang w:val="en-US"/>
        </w:rPr>
        <w:t>(T)</w:t>
      </w:r>
      <w:r w:rsidR="00A60E78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E916C3"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  <w:r w:rsidR="001C20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(F)  </w:t>
      </w:r>
      <w:r w:rsidR="001C2026" w:rsidRPr="00E307D6">
        <w:rPr>
          <w:rFonts w:ascii="Times New Roman" w:hAnsi="Times New Roman" w:cs="Times New Roman"/>
          <w:sz w:val="24"/>
          <w:szCs w:val="24"/>
          <w:lang w:val="en-US"/>
        </w:rPr>
        <w:t>in the answer sheet</w:t>
      </w:r>
      <w:r w:rsidR="001C20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C2026" w:rsidRPr="00E307D6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E916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D2054" w:rsidRPr="00787B41" w:rsidRDefault="009D2054" w:rsidP="009D2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Colloids are administered in patients with </w:t>
      </w:r>
      <w:r w:rsidR="00673F4E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cardiogenic shock 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to expand circulatory volume</w:t>
      </w:r>
      <w:r w:rsidR="009D738F" w:rsidRPr="00787B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3BEF" w:rsidRPr="00787B41" w:rsidRDefault="003A14F5" w:rsidP="009D20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Atherosclerosis is more common in males than females. </w:t>
      </w:r>
    </w:p>
    <w:p w:rsidR="00D739BE" w:rsidRPr="00787B41" w:rsidRDefault="00D739BE" w:rsidP="00D739B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50A44" w:rsidRPr="00787B41" w:rsidRDefault="00D739BE" w:rsidP="00050A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Nursing interventions for a patient with </w:t>
      </w:r>
      <w:r w:rsidR="000E22DC" w:rsidRPr="00787B41">
        <w:rPr>
          <w:rFonts w:ascii="Times New Roman" w:hAnsi="Times New Roman" w:cs="Times New Roman"/>
          <w:sz w:val="24"/>
          <w:szCs w:val="24"/>
          <w:lang w:val="en-US"/>
        </w:rPr>
        <w:t>multiple myeloma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include;</w:t>
      </w:r>
    </w:p>
    <w:p w:rsidR="00D739BE" w:rsidRPr="00787B41" w:rsidRDefault="00D739BE" w:rsidP="00D73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Providing low calorie diet </w:t>
      </w:r>
      <w:r w:rsidR="000E22DC" w:rsidRPr="00787B41">
        <w:rPr>
          <w:rFonts w:ascii="Times New Roman" w:hAnsi="Times New Roman" w:cs="Times New Roman"/>
          <w:sz w:val="24"/>
          <w:szCs w:val="24"/>
          <w:lang w:val="en-US"/>
        </w:rPr>
        <w:t>in small frequent amounts</w:t>
      </w:r>
    </w:p>
    <w:p w:rsidR="00D739BE" w:rsidRPr="00787B41" w:rsidRDefault="00D739BE" w:rsidP="00D73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Providing  plenty of   oral fluids </w:t>
      </w:r>
    </w:p>
    <w:p w:rsidR="00D739BE" w:rsidRPr="00787B41" w:rsidRDefault="00D739BE" w:rsidP="00D73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Catheterization to monitor urine output </w:t>
      </w:r>
    </w:p>
    <w:p w:rsidR="00D739BE" w:rsidRDefault="000E22DC" w:rsidP="00D73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Encouraging weight bearing exercises  </w:t>
      </w:r>
    </w:p>
    <w:p w:rsidR="00E916C3" w:rsidRDefault="00E916C3" w:rsidP="00E916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6C3" w:rsidRDefault="00E916C3" w:rsidP="00E916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22DC" w:rsidRPr="00787B41" w:rsidRDefault="000E22DC" w:rsidP="000E22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>sickle hemoglobin gene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causes substitution  of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7E99" w:rsidRPr="00787B41" w:rsidRDefault="000E22DC" w:rsidP="000E22D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mino acid </w:t>
      </w:r>
      <w:proofErr w:type="spellStart"/>
      <w:r w:rsidRPr="00787B41">
        <w:rPr>
          <w:rFonts w:ascii="Times New Roman" w:hAnsi="Times New Roman" w:cs="Times New Roman"/>
          <w:bCs/>
          <w:sz w:val="24"/>
          <w:szCs w:val="24"/>
        </w:rPr>
        <w:t>valine</w:t>
      </w:r>
      <w:proofErr w:type="spellEnd"/>
      <w:r w:rsidRPr="00787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B41">
        <w:rPr>
          <w:rFonts w:ascii="Times New Roman" w:hAnsi="Times New Roman" w:cs="Times New Roman"/>
          <w:sz w:val="24"/>
          <w:szCs w:val="24"/>
        </w:rPr>
        <w:t xml:space="preserve">for </w:t>
      </w:r>
      <w:r w:rsidRPr="00787B41">
        <w:rPr>
          <w:rFonts w:ascii="Times New Roman" w:hAnsi="Times New Roman" w:cs="Times New Roman"/>
          <w:bCs/>
          <w:sz w:val="24"/>
          <w:szCs w:val="24"/>
        </w:rPr>
        <w:t>glutamine</w:t>
      </w:r>
    </w:p>
    <w:p w:rsidR="00D739BE" w:rsidRPr="00787B41" w:rsidRDefault="000E22DC" w:rsidP="000E22D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Amino acid a</w:t>
      </w:r>
      <w:proofErr w:type="spellStart"/>
      <w:r w:rsidRPr="00787B41">
        <w:rPr>
          <w:rFonts w:ascii="Times New Roman" w:hAnsi="Times New Roman" w:cs="Times New Roman"/>
          <w:sz w:val="24"/>
          <w:szCs w:val="24"/>
        </w:rPr>
        <w:t>lanine</w:t>
      </w:r>
      <w:proofErr w:type="spellEnd"/>
      <w:r w:rsidRPr="00787B41">
        <w:rPr>
          <w:rFonts w:ascii="Times New Roman" w:hAnsi="Times New Roman" w:cs="Times New Roman"/>
          <w:sz w:val="24"/>
          <w:szCs w:val="24"/>
        </w:rPr>
        <w:t xml:space="preserve">  for </w:t>
      </w:r>
      <w:r w:rsidRPr="00787B41">
        <w:rPr>
          <w:rFonts w:ascii="Times New Roman" w:hAnsi="Times New Roman" w:cs="Times New Roman"/>
          <w:bCs/>
          <w:sz w:val="24"/>
          <w:szCs w:val="24"/>
        </w:rPr>
        <w:t>glutamine</w:t>
      </w:r>
    </w:p>
    <w:p w:rsidR="00DF44B7" w:rsidRPr="00787B41" w:rsidRDefault="00DF44B7" w:rsidP="00DF44B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Amino acid </w:t>
      </w:r>
      <w:r w:rsidRPr="00787B41">
        <w:rPr>
          <w:rFonts w:ascii="Times New Roman" w:hAnsi="Times New Roman" w:cs="Times New Roman"/>
          <w:bCs/>
          <w:sz w:val="24"/>
          <w:szCs w:val="24"/>
        </w:rPr>
        <w:t>glutamine</w:t>
      </w:r>
      <w:r w:rsidRPr="00787B4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87B41">
        <w:rPr>
          <w:rFonts w:ascii="Times New Roman" w:hAnsi="Times New Roman" w:cs="Times New Roman"/>
          <w:bCs/>
          <w:sz w:val="24"/>
          <w:szCs w:val="24"/>
        </w:rPr>
        <w:t>valine</w:t>
      </w:r>
      <w:proofErr w:type="spellEnd"/>
    </w:p>
    <w:p w:rsidR="000E22DC" w:rsidRPr="00787B41" w:rsidRDefault="00DF44B7" w:rsidP="000E22D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</w:rPr>
        <w:t xml:space="preserve">Glutamine for </w:t>
      </w:r>
      <w:r w:rsidR="000E22DC" w:rsidRPr="00787B41">
        <w:rPr>
          <w:rFonts w:ascii="Times New Roman" w:hAnsi="Times New Roman" w:cs="Times New Roman"/>
          <w:sz w:val="24"/>
          <w:szCs w:val="24"/>
        </w:rPr>
        <w:t>asparagine</w:t>
      </w:r>
    </w:p>
    <w:p w:rsidR="008977BA" w:rsidRPr="00787B41" w:rsidRDefault="008977BA" w:rsidP="008977B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0345C" w:rsidRPr="00787B41" w:rsidRDefault="00A60E78" w:rsidP="00A60E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Patients with diabetes mellitus type I are at risk of acidosis due to;</w:t>
      </w:r>
    </w:p>
    <w:p w:rsidR="00A60E78" w:rsidRPr="00787B41" w:rsidRDefault="00A60E78" w:rsidP="00A60E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Increased potassium levels in blood</w:t>
      </w:r>
    </w:p>
    <w:p w:rsidR="00A60E78" w:rsidRPr="00787B41" w:rsidRDefault="00A60E78" w:rsidP="00A60E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Increased breakdown of fat </w:t>
      </w:r>
    </w:p>
    <w:p w:rsidR="00A60E78" w:rsidRPr="00787B41" w:rsidRDefault="00A60E78" w:rsidP="00A60E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Increased metabolism of fatty acids</w:t>
      </w:r>
    </w:p>
    <w:p w:rsidR="00A60E78" w:rsidRPr="00787B41" w:rsidRDefault="00A60E78" w:rsidP="00A60E7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Increased myoglobin </w:t>
      </w:r>
      <w:r w:rsidR="001C2026">
        <w:rPr>
          <w:rFonts w:ascii="Times New Roman" w:hAnsi="Times New Roman" w:cs="Times New Roman"/>
          <w:sz w:val="24"/>
          <w:szCs w:val="24"/>
          <w:lang w:val="en-US"/>
        </w:rPr>
        <w:t>in blood</w:t>
      </w:r>
    </w:p>
    <w:p w:rsidR="00A60E78" w:rsidRPr="00787B41" w:rsidRDefault="00A60E78" w:rsidP="00A60E7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87B41" w:rsidRPr="00787B41" w:rsidRDefault="008977BA" w:rsidP="00787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In positioning a casted leg, the nurse sho</w:t>
      </w:r>
      <w:r w:rsidR="00787B41">
        <w:rPr>
          <w:rFonts w:ascii="Times New Roman" w:hAnsi="Times New Roman" w:cs="Times New Roman"/>
          <w:sz w:val="24"/>
          <w:szCs w:val="24"/>
          <w:lang w:val="en-US"/>
        </w:rPr>
        <w:t>uld:</w:t>
      </w:r>
    </w:p>
    <w:p w:rsidR="00787B41" w:rsidRDefault="00E32300" w:rsidP="00787B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Keep the leg in a flat </w:t>
      </w:r>
      <w:r w:rsidR="008977BA" w:rsidRPr="00787B41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always</w:t>
      </w:r>
    </w:p>
    <w:p w:rsidR="00787B41" w:rsidRDefault="008977BA" w:rsidP="00787B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Elevate the leg </w:t>
      </w:r>
      <w:r w:rsidR="00E32300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for 3 hours then 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put it flat </w:t>
      </w:r>
      <w:r w:rsidR="00787B41">
        <w:rPr>
          <w:rFonts w:ascii="Times New Roman" w:hAnsi="Times New Roman" w:cs="Times New Roman"/>
          <w:sz w:val="24"/>
          <w:szCs w:val="24"/>
          <w:lang w:val="en-US"/>
        </w:rPr>
        <w:t>for 1 hour</w:t>
      </w:r>
    </w:p>
    <w:p w:rsidR="00787B41" w:rsidRDefault="00E32300" w:rsidP="00787B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Keep the leg flat for 3 hours </w:t>
      </w:r>
      <w:r w:rsidR="00787B41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787B41">
        <w:rPr>
          <w:rFonts w:ascii="Times New Roman" w:hAnsi="Times New Roman" w:cs="Times New Roman"/>
          <w:sz w:val="24"/>
          <w:szCs w:val="24"/>
          <w:lang w:val="en-US"/>
        </w:rPr>
        <w:t>elevate it for 1 hour</w:t>
      </w:r>
    </w:p>
    <w:p w:rsidR="000B727C" w:rsidRPr="00787B41" w:rsidRDefault="008977BA" w:rsidP="00787B4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Elevate the leg on pillow continuously for 24 to 48 hours.</w:t>
      </w:r>
    </w:p>
    <w:p w:rsidR="00543DC4" w:rsidRPr="00787B41" w:rsidRDefault="00543DC4" w:rsidP="00543DC4">
      <w:pPr>
        <w:pStyle w:val="NormalWeb"/>
        <w:numPr>
          <w:ilvl w:val="0"/>
          <w:numId w:val="5"/>
        </w:numPr>
      </w:pPr>
      <w:r w:rsidRPr="00787B41">
        <w:t>Drugs used in management of  Meniere’s disease  include;:</w:t>
      </w:r>
    </w:p>
    <w:p w:rsidR="00543DC4" w:rsidRPr="00787B41" w:rsidRDefault="00543DC4" w:rsidP="009F77C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7B41">
        <w:rPr>
          <w:rFonts w:ascii="Times New Roman" w:hAnsi="Times New Roman" w:cs="Times New Roman"/>
          <w:sz w:val="24"/>
          <w:szCs w:val="24"/>
          <w:lang w:val="en-US"/>
        </w:rPr>
        <w:t>Antiemetics</w:t>
      </w:r>
      <w:proofErr w:type="spellEnd"/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>, diuretics, glucocorticoids</w:t>
      </w:r>
    </w:p>
    <w:p w:rsidR="0085661A" w:rsidRPr="00787B41" w:rsidRDefault="00543DC4" w:rsidP="009F77C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>Glucocorticoids, d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iuretics</w:t>
      </w:r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>, antihistamines</w:t>
      </w:r>
    </w:p>
    <w:p w:rsidR="00543DC4" w:rsidRPr="00787B41" w:rsidRDefault="00543DC4" w:rsidP="009F77C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Antihistamines</w:t>
      </w:r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, diuretics, </w:t>
      </w:r>
      <w:proofErr w:type="spellStart"/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>antiemetics</w:t>
      </w:r>
      <w:proofErr w:type="spellEnd"/>
    </w:p>
    <w:p w:rsidR="0085661A" w:rsidRPr="00787B41" w:rsidRDefault="00543DC4" w:rsidP="009F77C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Glucocorticoids</w:t>
      </w:r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, Antihistamines, </w:t>
      </w:r>
      <w:proofErr w:type="spellStart"/>
      <w:r w:rsidR="0085661A" w:rsidRPr="00787B41">
        <w:rPr>
          <w:rFonts w:ascii="Times New Roman" w:hAnsi="Times New Roman" w:cs="Times New Roman"/>
          <w:sz w:val="24"/>
          <w:szCs w:val="24"/>
          <w:lang w:val="en-US"/>
        </w:rPr>
        <w:t>antiemetics</w:t>
      </w:r>
      <w:proofErr w:type="spellEnd"/>
    </w:p>
    <w:p w:rsidR="00D17D1F" w:rsidRPr="00787B41" w:rsidRDefault="00D17D1F" w:rsidP="00D17D1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B727C" w:rsidRPr="00787B41" w:rsidRDefault="001C2026" w:rsidP="00543D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 below b</w:t>
      </w:r>
      <w:r w:rsidR="000B727C" w:rsidRPr="00787B41">
        <w:rPr>
          <w:rFonts w:ascii="Times New Roman" w:hAnsi="Times New Roman" w:cs="Times New Roman"/>
          <w:sz w:val="24"/>
          <w:szCs w:val="24"/>
          <w:lang w:val="en-US"/>
        </w:rPr>
        <w:t>elow-knee amputation</w:t>
      </w:r>
      <w:r w:rsidR="00E32300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in a patient with diabetes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poses the</w:t>
      </w:r>
      <w:r w:rsidR="000B727C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risk of </w:t>
      </w:r>
      <w:r w:rsidR="00543DC4" w:rsidRPr="00787B4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17D1F" w:rsidRPr="00787B41" w:rsidRDefault="000B727C" w:rsidP="00787B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Hemorrhage</w:t>
      </w:r>
    </w:p>
    <w:p w:rsidR="00D17D1F" w:rsidRPr="00787B41" w:rsidRDefault="000B727C" w:rsidP="00787B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Edema of the stump</w:t>
      </w:r>
    </w:p>
    <w:p w:rsidR="00E57CC7" w:rsidRPr="00787B41" w:rsidRDefault="00543DC4" w:rsidP="00787B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Contractures </w:t>
      </w:r>
    </w:p>
    <w:p w:rsidR="00E57CC7" w:rsidRPr="00787B41" w:rsidRDefault="00E57CC7" w:rsidP="00787B4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Wound dehiscence</w:t>
      </w:r>
    </w:p>
    <w:p w:rsidR="00E57CC7" w:rsidRPr="00787B41" w:rsidRDefault="00E57CC7" w:rsidP="00E57CC7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57CC7" w:rsidRPr="00787B41" w:rsidRDefault="00436D3C" w:rsidP="00E57C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</w:rPr>
        <w:t>Pat</w:t>
      </w:r>
      <w:r w:rsidR="00787B41">
        <w:rPr>
          <w:rFonts w:ascii="Times New Roman" w:hAnsi="Times New Roman" w:cs="Times New Roman"/>
          <w:sz w:val="24"/>
          <w:szCs w:val="24"/>
        </w:rPr>
        <w:t>ients with ulcerative colitis are</w:t>
      </w:r>
      <w:r w:rsidR="00E32300" w:rsidRPr="00787B41">
        <w:rPr>
          <w:rFonts w:ascii="Times New Roman" w:hAnsi="Times New Roman" w:cs="Times New Roman"/>
          <w:sz w:val="24"/>
          <w:szCs w:val="24"/>
        </w:rPr>
        <w:t xml:space="preserve"> put on bed rest mainly</w:t>
      </w:r>
      <w:r w:rsidR="00E57CC7" w:rsidRPr="00787B41">
        <w:rPr>
          <w:rFonts w:ascii="Times New Roman" w:hAnsi="Times New Roman" w:cs="Times New Roman"/>
          <w:sz w:val="24"/>
          <w:szCs w:val="24"/>
        </w:rPr>
        <w:t xml:space="preserve"> to;</w:t>
      </w:r>
    </w:p>
    <w:p w:rsidR="00436D3C" w:rsidRPr="00787B41" w:rsidRDefault="00436D3C" w:rsidP="00E57CC7">
      <w:pPr>
        <w:pStyle w:val="NormalWeb"/>
        <w:numPr>
          <w:ilvl w:val="0"/>
          <w:numId w:val="21"/>
        </w:numPr>
      </w:pPr>
      <w:r w:rsidRPr="00787B41">
        <w:t xml:space="preserve"> </w:t>
      </w:r>
      <w:r w:rsidR="00E57CC7" w:rsidRPr="00787B41">
        <w:t xml:space="preserve">Prevent falls that can cause massive bleeding </w:t>
      </w:r>
    </w:p>
    <w:p w:rsidR="00436D3C" w:rsidRPr="00787B41" w:rsidRDefault="00E57CC7" w:rsidP="00E57CC7">
      <w:pPr>
        <w:pStyle w:val="NormalWeb"/>
        <w:numPr>
          <w:ilvl w:val="0"/>
          <w:numId w:val="21"/>
        </w:numPr>
      </w:pPr>
      <w:r w:rsidRPr="00787B41">
        <w:t xml:space="preserve">Reduce oxygen demand </w:t>
      </w:r>
    </w:p>
    <w:p w:rsidR="00436D3C" w:rsidRPr="00787B41" w:rsidRDefault="00436D3C" w:rsidP="00E57CC7">
      <w:pPr>
        <w:pStyle w:val="NormalWeb"/>
        <w:numPr>
          <w:ilvl w:val="0"/>
          <w:numId w:val="21"/>
        </w:numPr>
      </w:pPr>
      <w:r w:rsidRPr="00787B41">
        <w:t>Reduce intestinal peristalsis</w:t>
      </w:r>
    </w:p>
    <w:p w:rsidR="00436D3C" w:rsidRDefault="00436D3C" w:rsidP="00E57CC7">
      <w:pPr>
        <w:pStyle w:val="NormalWeb"/>
        <w:numPr>
          <w:ilvl w:val="0"/>
          <w:numId w:val="21"/>
        </w:numPr>
      </w:pPr>
      <w:r w:rsidRPr="00787B41">
        <w:t>Conserve energy</w:t>
      </w:r>
    </w:p>
    <w:p w:rsidR="00E916C3" w:rsidRDefault="00E916C3" w:rsidP="00E916C3">
      <w:pPr>
        <w:pStyle w:val="NormalWeb"/>
        <w:ind w:left="1080"/>
      </w:pPr>
    </w:p>
    <w:p w:rsidR="00E916C3" w:rsidRPr="00787B41" w:rsidRDefault="00E916C3" w:rsidP="00E916C3">
      <w:pPr>
        <w:pStyle w:val="NormalWeb"/>
        <w:ind w:left="1080"/>
      </w:pPr>
    </w:p>
    <w:p w:rsidR="00436D3C" w:rsidRPr="00787B41" w:rsidRDefault="00785969" w:rsidP="00967576">
      <w:pPr>
        <w:pStyle w:val="NormalWeb"/>
        <w:numPr>
          <w:ilvl w:val="0"/>
          <w:numId w:val="5"/>
        </w:numPr>
      </w:pPr>
      <w:r w:rsidRPr="00787B41">
        <w:lastRenderedPageBreak/>
        <w:t>Normal C</w:t>
      </w:r>
      <w:r w:rsidR="001B63A5">
        <w:t>erebral spinal fluid;</w:t>
      </w:r>
    </w:p>
    <w:p w:rsidR="00E57CC7" w:rsidRPr="00787B41" w:rsidRDefault="00785969" w:rsidP="00E57CC7">
      <w:pPr>
        <w:pStyle w:val="NormalWeb"/>
        <w:numPr>
          <w:ilvl w:val="0"/>
          <w:numId w:val="22"/>
        </w:numPr>
      </w:pPr>
      <w:r w:rsidRPr="00787B41">
        <w:t xml:space="preserve">Contain </w:t>
      </w:r>
      <w:r w:rsidR="001C2026">
        <w:t>r</w:t>
      </w:r>
      <w:r w:rsidR="00E57CC7" w:rsidRPr="00787B41">
        <w:t>ed blood cells</w:t>
      </w:r>
      <w:r w:rsidRPr="00787B41">
        <w:t xml:space="preserve"> and white blood cells</w:t>
      </w:r>
    </w:p>
    <w:p w:rsidR="00E57CC7" w:rsidRPr="00787B41" w:rsidRDefault="00E57CC7" w:rsidP="00E57CC7">
      <w:pPr>
        <w:pStyle w:val="NormalWeb"/>
        <w:numPr>
          <w:ilvl w:val="0"/>
          <w:numId w:val="22"/>
        </w:numPr>
      </w:pPr>
      <w:r w:rsidRPr="00787B41">
        <w:t xml:space="preserve"> </w:t>
      </w:r>
      <w:r w:rsidR="00785969" w:rsidRPr="00787B41">
        <w:t>Tests negative for glucose and protein</w:t>
      </w:r>
    </w:p>
    <w:p w:rsidR="00E57CC7" w:rsidRPr="00787B41" w:rsidRDefault="00E57CC7" w:rsidP="00E57CC7">
      <w:pPr>
        <w:pStyle w:val="NormalWeb"/>
        <w:numPr>
          <w:ilvl w:val="0"/>
          <w:numId w:val="22"/>
        </w:numPr>
      </w:pPr>
      <w:r w:rsidRPr="00787B41">
        <w:t xml:space="preserve"> </w:t>
      </w:r>
      <w:r w:rsidR="00785969" w:rsidRPr="00787B41">
        <w:t>Appears clear and turbid</w:t>
      </w:r>
    </w:p>
    <w:p w:rsidR="00E57CC7" w:rsidRPr="00787B41" w:rsidRDefault="00E57CC7" w:rsidP="00E57CC7">
      <w:pPr>
        <w:pStyle w:val="NormalWeb"/>
        <w:numPr>
          <w:ilvl w:val="0"/>
          <w:numId w:val="22"/>
        </w:numPr>
      </w:pPr>
      <w:r w:rsidRPr="00787B41">
        <w:t xml:space="preserve"> </w:t>
      </w:r>
      <w:r w:rsidR="00785969" w:rsidRPr="00787B41">
        <w:t xml:space="preserve">Appears slightly cloudy and turbid </w:t>
      </w:r>
    </w:p>
    <w:p w:rsidR="00280FFB" w:rsidRPr="00787B41" w:rsidRDefault="00280FFB" w:rsidP="00280FFB">
      <w:pPr>
        <w:pStyle w:val="NormalWeb"/>
        <w:numPr>
          <w:ilvl w:val="0"/>
          <w:numId w:val="5"/>
        </w:numPr>
      </w:pPr>
      <w:r w:rsidRPr="00787B41">
        <w:t>Fol</w:t>
      </w:r>
      <w:r w:rsidR="00E32300" w:rsidRPr="00787B41">
        <w:t>lowing repair of retinal detachment, the priority action is to;</w:t>
      </w:r>
    </w:p>
    <w:p w:rsidR="00280FFB" w:rsidRPr="00787B41" w:rsidRDefault="00280FFB" w:rsidP="00280FFB">
      <w:pPr>
        <w:pStyle w:val="NormalWeb"/>
        <w:numPr>
          <w:ilvl w:val="0"/>
          <w:numId w:val="23"/>
        </w:numPr>
      </w:pPr>
      <w:r w:rsidRPr="00787B41">
        <w:t>Prevent  increased intraocular pressure</w:t>
      </w:r>
    </w:p>
    <w:p w:rsidR="00280FFB" w:rsidRPr="00787B41" w:rsidRDefault="00280FFB" w:rsidP="00280FFB">
      <w:pPr>
        <w:pStyle w:val="NormalWeb"/>
        <w:numPr>
          <w:ilvl w:val="0"/>
          <w:numId w:val="23"/>
        </w:numPr>
      </w:pPr>
      <w:r w:rsidRPr="00787B41">
        <w:t xml:space="preserve">Alleviate pain and itchiness </w:t>
      </w:r>
    </w:p>
    <w:p w:rsidR="00280FFB" w:rsidRPr="00787B41" w:rsidRDefault="00280FFB" w:rsidP="00280FFB">
      <w:pPr>
        <w:pStyle w:val="NormalWeb"/>
        <w:numPr>
          <w:ilvl w:val="0"/>
          <w:numId w:val="23"/>
        </w:numPr>
      </w:pPr>
      <w:r w:rsidRPr="00787B41">
        <w:t>Maintain darkened room</w:t>
      </w:r>
    </w:p>
    <w:p w:rsidR="00280FFB" w:rsidRPr="00787B41" w:rsidRDefault="00280FFB" w:rsidP="00280FFB">
      <w:pPr>
        <w:pStyle w:val="NormalWeb"/>
        <w:numPr>
          <w:ilvl w:val="0"/>
          <w:numId w:val="23"/>
        </w:numPr>
      </w:pPr>
      <w:r w:rsidRPr="00787B41">
        <w:t>Promote low-sodium diet</w:t>
      </w:r>
    </w:p>
    <w:p w:rsidR="00280FFB" w:rsidRPr="00787B41" w:rsidRDefault="00967576" w:rsidP="00967576">
      <w:pPr>
        <w:pStyle w:val="NormalWeb"/>
        <w:numPr>
          <w:ilvl w:val="0"/>
          <w:numId w:val="5"/>
        </w:numPr>
      </w:pPr>
      <w:r w:rsidRPr="00787B41">
        <w:t>Insertion of urinary catheter is facilitated by</w:t>
      </w:r>
      <w:r w:rsidR="00FA7712" w:rsidRPr="00787B41">
        <w:t xml:space="preserve"> requesting the patient to</w:t>
      </w:r>
      <w:r w:rsidRPr="00787B41">
        <w:t>;</w:t>
      </w:r>
    </w:p>
    <w:p w:rsidR="00FA7712" w:rsidRPr="00787B41" w:rsidRDefault="00FA7712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>Bear down</w:t>
      </w:r>
    </w:p>
    <w:p w:rsidR="00FA7712" w:rsidRPr="00787B41" w:rsidRDefault="00FA7712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>Breathe deeply.</w:t>
      </w:r>
    </w:p>
    <w:p w:rsidR="00FA7712" w:rsidRPr="00787B41" w:rsidRDefault="00FA7712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>Turn to the side.</w:t>
      </w:r>
    </w:p>
    <w:p w:rsidR="00967576" w:rsidRDefault="00FA7712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>Hold the labia or shaft of penis</w:t>
      </w:r>
    </w:p>
    <w:p w:rsidR="00285A1D" w:rsidRPr="00787B41" w:rsidRDefault="00285A1D" w:rsidP="00285A1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7B41">
        <w:rPr>
          <w:rFonts w:ascii="Times New Roman" w:hAnsi="Times New Roman" w:cs="Times New Roman"/>
          <w:sz w:val="24"/>
          <w:szCs w:val="24"/>
        </w:rPr>
        <w:t>The typical clinical manifestations of acute pancreatitis include</w:t>
      </w:r>
    </w:p>
    <w:p w:rsidR="00285A1D" w:rsidRPr="00787B41" w:rsidRDefault="00285A1D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 xml:space="preserve">Hypertension, epigastric pain, abdominal swelling </w:t>
      </w:r>
    </w:p>
    <w:p w:rsidR="00285A1D" w:rsidRPr="00787B41" w:rsidRDefault="00285A1D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 xml:space="preserve">Acute epigastric pain, respiratory distress, hypotension </w:t>
      </w:r>
    </w:p>
    <w:p w:rsidR="00285A1D" w:rsidRPr="00787B41" w:rsidRDefault="00285A1D" w:rsidP="00787B41">
      <w:pPr>
        <w:pStyle w:val="NormalWeb"/>
        <w:numPr>
          <w:ilvl w:val="1"/>
          <w:numId w:val="5"/>
        </w:numPr>
        <w:spacing w:line="276" w:lineRule="auto"/>
      </w:pPr>
      <w:proofErr w:type="spellStart"/>
      <w:r w:rsidRPr="00787B41">
        <w:t>Dyspnea</w:t>
      </w:r>
      <w:proofErr w:type="spellEnd"/>
      <w:r w:rsidRPr="00787B41">
        <w:t xml:space="preserve">, hypertension, </w:t>
      </w:r>
      <w:proofErr w:type="spellStart"/>
      <w:r w:rsidRPr="00787B41">
        <w:t>hypoglycemia</w:t>
      </w:r>
      <w:proofErr w:type="spellEnd"/>
      <w:r w:rsidRPr="00787B41">
        <w:t xml:space="preserve"> </w:t>
      </w:r>
    </w:p>
    <w:p w:rsidR="00285A1D" w:rsidRDefault="00285A1D" w:rsidP="00787B41">
      <w:pPr>
        <w:pStyle w:val="NormalWeb"/>
        <w:numPr>
          <w:ilvl w:val="1"/>
          <w:numId w:val="5"/>
        </w:numPr>
        <w:spacing w:line="276" w:lineRule="auto"/>
      </w:pPr>
      <w:r w:rsidRPr="00787B41">
        <w:t xml:space="preserve">Hypervolemia, </w:t>
      </w:r>
      <w:proofErr w:type="spellStart"/>
      <w:r w:rsidRPr="00787B41">
        <w:t>tachypnea</w:t>
      </w:r>
      <w:proofErr w:type="spellEnd"/>
      <w:r w:rsidRPr="00787B41">
        <w:t xml:space="preserve">, </w:t>
      </w:r>
      <w:proofErr w:type="spellStart"/>
      <w:r w:rsidRPr="00787B41">
        <w:t>hyperglycemia</w:t>
      </w:r>
      <w:proofErr w:type="spellEnd"/>
      <w:r w:rsidRPr="00787B41">
        <w:t xml:space="preserve"> </w:t>
      </w:r>
    </w:p>
    <w:p w:rsidR="00285A1D" w:rsidRPr="00787B41" w:rsidRDefault="001C2026" w:rsidP="00787B41">
      <w:pPr>
        <w:pStyle w:val="ListParagraph"/>
        <w:numPr>
          <w:ilvl w:val="0"/>
          <w:numId w:val="5"/>
        </w:numPr>
        <w:spacing w:before="240"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type of seizures </w:t>
      </w:r>
      <w:r w:rsidR="00285A1D" w:rsidRPr="00787B41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285A1D" w:rsidRPr="00787B41">
        <w:rPr>
          <w:rFonts w:ascii="Times New Roman" w:hAnsi="Times New Roman" w:cs="Times New Roman"/>
          <w:sz w:val="24"/>
          <w:szCs w:val="24"/>
        </w:rPr>
        <w:t>onl</w:t>
      </w:r>
      <w:r>
        <w:rPr>
          <w:rFonts w:ascii="Times New Roman" w:hAnsi="Times New Roman" w:cs="Times New Roman"/>
          <w:sz w:val="24"/>
          <w:szCs w:val="24"/>
        </w:rPr>
        <w:t xml:space="preserve">y affect  a  finger or hand is </w:t>
      </w:r>
      <w:r w:rsidR="006402CB" w:rsidRPr="00787B41">
        <w:rPr>
          <w:rFonts w:ascii="Times New Roman" w:hAnsi="Times New Roman" w:cs="Times New Roman"/>
          <w:sz w:val="24"/>
          <w:szCs w:val="24"/>
        </w:rPr>
        <w:t>;</w:t>
      </w:r>
    </w:p>
    <w:p w:rsidR="00285A1D" w:rsidRPr="00787B41" w:rsidRDefault="00285A1D" w:rsidP="00285A1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7B41">
        <w:rPr>
          <w:rFonts w:ascii="Times New Roman" w:hAnsi="Times New Roman" w:cs="Times New Roman"/>
          <w:sz w:val="24"/>
          <w:szCs w:val="24"/>
        </w:rPr>
        <w:t>Peti</w:t>
      </w:r>
      <w:r w:rsidR="001C2026">
        <w:rPr>
          <w:rFonts w:ascii="Times New Roman" w:hAnsi="Times New Roman" w:cs="Times New Roman"/>
          <w:sz w:val="24"/>
          <w:szCs w:val="24"/>
        </w:rPr>
        <w:t>t mal seizure</w:t>
      </w:r>
    </w:p>
    <w:p w:rsidR="00285A1D" w:rsidRPr="00787B41" w:rsidRDefault="001C2026" w:rsidP="00285A1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Complex partial seizure</w:t>
      </w:r>
      <w:r w:rsidR="00285A1D" w:rsidRPr="0078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1D" w:rsidRPr="00787B41" w:rsidRDefault="001C2026" w:rsidP="00285A1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seizure</w:t>
      </w:r>
    </w:p>
    <w:p w:rsidR="00285A1D" w:rsidRPr="00787B41" w:rsidRDefault="001C2026" w:rsidP="00285A1D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partial seizure</w:t>
      </w:r>
    </w:p>
    <w:p w:rsidR="00955A21" w:rsidRPr="00787B41" w:rsidRDefault="00955A21" w:rsidP="00955A21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57CC7" w:rsidRPr="00787B41" w:rsidRDefault="00955A21" w:rsidP="00955A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Microorganisms that have both bacteria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and viral characteristics include;</w:t>
      </w:r>
    </w:p>
    <w:p w:rsidR="00955A21" w:rsidRPr="00787B4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Mycoplasma, 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pirochetes</w:t>
      </w:r>
    </w:p>
    <w:p w:rsidR="00955A21" w:rsidRPr="00787B4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Rickettsia, chlamydia</w:t>
      </w:r>
    </w:p>
    <w:p w:rsidR="00955A21" w:rsidRPr="00787B41" w:rsidRDefault="00890A86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Plasmodium, m</w:t>
      </w:r>
      <w:r w:rsidR="00955A21" w:rsidRPr="00787B41">
        <w:rPr>
          <w:rFonts w:ascii="Times New Roman" w:hAnsi="Times New Roman" w:cs="Times New Roman"/>
          <w:sz w:val="24"/>
          <w:szCs w:val="24"/>
          <w:lang w:val="en-US"/>
        </w:rPr>
        <w:t>ycoplasma</w:t>
      </w:r>
    </w:p>
    <w:p w:rsidR="00955A2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Spirochetes, 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90A86" w:rsidRPr="00787B41">
        <w:rPr>
          <w:rFonts w:ascii="Times New Roman" w:hAnsi="Times New Roman" w:cs="Times New Roman"/>
          <w:sz w:val="24"/>
          <w:szCs w:val="24"/>
          <w:lang w:val="en-US"/>
        </w:rPr>
        <w:t>hlamydia</w:t>
      </w:r>
    </w:p>
    <w:p w:rsidR="00890A86" w:rsidRPr="00787B41" w:rsidRDefault="00890A86" w:rsidP="00890A8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955A21" w:rsidRPr="00787B41" w:rsidRDefault="00955A21" w:rsidP="00955A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Impetigo </w:t>
      </w:r>
      <w:proofErr w:type="spellStart"/>
      <w:r w:rsidRPr="00787B41">
        <w:rPr>
          <w:rFonts w:ascii="Times New Roman" w:hAnsi="Times New Roman" w:cs="Times New Roman"/>
          <w:sz w:val="24"/>
          <w:szCs w:val="24"/>
          <w:lang w:val="en-US"/>
        </w:rPr>
        <w:t>contagiosa</w:t>
      </w:r>
      <w:proofErr w:type="spellEnd"/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is;</w:t>
      </w:r>
    </w:p>
    <w:p w:rsidR="00955A21" w:rsidRPr="00787B41" w:rsidRDefault="00955A21" w:rsidP="00E31D9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Primarily the result of allergies</w:t>
      </w:r>
    </w:p>
    <w:p w:rsidR="00955A21" w:rsidRPr="00787B4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A fungal infection </w:t>
      </w:r>
    </w:p>
    <w:p w:rsidR="00955A21" w:rsidRPr="00787B4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Best treated with benzyl benzoate </w:t>
      </w:r>
    </w:p>
    <w:p w:rsidR="00955A21" w:rsidRDefault="00955A21" w:rsidP="00955A2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Caused by beta hemolytic  streptococcus </w:t>
      </w:r>
    </w:p>
    <w:p w:rsidR="00E31D96" w:rsidRPr="00787B41" w:rsidRDefault="00E31D96" w:rsidP="00E31D9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E31D96" w:rsidRPr="00E31D96" w:rsidRDefault="00E31D96" w:rsidP="00E31D9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1D96">
        <w:rPr>
          <w:rFonts w:ascii="Times New Roman" w:hAnsi="Times New Roman" w:cs="Times New Roman"/>
          <w:sz w:val="24"/>
          <w:szCs w:val="24"/>
          <w:lang w:val="en-US"/>
        </w:rPr>
        <w:lastRenderedPageBreak/>
        <w:t>The following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ischarge 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90A86" w:rsidRPr="00E31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 xml:space="preserve">to a patients </w:t>
      </w:r>
      <w:r w:rsidRPr="00E31D96">
        <w:rPr>
          <w:rFonts w:ascii="Times New Roman" w:hAnsi="Times New Roman" w:cs="Times New Roman"/>
          <w:sz w:val="24"/>
          <w:szCs w:val="24"/>
          <w:lang w:val="en-US"/>
        </w:rPr>
        <w:t>following gastrectomy will prevent dumping syndrome?</w:t>
      </w:r>
    </w:p>
    <w:p w:rsidR="00E31D96" w:rsidRDefault="00E31D96" w:rsidP="00E31D9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Ambulate following a meal</w:t>
      </w:r>
    </w:p>
    <w:p w:rsidR="00E31D96" w:rsidRDefault="00E31D96" w:rsidP="00E31D9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1D96">
        <w:rPr>
          <w:rFonts w:ascii="Times New Roman" w:hAnsi="Times New Roman" w:cs="Times New Roman"/>
          <w:sz w:val="24"/>
          <w:szCs w:val="24"/>
          <w:lang w:val="en-US"/>
        </w:rPr>
        <w:t>Ea</w:t>
      </w:r>
      <w:r>
        <w:rPr>
          <w:rFonts w:ascii="Times New Roman" w:hAnsi="Times New Roman" w:cs="Times New Roman"/>
          <w:sz w:val="24"/>
          <w:szCs w:val="24"/>
          <w:lang w:val="en-US"/>
        </w:rPr>
        <w:t>t high carbohydrate foods</w:t>
      </w:r>
    </w:p>
    <w:p w:rsidR="00E31D96" w:rsidRDefault="00E31D96" w:rsidP="00E31D9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1D96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>
        <w:rPr>
          <w:rFonts w:ascii="Times New Roman" w:hAnsi="Times New Roman" w:cs="Times New Roman"/>
          <w:sz w:val="24"/>
          <w:szCs w:val="24"/>
          <w:lang w:val="en-US"/>
        </w:rPr>
        <w:t>the fluid taken with meal</w:t>
      </w:r>
    </w:p>
    <w:p w:rsidR="00147769" w:rsidRPr="00E31D96" w:rsidRDefault="00E31D96" w:rsidP="00E31D9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1D96">
        <w:rPr>
          <w:rFonts w:ascii="Times New Roman" w:hAnsi="Times New Roman" w:cs="Times New Roman"/>
          <w:sz w:val="24"/>
          <w:szCs w:val="24"/>
          <w:lang w:val="en-US"/>
        </w:rPr>
        <w:t>Sit in a high-Fowler’s position during meals</w:t>
      </w:r>
    </w:p>
    <w:p w:rsidR="00147769" w:rsidRPr="00787B41" w:rsidRDefault="00147769" w:rsidP="00D17D1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D2054" w:rsidRPr="00787B41" w:rsidRDefault="009B1313" w:rsidP="00E536CB">
      <w:pPr>
        <w:pStyle w:val="ListParagraph"/>
        <w:spacing w:before="240"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</w:t>
      </w:r>
      <w:r w:rsidR="00874BF1"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TWO: SHORT</w:t>
      </w:r>
      <w:r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ANSWER QUESTIONS</w:t>
      </w:r>
      <w:r w:rsidR="00E916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(40MARKS)</w:t>
      </w:r>
    </w:p>
    <w:p w:rsidR="009B1313" w:rsidRPr="00787B41" w:rsidRDefault="009B1313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State five (5) risk factors </w:t>
      </w:r>
      <w:r w:rsidR="00874BF1" w:rsidRPr="00787B41">
        <w:rPr>
          <w:rFonts w:ascii="Times New Roman" w:hAnsi="Times New Roman" w:cs="Times New Roman"/>
          <w:sz w:val="24"/>
          <w:szCs w:val="24"/>
          <w:lang w:val="en-US"/>
        </w:rPr>
        <w:t>for deep venous thrombosis. (5marks)</w:t>
      </w:r>
    </w:p>
    <w:p w:rsidR="009F77CF" w:rsidRPr="00787B41" w:rsidRDefault="009F77CF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Explain four (4) effects of burns on the cardiovascular system. (4 marks)</w:t>
      </w:r>
    </w:p>
    <w:p w:rsidR="009F77CF" w:rsidRPr="00787B41" w:rsidRDefault="00BD14ED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State three</w:t>
      </w:r>
      <w:r w:rsidR="00A842A3">
        <w:rPr>
          <w:rFonts w:ascii="Times New Roman" w:hAnsi="Times New Roman" w:cs="Times New Roman"/>
          <w:sz w:val="24"/>
          <w:szCs w:val="24"/>
          <w:lang w:val="en-US"/>
        </w:rPr>
        <w:t xml:space="preserve"> (3)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rules to be considered while disposing sharps. (3marks)</w:t>
      </w:r>
    </w:p>
    <w:p w:rsidR="00BD14ED" w:rsidRPr="00787B41" w:rsidRDefault="00E31D96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the pathophysiology of liver cirrhosis. (5 marks)</w:t>
      </w:r>
    </w:p>
    <w:p w:rsidR="004F5530" w:rsidRDefault="00DA5701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Outline four (4) clinical feature</w:t>
      </w:r>
      <w:r w:rsidR="00890A8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increased intracranial pressure</w:t>
      </w:r>
      <w:r w:rsidR="00B54EAC" w:rsidRPr="00787B41">
        <w:rPr>
          <w:rFonts w:ascii="Times New Roman" w:hAnsi="Times New Roman" w:cs="Times New Roman"/>
          <w:sz w:val="24"/>
          <w:szCs w:val="24"/>
          <w:lang w:val="en-US"/>
        </w:rPr>
        <w:t>. (4marks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31D96" w:rsidRDefault="00A842A3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Outline six (6</w:t>
      </w:r>
      <w:r w:rsidR="00E31D96">
        <w:rPr>
          <w:rFonts w:ascii="Times New Roman" w:hAnsi="Times New Roman" w:cs="Times New Roman"/>
          <w:sz w:val="24"/>
          <w:szCs w:val="24"/>
          <w:lang w:val="en-US"/>
        </w:rPr>
        <w:t xml:space="preserve">) health messages for a patient with </w:t>
      </w:r>
      <w:r>
        <w:rPr>
          <w:rFonts w:ascii="Times New Roman" w:hAnsi="Times New Roman" w:cs="Times New Roman"/>
          <w:sz w:val="24"/>
          <w:szCs w:val="24"/>
          <w:lang w:val="en-US"/>
        </w:rPr>
        <w:t>chronic renal failure. (6 marks)</w:t>
      </w:r>
    </w:p>
    <w:p w:rsidR="00A842A3" w:rsidRPr="00787B41" w:rsidRDefault="00A842A3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 five</w:t>
      </w:r>
      <w:r w:rsidR="003745CF">
        <w:rPr>
          <w:rFonts w:ascii="Times New Roman" w:hAnsi="Times New Roman" w:cs="Times New Roman"/>
          <w:sz w:val="24"/>
          <w:szCs w:val="24"/>
          <w:lang w:val="en-US"/>
        </w:rPr>
        <w:t xml:space="preserve"> (5) specific nursing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interventions</w:t>
      </w:r>
      <w:r w:rsidR="003745CF">
        <w:rPr>
          <w:rFonts w:ascii="Times New Roman" w:hAnsi="Times New Roman" w:cs="Times New Roman"/>
          <w:sz w:val="24"/>
          <w:szCs w:val="24"/>
          <w:lang w:val="en-US"/>
        </w:rPr>
        <w:t xml:space="preserve"> for a patient with pulmonary edema</w:t>
      </w:r>
      <w:r>
        <w:rPr>
          <w:rFonts w:ascii="Times New Roman" w:hAnsi="Times New Roman" w:cs="Times New Roman"/>
          <w:sz w:val="24"/>
          <w:szCs w:val="24"/>
          <w:lang w:val="en-US"/>
        </w:rPr>
        <w:t>. (5 marks)</w:t>
      </w:r>
    </w:p>
    <w:p w:rsidR="002C6C59" w:rsidRPr="00787B41" w:rsidRDefault="006402CB" w:rsidP="00E916C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5B2B41" w:rsidRPr="00787B41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B54EAC" w:rsidRPr="00787B41">
        <w:rPr>
          <w:rFonts w:ascii="Times New Roman" w:hAnsi="Times New Roman" w:cs="Times New Roman"/>
          <w:sz w:val="24"/>
          <w:szCs w:val="24"/>
          <w:lang w:val="en-US"/>
        </w:rPr>
        <w:t>) priority nursing di</w:t>
      </w:r>
      <w:r w:rsidR="00DA5701">
        <w:rPr>
          <w:rFonts w:ascii="Times New Roman" w:hAnsi="Times New Roman" w:cs="Times New Roman"/>
          <w:sz w:val="24"/>
          <w:szCs w:val="24"/>
          <w:lang w:val="en-US"/>
        </w:rPr>
        <w:t>agnosis for a patient with compound fracture femur</w:t>
      </w:r>
      <w:r w:rsidR="00B54EAC" w:rsidRPr="00787B41">
        <w:rPr>
          <w:rFonts w:ascii="Times New Roman" w:hAnsi="Times New Roman" w:cs="Times New Roman"/>
          <w:sz w:val="24"/>
          <w:szCs w:val="24"/>
          <w:lang w:val="en-US"/>
        </w:rPr>
        <w:t>. (3</w:t>
      </w:r>
      <w:r w:rsidR="002C6C59" w:rsidRPr="00787B41">
        <w:rPr>
          <w:rFonts w:ascii="Times New Roman" w:hAnsi="Times New Roman" w:cs="Times New Roman"/>
          <w:sz w:val="24"/>
          <w:szCs w:val="24"/>
          <w:lang w:val="en-US"/>
        </w:rPr>
        <w:t>marks)</w:t>
      </w:r>
    </w:p>
    <w:p w:rsidR="00CB292C" w:rsidRPr="00787B41" w:rsidRDefault="00CB292C" w:rsidP="00E916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For Morphine</w:t>
      </w:r>
    </w:p>
    <w:p w:rsidR="00CB292C" w:rsidRPr="00787B41" w:rsidRDefault="00CB292C" w:rsidP="00E916C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Describe the mechanism of action. (2 marks)</w:t>
      </w:r>
    </w:p>
    <w:p w:rsidR="00CB292C" w:rsidRPr="00787B41" w:rsidRDefault="00CB292C" w:rsidP="00E916C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E94943" w:rsidRPr="00787B41">
        <w:rPr>
          <w:rFonts w:ascii="Times New Roman" w:hAnsi="Times New Roman" w:cs="Times New Roman"/>
          <w:sz w:val="24"/>
          <w:szCs w:val="24"/>
          <w:lang w:val="en-US"/>
        </w:rPr>
        <w:t>two (</w:t>
      </w:r>
      <w:r w:rsidR="005B2B41" w:rsidRPr="00787B41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contraindications. (1 mark)</w:t>
      </w:r>
    </w:p>
    <w:p w:rsidR="00CB292C" w:rsidRPr="00787B41" w:rsidRDefault="00CB292C" w:rsidP="00E916C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List four (4) side effects. (2marks)</w:t>
      </w:r>
    </w:p>
    <w:p w:rsidR="00BF5A9B" w:rsidRPr="00787B41" w:rsidRDefault="00AA371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THREE: LONG ANSWER QUESTIONS</w:t>
      </w:r>
      <w:r w:rsidR="00573308" w:rsidRPr="00787B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(40 MARKS)</w:t>
      </w:r>
    </w:p>
    <w:p w:rsidR="00AA371B" w:rsidRPr="00787B41" w:rsidRDefault="006402CB" w:rsidP="006048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r w:rsidR="00AA371B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Y is admitted in medic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al ward with a diagnosis of hypo</w:t>
      </w:r>
      <w:r w:rsidR="00AA371B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thyroidism. </w:t>
      </w:r>
    </w:p>
    <w:p w:rsidR="00AA371B" w:rsidRPr="00787B41" w:rsidRDefault="00AA371B" w:rsidP="00AA37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Draw and label a diagram of the thyroid gland</w:t>
      </w:r>
      <w:r w:rsidR="00A842A3">
        <w:rPr>
          <w:rFonts w:ascii="Times New Roman" w:hAnsi="Times New Roman" w:cs="Times New Roman"/>
          <w:sz w:val="24"/>
          <w:szCs w:val="24"/>
          <w:lang w:val="en-US"/>
        </w:rPr>
        <w:t xml:space="preserve"> and its associated structures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73308" w:rsidRPr="00787B41">
        <w:rPr>
          <w:rFonts w:ascii="Times New Roman" w:hAnsi="Times New Roman" w:cs="Times New Roman"/>
          <w:sz w:val="24"/>
          <w:szCs w:val="24"/>
          <w:lang w:val="en-US"/>
        </w:rPr>
        <w:t>(5marks)</w:t>
      </w:r>
    </w:p>
    <w:p w:rsidR="00AA371B" w:rsidRPr="00787B41" w:rsidRDefault="00573308" w:rsidP="00AA37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="00A842A3">
        <w:rPr>
          <w:rFonts w:ascii="Times New Roman" w:hAnsi="Times New Roman" w:cs="Times New Roman"/>
          <w:sz w:val="24"/>
          <w:szCs w:val="24"/>
          <w:lang w:val="en-US"/>
        </w:rPr>
        <w:t>te four (4) causes of hypothyroidism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. (4marks)</w:t>
      </w:r>
    </w:p>
    <w:p w:rsidR="00573308" w:rsidRPr="00787B41" w:rsidRDefault="00573308" w:rsidP="00AA37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Describe the management of Mr. Y from admission to discharge. (11 marks)</w:t>
      </w:r>
    </w:p>
    <w:p w:rsidR="006402CB" w:rsidRPr="00787B41" w:rsidRDefault="006402CB" w:rsidP="006402C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6402CB" w:rsidRPr="00787B41" w:rsidRDefault="00CB292C" w:rsidP="006402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Mrs.</w:t>
      </w:r>
      <w:r w:rsidR="006402CB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 T is admitted in the </w:t>
      </w:r>
      <w:r w:rsidRPr="00787B41">
        <w:rPr>
          <w:rFonts w:ascii="Times New Roman" w:hAnsi="Times New Roman" w:cs="Times New Roman"/>
          <w:sz w:val="24"/>
          <w:szCs w:val="24"/>
          <w:lang w:val="en-US"/>
        </w:rPr>
        <w:t>gynecology</w:t>
      </w:r>
      <w:r w:rsidR="006402CB"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 ward with a diagnosis of cervical cancer and she is scheduled for total hysterectomy. </w:t>
      </w:r>
    </w:p>
    <w:p w:rsidR="00573308" w:rsidRPr="00787B41" w:rsidRDefault="006402CB" w:rsidP="006402C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 xml:space="preserve">Outline five (5) risk factors to cancer of the cervix. (5marks) </w:t>
      </w:r>
    </w:p>
    <w:p w:rsidR="006402CB" w:rsidRPr="00787B41" w:rsidRDefault="00CB292C" w:rsidP="006402C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Describe the pre and post-operative management of Mrs T. (12 marks)</w:t>
      </w:r>
    </w:p>
    <w:p w:rsidR="00CB292C" w:rsidRPr="00787B41" w:rsidRDefault="00CB292C" w:rsidP="006402C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87B41">
        <w:rPr>
          <w:rFonts w:ascii="Times New Roman" w:hAnsi="Times New Roman" w:cs="Times New Roman"/>
          <w:sz w:val="24"/>
          <w:szCs w:val="24"/>
          <w:lang w:val="en-US"/>
        </w:rPr>
        <w:t>State three (3) complications that can occur post hysterectomy. (3 marks)</w:t>
      </w:r>
    </w:p>
    <w:sectPr w:rsidR="00CB292C" w:rsidRPr="00787B41" w:rsidSect="00E536CB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8E" w:rsidRDefault="00D14B8E" w:rsidP="00E536CB">
      <w:pPr>
        <w:spacing w:after="0" w:line="240" w:lineRule="auto"/>
      </w:pPr>
      <w:r>
        <w:separator/>
      </w:r>
    </w:p>
  </w:endnote>
  <w:endnote w:type="continuationSeparator" w:id="0">
    <w:p w:rsidR="00D14B8E" w:rsidRDefault="00D14B8E" w:rsidP="00E5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925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6CB" w:rsidRDefault="00E53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F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36CB" w:rsidRDefault="00E53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8E" w:rsidRDefault="00D14B8E" w:rsidP="00E536CB">
      <w:pPr>
        <w:spacing w:after="0" w:line="240" w:lineRule="auto"/>
      </w:pPr>
      <w:r>
        <w:separator/>
      </w:r>
    </w:p>
  </w:footnote>
  <w:footnote w:type="continuationSeparator" w:id="0">
    <w:p w:rsidR="00D14B8E" w:rsidRDefault="00D14B8E" w:rsidP="00E5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F27"/>
    <w:multiLevelType w:val="hybridMultilevel"/>
    <w:tmpl w:val="7772C3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C1EF6"/>
    <w:multiLevelType w:val="hybridMultilevel"/>
    <w:tmpl w:val="1A28F872"/>
    <w:lvl w:ilvl="0" w:tplc="CAF0FB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568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B830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D2FA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4E0C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EE2F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AD0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9612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6AB2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C56FA5"/>
    <w:multiLevelType w:val="hybridMultilevel"/>
    <w:tmpl w:val="255CB12A"/>
    <w:lvl w:ilvl="0" w:tplc="B7C44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18C86C">
      <w:start w:val="1"/>
      <w:numFmt w:val="lowerLetter"/>
      <w:lvlText w:val="%2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81835"/>
    <w:multiLevelType w:val="hybridMultilevel"/>
    <w:tmpl w:val="A268F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1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5495C"/>
    <w:multiLevelType w:val="hybridMultilevel"/>
    <w:tmpl w:val="65B64B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472A9"/>
    <w:multiLevelType w:val="hybridMultilevel"/>
    <w:tmpl w:val="36C6B8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5322F3"/>
    <w:multiLevelType w:val="hybridMultilevel"/>
    <w:tmpl w:val="DA1CEC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41162"/>
    <w:multiLevelType w:val="hybridMultilevel"/>
    <w:tmpl w:val="F774A9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D18A7"/>
    <w:multiLevelType w:val="hybridMultilevel"/>
    <w:tmpl w:val="E0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05DB5"/>
    <w:multiLevelType w:val="hybridMultilevel"/>
    <w:tmpl w:val="892E3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8CAFB8">
      <w:start w:val="1"/>
      <w:numFmt w:val="lowerLetter"/>
      <w:lvlText w:val="%3)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33514"/>
    <w:multiLevelType w:val="hybridMultilevel"/>
    <w:tmpl w:val="0080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8CAFB8">
      <w:start w:val="1"/>
      <w:numFmt w:val="lowerLetter"/>
      <w:lvlText w:val="%3)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28B4"/>
    <w:multiLevelType w:val="hybridMultilevel"/>
    <w:tmpl w:val="032E7548"/>
    <w:lvl w:ilvl="0" w:tplc="2686389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A4DE646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91E27"/>
    <w:multiLevelType w:val="hybridMultilevel"/>
    <w:tmpl w:val="26F60D9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61613"/>
    <w:multiLevelType w:val="hybridMultilevel"/>
    <w:tmpl w:val="55A06ADA"/>
    <w:lvl w:ilvl="0" w:tplc="8C169C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4C2733"/>
    <w:multiLevelType w:val="hybridMultilevel"/>
    <w:tmpl w:val="DDCA43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00B93"/>
    <w:multiLevelType w:val="hybridMultilevel"/>
    <w:tmpl w:val="7CF0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93F71"/>
    <w:multiLevelType w:val="hybridMultilevel"/>
    <w:tmpl w:val="8C68E1D6"/>
    <w:lvl w:ilvl="0" w:tplc="1D6E6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86F70"/>
    <w:multiLevelType w:val="hybridMultilevel"/>
    <w:tmpl w:val="4D869D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E30D75"/>
    <w:multiLevelType w:val="hybridMultilevel"/>
    <w:tmpl w:val="69A20232"/>
    <w:lvl w:ilvl="0" w:tplc="AB68470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B44F2E"/>
    <w:multiLevelType w:val="hybridMultilevel"/>
    <w:tmpl w:val="A72858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E44EE"/>
    <w:multiLevelType w:val="hybridMultilevel"/>
    <w:tmpl w:val="65C6C704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C361F99"/>
    <w:multiLevelType w:val="hybridMultilevel"/>
    <w:tmpl w:val="B87015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6088D"/>
    <w:multiLevelType w:val="hybridMultilevel"/>
    <w:tmpl w:val="A20ADA5E"/>
    <w:lvl w:ilvl="0" w:tplc="D662E9A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655762"/>
    <w:multiLevelType w:val="hybridMultilevel"/>
    <w:tmpl w:val="230E41AC"/>
    <w:lvl w:ilvl="0" w:tplc="282EC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C7450"/>
    <w:multiLevelType w:val="hybridMultilevel"/>
    <w:tmpl w:val="2C20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74BCB"/>
    <w:multiLevelType w:val="hybridMultilevel"/>
    <w:tmpl w:val="DBE6C4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30EE3"/>
    <w:multiLevelType w:val="hybridMultilevel"/>
    <w:tmpl w:val="081A22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93D5B"/>
    <w:multiLevelType w:val="hybridMultilevel"/>
    <w:tmpl w:val="8C52BA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7CAA59B8"/>
    <w:multiLevelType w:val="hybridMultilevel"/>
    <w:tmpl w:val="6318FE84"/>
    <w:lvl w:ilvl="0" w:tplc="94AE5D4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D2486B"/>
    <w:multiLevelType w:val="hybridMultilevel"/>
    <w:tmpl w:val="B1B4E0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F63B8"/>
    <w:multiLevelType w:val="hybridMultilevel"/>
    <w:tmpl w:val="AC2A38E6"/>
    <w:lvl w:ilvl="0" w:tplc="4A4E140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BB1656"/>
    <w:multiLevelType w:val="hybridMultilevel"/>
    <w:tmpl w:val="9014DB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26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24"/>
  </w:num>
  <w:num w:numId="10">
    <w:abstractNumId w:val="29"/>
  </w:num>
  <w:num w:numId="11">
    <w:abstractNumId w:val="31"/>
  </w:num>
  <w:num w:numId="12">
    <w:abstractNumId w:val="21"/>
  </w:num>
  <w:num w:numId="13">
    <w:abstractNumId w:val="23"/>
  </w:num>
  <w:num w:numId="14">
    <w:abstractNumId w:val="7"/>
  </w:num>
  <w:num w:numId="15">
    <w:abstractNumId w:val="1"/>
  </w:num>
  <w:num w:numId="16">
    <w:abstractNumId w:val="14"/>
  </w:num>
  <w:num w:numId="17">
    <w:abstractNumId w:val="17"/>
  </w:num>
  <w:num w:numId="18">
    <w:abstractNumId w:val="5"/>
  </w:num>
  <w:num w:numId="19">
    <w:abstractNumId w:val="30"/>
  </w:num>
  <w:num w:numId="20">
    <w:abstractNumId w:val="22"/>
  </w:num>
  <w:num w:numId="21">
    <w:abstractNumId w:val="4"/>
  </w:num>
  <w:num w:numId="22">
    <w:abstractNumId w:val="12"/>
  </w:num>
  <w:num w:numId="23">
    <w:abstractNumId w:val="27"/>
  </w:num>
  <w:num w:numId="24">
    <w:abstractNumId w:val="3"/>
  </w:num>
  <w:num w:numId="25">
    <w:abstractNumId w:val="8"/>
  </w:num>
  <w:num w:numId="26">
    <w:abstractNumId w:val="28"/>
  </w:num>
  <w:num w:numId="27">
    <w:abstractNumId w:val="11"/>
  </w:num>
  <w:num w:numId="28">
    <w:abstractNumId w:val="10"/>
  </w:num>
  <w:num w:numId="29">
    <w:abstractNumId w:val="9"/>
  </w:num>
  <w:num w:numId="30">
    <w:abstractNumId w:val="18"/>
  </w:num>
  <w:num w:numId="31">
    <w:abstractNumId w:val="1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2F"/>
    <w:rsid w:val="00005257"/>
    <w:rsid w:val="00050A44"/>
    <w:rsid w:val="00067846"/>
    <w:rsid w:val="000B727C"/>
    <w:rsid w:val="000E22DC"/>
    <w:rsid w:val="00121A39"/>
    <w:rsid w:val="00147769"/>
    <w:rsid w:val="001B63A5"/>
    <w:rsid w:val="001C2026"/>
    <w:rsid w:val="001D33F1"/>
    <w:rsid w:val="001F0BF4"/>
    <w:rsid w:val="0020345C"/>
    <w:rsid w:val="002128B3"/>
    <w:rsid w:val="00213353"/>
    <w:rsid w:val="00280FFB"/>
    <w:rsid w:val="00285A1D"/>
    <w:rsid w:val="002C6C59"/>
    <w:rsid w:val="00343570"/>
    <w:rsid w:val="00362BAF"/>
    <w:rsid w:val="003745CF"/>
    <w:rsid w:val="003A14F5"/>
    <w:rsid w:val="003C0DC8"/>
    <w:rsid w:val="00432319"/>
    <w:rsid w:val="00436D3C"/>
    <w:rsid w:val="004D452F"/>
    <w:rsid w:val="004F5530"/>
    <w:rsid w:val="00543DC4"/>
    <w:rsid w:val="00573308"/>
    <w:rsid w:val="00574A7E"/>
    <w:rsid w:val="005979F0"/>
    <w:rsid w:val="005B2B41"/>
    <w:rsid w:val="005D301F"/>
    <w:rsid w:val="0060487A"/>
    <w:rsid w:val="00607F5A"/>
    <w:rsid w:val="006402CB"/>
    <w:rsid w:val="0064116D"/>
    <w:rsid w:val="00673F4E"/>
    <w:rsid w:val="006B1C89"/>
    <w:rsid w:val="006D3BEF"/>
    <w:rsid w:val="00785969"/>
    <w:rsid w:val="00787B41"/>
    <w:rsid w:val="008317CA"/>
    <w:rsid w:val="0085661A"/>
    <w:rsid w:val="00857E99"/>
    <w:rsid w:val="00874BF1"/>
    <w:rsid w:val="00890A86"/>
    <w:rsid w:val="008977BA"/>
    <w:rsid w:val="00955A21"/>
    <w:rsid w:val="00967576"/>
    <w:rsid w:val="009B1313"/>
    <w:rsid w:val="009D2054"/>
    <w:rsid w:val="009D738F"/>
    <w:rsid w:val="009F77CF"/>
    <w:rsid w:val="00A05139"/>
    <w:rsid w:val="00A60E78"/>
    <w:rsid w:val="00A65499"/>
    <w:rsid w:val="00A842A3"/>
    <w:rsid w:val="00A917A5"/>
    <w:rsid w:val="00AA371B"/>
    <w:rsid w:val="00AC3A53"/>
    <w:rsid w:val="00AF3CE4"/>
    <w:rsid w:val="00B14C52"/>
    <w:rsid w:val="00B54EAC"/>
    <w:rsid w:val="00BD14ED"/>
    <w:rsid w:val="00BF5A9B"/>
    <w:rsid w:val="00CB292C"/>
    <w:rsid w:val="00CF4DCB"/>
    <w:rsid w:val="00D14B8E"/>
    <w:rsid w:val="00D17D1F"/>
    <w:rsid w:val="00D72C45"/>
    <w:rsid w:val="00D739BE"/>
    <w:rsid w:val="00DA5701"/>
    <w:rsid w:val="00DF44B7"/>
    <w:rsid w:val="00E005AA"/>
    <w:rsid w:val="00E307D6"/>
    <w:rsid w:val="00E31D96"/>
    <w:rsid w:val="00E32300"/>
    <w:rsid w:val="00E536CB"/>
    <w:rsid w:val="00E57CC7"/>
    <w:rsid w:val="00E916C3"/>
    <w:rsid w:val="00E94943"/>
    <w:rsid w:val="00F12FCD"/>
    <w:rsid w:val="00F52622"/>
    <w:rsid w:val="00FA7712"/>
    <w:rsid w:val="00FB544C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8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C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5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C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8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C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5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felarmine.muiruri</dc:creator>
  <cp:lastModifiedBy>scholastica.kibathi</cp:lastModifiedBy>
  <cp:revision>2</cp:revision>
  <cp:lastPrinted>2014-10-17T06:54:00Z</cp:lastPrinted>
  <dcterms:created xsi:type="dcterms:W3CDTF">2014-10-17T06:55:00Z</dcterms:created>
  <dcterms:modified xsi:type="dcterms:W3CDTF">2014-10-17T06:55:00Z</dcterms:modified>
</cp:coreProperties>
</file>