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Book Antiqua" w:cs="Book Antiqua" w:eastAsia="Book Antiqua" w:hAnsi="Book Antiqua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vertAlign w:val="baseline"/>
        </w:rPr>
        <w:drawing>
          <wp:inline distB="0" distT="0" distL="114300" distR="114300">
            <wp:extent cx="1932940" cy="1094740"/>
            <wp:effectExtent b="0" l="0" r="0" t="0"/>
            <wp:docPr descr="logo on white" id="1" name="image1.png"/>
            <a:graphic>
              <a:graphicData uri="http://schemas.openxmlformats.org/drawingml/2006/picture">
                <pic:pic>
                  <pic:nvPicPr>
                    <pic:cNvPr descr="logo on whit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32940" cy="10947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Book Antiqua" w:cs="Book Antiqua" w:eastAsia="Book Antiqua" w:hAnsi="Book Antiqu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vertAlign w:val="baseline"/>
          <w:rtl w:val="0"/>
        </w:rPr>
        <w:t xml:space="preserve">AMREF VIRTUAL TRAINING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Book Antiqua" w:cs="Book Antiqua" w:eastAsia="Book Antiqua" w:hAnsi="Book Antiqu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vertAlign w:val="baseline"/>
          <w:rtl w:val="0"/>
        </w:rPr>
        <w:t xml:space="preserve">KRCHN UPGRADING PROGRAMME         SEPTEMBER 2011 CLASS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Book Antiqua" w:cs="Book Antiqua" w:eastAsia="Book Antiqua" w:hAnsi="Book Antiqu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vertAlign w:val="baseline"/>
          <w:rtl w:val="0"/>
        </w:rPr>
        <w:t xml:space="preserve">COLLEGE FINAL EXAMINATION PAPER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Book Antiqua" w:cs="Book Antiqua" w:eastAsia="Book Antiqua" w:hAnsi="Book Antiqu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vertAlign w:val="baseline"/>
          <w:rtl w:val="0"/>
        </w:rPr>
        <w:t xml:space="preserve">DATE: TUESDAY, 15</w:t>
      </w: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vertAlign w:val="baseline"/>
          <w:rtl w:val="0"/>
        </w:rPr>
        <w:t xml:space="preserve"> OCT.2013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Book Antiqua" w:cs="Book Antiqua" w:eastAsia="Book Antiqua" w:hAnsi="Book Antiqua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u w:val="single"/>
          <w:vertAlign w:val="baseline"/>
          <w:rtl w:val="0"/>
        </w:rPr>
        <w:t xml:space="preserve">TIME ALLOWED: 3 Hours</w:t>
      </w: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u w:val="single"/>
          <w:vertAlign w:val="baseline"/>
          <w:rtl w:val="0"/>
        </w:rPr>
        <w:t xml:space="preserve">TIME: 2:00PM- 5.00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Book Antiqua" w:cs="Book Antiqua" w:eastAsia="Book Antiqua" w:hAnsi="Book Antiqua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u w:val="single"/>
          <w:vertAlign w:val="baseline"/>
          <w:rtl w:val="0"/>
        </w:rPr>
        <w:t xml:space="preserve">INSTRUCTIONS TO CANDIDATES: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Book Antiqua" w:cs="Book Antiqua" w:eastAsia="Book Antiqua" w:hAnsi="Book Antiqua"/>
          <w:b w:val="0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vertAlign w:val="baseline"/>
          <w:rtl w:val="0"/>
        </w:rPr>
        <w:t xml:space="preserve">Read the questions carefully and answer only what is asked.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Book Antiqua" w:cs="Book Antiqua" w:eastAsia="Book Antiqua" w:hAnsi="Book Antiqua"/>
          <w:b w:val="0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vertAlign w:val="baseline"/>
          <w:rtl w:val="0"/>
        </w:rPr>
        <w:t xml:space="preserve">ENTER YOUR ADMISSION NUMBER on each sheet of paper used.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Book Antiqua" w:cs="Book Antiqua" w:eastAsia="Book Antiqua" w:hAnsi="Book Antiqua"/>
          <w:b w:val="0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vertAlign w:val="baseline"/>
          <w:rtl w:val="0"/>
        </w:rPr>
        <w:t xml:space="preserve">All questions are compulsory.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Book Antiqua" w:cs="Book Antiqua" w:eastAsia="Book Antiqua" w:hAnsi="Book Antiqua"/>
          <w:b w:val="0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vertAlign w:val="baseline"/>
          <w:rtl w:val="0"/>
        </w:rPr>
        <w:t xml:space="preserve">For part I MCQs, answers to these questions MUST be written in the  capital form e.g. A not  “ a”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Book Antiqua" w:cs="Book Antiqua" w:eastAsia="Book Antiqua" w:hAnsi="Book Antiqua"/>
          <w:b w:val="0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vertAlign w:val="baseline"/>
          <w:rtl w:val="0"/>
        </w:rPr>
        <w:t xml:space="preserve">For Part II (SHORT ANSWER QUESTIONS)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Book Antiqua" w:cs="Book Antiqua" w:eastAsia="Book Antiqua" w:hAnsi="Book Antiqu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vertAlign w:val="baseline"/>
          <w:rtl w:val="0"/>
        </w:rPr>
        <w:t xml:space="preserve">Answers to these questions should follow each other on the provided sheets of paper.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Book Antiqua" w:cs="Book Antiqua" w:eastAsia="Book Antiqua" w:hAnsi="Book Antiqu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vertAlign w:val="baseline"/>
          <w:rtl w:val="0"/>
        </w:rPr>
        <w:t xml:space="preserve">6. For part III, essay Questions, answer to each question </w:t>
      </w: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u w:val="single"/>
          <w:vertAlign w:val="baseline"/>
          <w:rtl w:val="0"/>
        </w:rPr>
        <w:t xml:space="preserve">must be on separate sheet of paper.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Book Antiqua" w:cs="Book Antiqua" w:eastAsia="Book Antiqua" w:hAnsi="Book Antiqu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vertAlign w:val="baseline"/>
          <w:rtl w:val="0"/>
        </w:rPr>
        <w:t xml:space="preserve">7. Omission of or wrong numbering of examination papers, questions or parts of the question will result in 10% deduction of the marks scored from the relevant part.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rFonts w:ascii="Book Antiqua" w:cs="Book Antiqua" w:eastAsia="Book Antiqua" w:hAnsi="Book Antiqua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rFonts w:ascii="Book Antiqua" w:cs="Book Antiqua" w:eastAsia="Book Antiqua" w:hAnsi="Book Antiqua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>
          <w:rFonts w:ascii="Book Antiqua" w:cs="Book Antiqua" w:eastAsia="Book Antiqua" w:hAnsi="Book Antiqua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rFonts w:ascii="Book Antiqua" w:cs="Book Antiqua" w:eastAsia="Book Antiqua" w:hAnsi="Book Antiqua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rFonts w:ascii="Book Antiqua" w:cs="Book Antiqua" w:eastAsia="Book Antiqua" w:hAnsi="Book Antiqua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u w:val="single"/>
          <w:vertAlign w:val="baseline"/>
          <w:rtl w:val="0"/>
        </w:rPr>
        <w:t xml:space="preserve">PART I: MCQS (20 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recommended prophylactic dosage of Vitamin K for newborns is;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0.5 mg for term baby and 0.25 mg for preterm baby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mg for term baby and 0.01 mg for preterm baby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mg for term and 0.5 mg for preterm baby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0.5 mg for term baby and 1 mg for preterm baby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Leucorrhoea which is observed in pregnancy is as a result of;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Marked desquamation of superficial epithelial cells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Increased vaginal vascularity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Interaction of epithelial cells with Doderleins bacillus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Increased vaginal elasticity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indications for vacuum extraction include;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Preterm labour, obstructed labour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Severe hypertension,maternal exhaustion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Mild fetal distress,delayed second stage of labour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Obstructed labour, breech presentation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mother comes to the antenatal clinic at 36 weeks gestation with a history of a fresh stillbirth and an abortion. This will be interpreted as;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0+ 2 gravida 3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3+ 0 Gravida 2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1+ 1 Gravida 3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1+ 2 Gravida 3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Predisposing factors to polyhydramnious include;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multiparity,open neural tube defect,oesophageal atresia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Maternal diabetes, oesophageal atresia, multiple pregnancy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Eclampsia,anencephaly,chorioangioma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Anencephaly,placenta abruption,oesophageal atresia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Factors that favour vaginal breech delivery include;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Complete breech, primiparity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Multiparity,frank breech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Adequate pelvis, frank breech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Episiotomy, oxytocinon use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Maternal causes of unstable lie include;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Lax uterine muscles,contracted pelvis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Polyhydramnious,placenta praevia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Lax uterine muscles, polyhydramnious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Placenta praevia, contracted pelvis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Indirect Coombs test is done to;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Check the presence of antigen D antibodies on fetal RBCs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Check the presence of antigen D antibodies in maternal blood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Establish the rhesus  status  of the fetus in utero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Assess the presence of rhesus antigen in fetal blood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Effacement during labour refers to;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Complete relaxation of the lower uterine segment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Inclusion of the cervical canal into the lower uterine segment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Process of enlargement of the os uteri to permit passage of the baby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Process of merging the upper and lower uterine segments </w:t>
      </w:r>
    </w:p>
    <w:p w:rsidR="00000000" w:rsidDel="00000000" w:rsidP="00000000" w:rsidRDefault="00000000" w:rsidRPr="00000000" w14:paraId="0000004E">
      <w:pPr>
        <w:spacing w:after="0" w:lineRule="auto"/>
        <w:rPr>
          <w:rFonts w:ascii="Book Antiqua" w:cs="Book Antiqua" w:eastAsia="Book Antiqua" w:hAnsi="Book Antiqu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steps in the active management of 3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rd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stage of labour in order of sequence are:</w:t>
      </w:r>
    </w:p>
    <w:p w:rsidR="00000000" w:rsidDel="00000000" w:rsidP="00000000" w:rsidRDefault="00000000" w:rsidRPr="00000000" w14:paraId="00000050">
      <w:pPr>
        <w:numPr>
          <w:ilvl w:val="0"/>
          <w:numId w:val="6"/>
        </w:numPr>
        <w:spacing w:after="0" w:lineRule="auto"/>
        <w:ind w:left="720" w:hanging="360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vertAlign w:val="baseline"/>
          <w:rtl w:val="0"/>
        </w:rPr>
        <w:t xml:space="preserve">Rulling out presence of another baby, massaging the uterus and expelling clots, administration of oxytocin</w:t>
      </w:r>
    </w:p>
    <w:p w:rsidR="00000000" w:rsidDel="00000000" w:rsidP="00000000" w:rsidRDefault="00000000" w:rsidRPr="00000000" w14:paraId="00000051">
      <w:pPr>
        <w:numPr>
          <w:ilvl w:val="0"/>
          <w:numId w:val="6"/>
        </w:numPr>
        <w:spacing w:after="0" w:lineRule="auto"/>
        <w:ind w:left="720" w:hanging="360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vertAlign w:val="baseline"/>
          <w:rtl w:val="0"/>
        </w:rPr>
        <w:t xml:space="preserve">Massaging the uterus and expel clots, administration of oxytocin, delivery of the placenta by controlled cord traction</w:t>
      </w:r>
    </w:p>
    <w:p w:rsidR="00000000" w:rsidDel="00000000" w:rsidP="00000000" w:rsidRDefault="00000000" w:rsidRPr="00000000" w14:paraId="00000052">
      <w:pPr>
        <w:numPr>
          <w:ilvl w:val="0"/>
          <w:numId w:val="6"/>
        </w:numPr>
        <w:spacing w:after="0" w:lineRule="auto"/>
        <w:ind w:left="720" w:hanging="360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vertAlign w:val="baseline"/>
          <w:rtl w:val="0"/>
        </w:rPr>
        <w:t xml:space="preserve">Rulling out presence of another another baby , delivery of the placenta by controlled cord traction, massaging the uterus to expel clots</w:t>
      </w:r>
    </w:p>
    <w:p w:rsidR="00000000" w:rsidDel="00000000" w:rsidP="00000000" w:rsidRDefault="00000000" w:rsidRPr="00000000" w14:paraId="00000053">
      <w:pPr>
        <w:numPr>
          <w:ilvl w:val="0"/>
          <w:numId w:val="6"/>
        </w:numPr>
        <w:spacing w:after="0" w:lineRule="auto"/>
        <w:ind w:left="720" w:hanging="360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vertAlign w:val="baseline"/>
          <w:rtl w:val="0"/>
        </w:rPr>
        <w:t xml:space="preserve">Administration of oxytocin, delivery of the placenta by controlled cord traction, massaging the uterus and expelling clots.</w:t>
      </w:r>
    </w:p>
    <w:p w:rsidR="00000000" w:rsidDel="00000000" w:rsidP="00000000" w:rsidRDefault="00000000" w:rsidRPr="00000000" w14:paraId="00000054">
      <w:pPr>
        <w:spacing w:after="0" w:lineRule="auto"/>
        <w:ind w:left="720" w:firstLine="0"/>
        <w:rPr>
          <w:rFonts w:ascii="Book Antiqua" w:cs="Book Antiqua" w:eastAsia="Book Antiqua" w:hAnsi="Book Antiqu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Cardiovascular changes noted in pregnanvcy include an increase in  the following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Plasma volume,haemoglobin, red cell mass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Total blood volume, red cell mass, hematocrit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Plasma volume, redcell mass, total blood volume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Hematocrit, plasma volume, total blood volume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One of the following statement is 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True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regarding insulin needs during pregnancy;</w:t>
      </w:r>
    </w:p>
    <w:p w:rsidR="00000000" w:rsidDel="00000000" w:rsidP="00000000" w:rsidRDefault="00000000" w:rsidRPr="00000000" w14:paraId="00000062">
      <w:pPr>
        <w:numPr>
          <w:ilvl w:val="0"/>
          <w:numId w:val="7"/>
        </w:numPr>
        <w:spacing w:after="0" w:lineRule="auto"/>
        <w:ind w:left="720" w:hanging="360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vertAlign w:val="baseline"/>
          <w:rtl w:val="0"/>
        </w:rPr>
        <w:t xml:space="preserve">Insulin requirements moderates as the pregnancy progresses</w:t>
      </w:r>
    </w:p>
    <w:p w:rsidR="00000000" w:rsidDel="00000000" w:rsidP="00000000" w:rsidRDefault="00000000" w:rsidRPr="00000000" w14:paraId="00000063">
      <w:pPr>
        <w:numPr>
          <w:ilvl w:val="0"/>
          <w:numId w:val="7"/>
        </w:numPr>
        <w:spacing w:after="0" w:lineRule="auto"/>
        <w:ind w:left="720" w:hanging="360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vertAlign w:val="baseline"/>
          <w:rtl w:val="0"/>
        </w:rPr>
        <w:t xml:space="preserve">A reduced need for insulin occurs during the second trimester</w:t>
      </w:r>
    </w:p>
    <w:p w:rsidR="00000000" w:rsidDel="00000000" w:rsidP="00000000" w:rsidRDefault="00000000" w:rsidRPr="00000000" w14:paraId="00000064">
      <w:pPr>
        <w:numPr>
          <w:ilvl w:val="0"/>
          <w:numId w:val="7"/>
        </w:numPr>
        <w:spacing w:after="0" w:lineRule="auto"/>
        <w:ind w:left="720" w:hanging="360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vertAlign w:val="baseline"/>
          <w:rtl w:val="0"/>
        </w:rPr>
        <w:t xml:space="preserve">Elevation of human chorionic gonadotrophin decreases the need for insulin</w:t>
      </w:r>
    </w:p>
    <w:p w:rsidR="00000000" w:rsidDel="00000000" w:rsidP="00000000" w:rsidRDefault="00000000" w:rsidRPr="00000000" w14:paraId="00000065">
      <w:pPr>
        <w:numPr>
          <w:ilvl w:val="0"/>
          <w:numId w:val="7"/>
        </w:numPr>
        <w:spacing w:after="0" w:lineRule="auto"/>
        <w:ind w:left="720" w:hanging="360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vertAlign w:val="baseline"/>
          <w:rtl w:val="0"/>
        </w:rPr>
        <w:t xml:space="preserve">Foetal development depends on adequate insulin regulation</w:t>
      </w:r>
    </w:p>
    <w:p w:rsidR="00000000" w:rsidDel="00000000" w:rsidP="00000000" w:rsidRDefault="00000000" w:rsidRPr="00000000" w14:paraId="00000066">
      <w:pPr>
        <w:spacing w:after="0" w:lineRule="auto"/>
        <w:ind w:left="720" w:firstLine="0"/>
        <w:rPr>
          <w:rFonts w:ascii="Book Antiqua" w:cs="Book Antiqua" w:eastAsia="Book Antiqua" w:hAnsi="Book Antiqu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The correct regimen for administering magnesium sulphate loading dose intramuscularly is; </w:t>
      </w:r>
    </w:p>
    <w:p w:rsidR="00000000" w:rsidDel="00000000" w:rsidP="00000000" w:rsidRDefault="00000000" w:rsidRPr="00000000" w14:paraId="00000068">
      <w:pPr>
        <w:numPr>
          <w:ilvl w:val="0"/>
          <w:numId w:val="4"/>
        </w:numPr>
        <w:spacing w:after="0" w:lineRule="auto"/>
        <w:ind w:left="720" w:hanging="360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vertAlign w:val="baseline"/>
          <w:rtl w:val="0"/>
        </w:rPr>
        <w:t xml:space="preserve">5 g given as a divided dose in each of the buttocks over a period of 10-15 minutes</w:t>
      </w:r>
    </w:p>
    <w:p w:rsidR="00000000" w:rsidDel="00000000" w:rsidP="00000000" w:rsidRDefault="00000000" w:rsidRPr="00000000" w14:paraId="00000069">
      <w:pPr>
        <w:numPr>
          <w:ilvl w:val="0"/>
          <w:numId w:val="4"/>
        </w:numPr>
        <w:spacing w:after="0" w:lineRule="auto"/>
        <w:ind w:left="720" w:hanging="360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vertAlign w:val="baseline"/>
          <w:rtl w:val="0"/>
        </w:rPr>
        <w:t xml:space="preserve">10 g as a divided dose in each of the buttock over a period not less than  5 minutes</w:t>
      </w:r>
    </w:p>
    <w:p w:rsidR="00000000" w:rsidDel="00000000" w:rsidP="00000000" w:rsidRDefault="00000000" w:rsidRPr="00000000" w14:paraId="0000006A">
      <w:pPr>
        <w:numPr>
          <w:ilvl w:val="0"/>
          <w:numId w:val="4"/>
        </w:numPr>
        <w:spacing w:after="0" w:lineRule="auto"/>
        <w:ind w:left="720" w:hanging="360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vertAlign w:val="baseline"/>
          <w:rtl w:val="0"/>
        </w:rPr>
        <w:t xml:space="preserve">4g as divided dose in each buttock over a period of not less than 5 minutes</w:t>
      </w:r>
    </w:p>
    <w:p w:rsidR="00000000" w:rsidDel="00000000" w:rsidP="00000000" w:rsidRDefault="00000000" w:rsidRPr="00000000" w14:paraId="0000006B">
      <w:pPr>
        <w:numPr>
          <w:ilvl w:val="0"/>
          <w:numId w:val="4"/>
        </w:numPr>
        <w:spacing w:after="0" w:lineRule="auto"/>
        <w:ind w:left="720" w:hanging="360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vertAlign w:val="baseline"/>
          <w:rtl w:val="0"/>
        </w:rPr>
        <w:t xml:space="preserve">5g  over  a period of between 10-15 minutes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type III placenta praevia;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Vaginal birth is inappropriate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placenta is near the internal os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 fetus is usually in good condition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Bleeding is  usually moderate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Caput succedaneum is:-</w:t>
      </w:r>
    </w:p>
    <w:p w:rsidR="00000000" w:rsidDel="00000000" w:rsidP="00000000" w:rsidRDefault="00000000" w:rsidRPr="00000000" w14:paraId="00000073">
      <w:pPr>
        <w:spacing w:after="0" w:lineRule="auto"/>
        <w:rPr>
          <w:rFonts w:ascii="Book Antiqua" w:cs="Book Antiqua" w:eastAsia="Book Antiqua" w:hAnsi="Book Antiqua"/>
          <w:sz w:val="24"/>
          <w:szCs w:val="24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vertAlign w:val="baseline"/>
          <w:rtl w:val="0"/>
        </w:rPr>
        <w:tab/>
        <w:t xml:space="preserve">a)</w:t>
        <w:tab/>
        <w:t xml:space="preserve">A collection of blood under the periosteum.</w:t>
      </w:r>
    </w:p>
    <w:p w:rsidR="00000000" w:rsidDel="00000000" w:rsidP="00000000" w:rsidRDefault="00000000" w:rsidRPr="00000000" w14:paraId="00000074">
      <w:pPr>
        <w:spacing w:after="0" w:lineRule="auto"/>
        <w:rPr>
          <w:rFonts w:ascii="Book Antiqua" w:cs="Book Antiqua" w:eastAsia="Book Antiqua" w:hAnsi="Book Antiqua"/>
          <w:sz w:val="24"/>
          <w:szCs w:val="24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vertAlign w:val="baseline"/>
          <w:rtl w:val="0"/>
        </w:rPr>
        <w:tab/>
        <w:t xml:space="preserve">b)</w:t>
        <w:tab/>
        <w:t xml:space="preserve">A swelling under the scalp</w:t>
      </w:r>
    </w:p>
    <w:p w:rsidR="00000000" w:rsidDel="00000000" w:rsidP="00000000" w:rsidRDefault="00000000" w:rsidRPr="00000000" w14:paraId="00000075">
      <w:pPr>
        <w:spacing w:after="0" w:lineRule="auto"/>
        <w:rPr>
          <w:rFonts w:ascii="Book Antiqua" w:cs="Book Antiqua" w:eastAsia="Book Antiqua" w:hAnsi="Book Antiqua"/>
          <w:sz w:val="24"/>
          <w:szCs w:val="24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vertAlign w:val="baseline"/>
          <w:rtl w:val="0"/>
        </w:rPr>
        <w:tab/>
        <w:t xml:space="preserve">c)</w:t>
        <w:tab/>
        <w:t xml:space="preserve">Oedema of the Periosteum.</w:t>
      </w:r>
    </w:p>
    <w:p w:rsidR="00000000" w:rsidDel="00000000" w:rsidP="00000000" w:rsidRDefault="00000000" w:rsidRPr="00000000" w14:paraId="00000076">
      <w:pPr>
        <w:spacing w:after="0" w:lineRule="auto"/>
        <w:rPr>
          <w:rFonts w:ascii="Book Antiqua" w:cs="Book Antiqua" w:eastAsia="Book Antiqua" w:hAnsi="Book Antiqua"/>
          <w:sz w:val="24"/>
          <w:szCs w:val="24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vertAlign w:val="baseline"/>
          <w:rtl w:val="0"/>
        </w:rPr>
        <w:tab/>
        <w:t xml:space="preserve">d)</w:t>
        <w:tab/>
        <w:t xml:space="preserve">Congenital abnormality</w:t>
      </w:r>
    </w:p>
    <w:p w:rsidR="00000000" w:rsidDel="00000000" w:rsidP="00000000" w:rsidRDefault="00000000" w:rsidRPr="00000000" w14:paraId="00000077">
      <w:pPr>
        <w:spacing w:after="0" w:lineRule="auto"/>
        <w:rPr>
          <w:rFonts w:ascii="Book Antiqua" w:cs="Book Antiqua" w:eastAsia="Book Antiqua" w:hAnsi="Book Antiqua"/>
          <w:sz w:val="24"/>
          <w:szCs w:val="24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vertAlign w:val="baseline"/>
          <w:rtl w:val="0"/>
        </w:rPr>
        <w:t xml:space="preserve"> 16. Diagnosis of obstructed labour on vaginal examination is made by;</w:t>
      </w:r>
    </w:p>
    <w:p w:rsidR="00000000" w:rsidDel="00000000" w:rsidP="00000000" w:rsidRDefault="00000000" w:rsidRPr="00000000" w14:paraId="00000078">
      <w:pPr>
        <w:numPr>
          <w:ilvl w:val="0"/>
          <w:numId w:val="8"/>
        </w:numPr>
        <w:spacing w:after="0" w:lineRule="auto"/>
        <w:ind w:left="720" w:hanging="360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vertAlign w:val="baseline"/>
          <w:rtl w:val="0"/>
        </w:rPr>
        <w:t xml:space="preserve">Hypertonic uterine action, bandl’s ring, oedematous cervix</w:t>
      </w:r>
    </w:p>
    <w:p w:rsidR="00000000" w:rsidDel="00000000" w:rsidP="00000000" w:rsidRDefault="00000000" w:rsidRPr="00000000" w14:paraId="00000079">
      <w:pPr>
        <w:numPr>
          <w:ilvl w:val="0"/>
          <w:numId w:val="8"/>
        </w:numPr>
        <w:spacing w:after="0" w:lineRule="auto"/>
        <w:ind w:left="720" w:hanging="360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vertAlign w:val="baseline"/>
          <w:rtl w:val="0"/>
        </w:rPr>
        <w:t xml:space="preserve">Maternal distress, caput succedaneum ,poor cervical dilatation</w:t>
      </w:r>
    </w:p>
    <w:p w:rsidR="00000000" w:rsidDel="00000000" w:rsidP="00000000" w:rsidRDefault="00000000" w:rsidRPr="00000000" w14:paraId="0000007A">
      <w:pPr>
        <w:numPr>
          <w:ilvl w:val="0"/>
          <w:numId w:val="8"/>
        </w:numPr>
        <w:spacing w:after="0" w:lineRule="auto"/>
        <w:ind w:left="720" w:hanging="360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vertAlign w:val="baseline"/>
          <w:rtl w:val="0"/>
        </w:rPr>
        <w:t xml:space="preserve">Odema of the cervix, caput succedaneum, poor cervical dilatation</w:t>
      </w:r>
    </w:p>
    <w:p w:rsidR="00000000" w:rsidDel="00000000" w:rsidP="00000000" w:rsidRDefault="00000000" w:rsidRPr="00000000" w14:paraId="0000007B">
      <w:pPr>
        <w:numPr>
          <w:ilvl w:val="0"/>
          <w:numId w:val="8"/>
        </w:numPr>
        <w:spacing w:after="0" w:lineRule="auto"/>
        <w:ind w:left="720" w:hanging="360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vertAlign w:val="baseline"/>
          <w:rtl w:val="0"/>
        </w:rPr>
        <w:t xml:space="preserve">Shoulder presentation, foul smelling liquor amnii, fetal distress</w:t>
      </w:r>
    </w:p>
    <w:p w:rsidR="00000000" w:rsidDel="00000000" w:rsidP="00000000" w:rsidRDefault="00000000" w:rsidRPr="00000000" w14:paraId="0000007C">
      <w:pPr>
        <w:spacing w:after="0" w:lineRule="auto"/>
        <w:ind w:left="720" w:firstLine="0"/>
        <w:rPr>
          <w:rFonts w:ascii="Book Antiqua" w:cs="Book Antiqua" w:eastAsia="Book Antiqua" w:hAnsi="Book Antiqu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Rule="auto"/>
        <w:rPr>
          <w:rFonts w:ascii="Book Antiqua" w:cs="Book Antiqua" w:eastAsia="Book Antiqua" w:hAnsi="Book Antiqua"/>
          <w:sz w:val="24"/>
          <w:szCs w:val="24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vertAlign w:val="baseline"/>
          <w:rtl w:val="0"/>
        </w:rPr>
        <w:t xml:space="preserve">17. Indicate whether the following statements are TRUE or FALSE .</w:t>
      </w:r>
    </w:p>
    <w:p w:rsidR="00000000" w:rsidDel="00000000" w:rsidP="00000000" w:rsidRDefault="00000000" w:rsidRPr="00000000" w14:paraId="0000007E">
      <w:pPr>
        <w:numPr>
          <w:ilvl w:val="0"/>
          <w:numId w:val="18"/>
        </w:numPr>
        <w:spacing w:after="0" w:lineRule="auto"/>
        <w:ind w:left="720" w:hanging="360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vertAlign w:val="baseline"/>
          <w:rtl w:val="0"/>
        </w:rPr>
        <w:t xml:space="preserve">Heparin is teratogenic and crosses the placental barrier</w:t>
      </w:r>
    </w:p>
    <w:p w:rsidR="00000000" w:rsidDel="00000000" w:rsidP="00000000" w:rsidRDefault="00000000" w:rsidRPr="00000000" w14:paraId="0000007F">
      <w:pPr>
        <w:numPr>
          <w:ilvl w:val="0"/>
          <w:numId w:val="18"/>
        </w:numPr>
        <w:spacing w:after="0" w:lineRule="auto"/>
        <w:ind w:left="720" w:hanging="360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vertAlign w:val="baseline"/>
          <w:rtl w:val="0"/>
        </w:rPr>
        <w:t xml:space="preserve">Epidural analgesia depresses the respiratory centre of the fetus</w:t>
      </w:r>
    </w:p>
    <w:p w:rsidR="00000000" w:rsidDel="00000000" w:rsidP="00000000" w:rsidRDefault="00000000" w:rsidRPr="00000000" w14:paraId="00000080">
      <w:pPr>
        <w:spacing w:after="0" w:lineRule="auto"/>
        <w:ind w:left="720" w:firstLine="0"/>
        <w:rPr>
          <w:rFonts w:ascii="Book Antiqua" w:cs="Book Antiqua" w:eastAsia="Book Antiqua" w:hAnsi="Book Antiqu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Rule="auto"/>
        <w:rPr>
          <w:rFonts w:ascii="Book Antiqua" w:cs="Book Antiqua" w:eastAsia="Book Antiqua" w:hAnsi="Book Antiqua"/>
          <w:sz w:val="24"/>
          <w:szCs w:val="24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vertAlign w:val="baseline"/>
          <w:rtl w:val="0"/>
        </w:rPr>
        <w:t xml:space="preserve">18. The hormone prolactin;</w:t>
      </w:r>
    </w:p>
    <w:p w:rsidR="00000000" w:rsidDel="00000000" w:rsidP="00000000" w:rsidRDefault="00000000" w:rsidRPr="00000000" w14:paraId="00000082">
      <w:pPr>
        <w:numPr>
          <w:ilvl w:val="0"/>
          <w:numId w:val="20"/>
        </w:numPr>
        <w:spacing w:after="0" w:lineRule="auto"/>
        <w:ind w:left="720" w:hanging="360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vertAlign w:val="baseline"/>
          <w:rtl w:val="0"/>
        </w:rPr>
        <w:t xml:space="preserve">Is produced from the anterior lobe of the pituitary gland</w:t>
      </w:r>
    </w:p>
    <w:p w:rsidR="00000000" w:rsidDel="00000000" w:rsidP="00000000" w:rsidRDefault="00000000" w:rsidRPr="00000000" w14:paraId="00000083">
      <w:pPr>
        <w:numPr>
          <w:ilvl w:val="0"/>
          <w:numId w:val="20"/>
        </w:numPr>
        <w:spacing w:after="0" w:lineRule="auto"/>
        <w:ind w:left="720" w:hanging="360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vertAlign w:val="baseline"/>
          <w:rtl w:val="0"/>
        </w:rPr>
        <w:t xml:space="preserve">Initiates the production of colostrum</w:t>
      </w:r>
    </w:p>
    <w:p w:rsidR="00000000" w:rsidDel="00000000" w:rsidP="00000000" w:rsidRDefault="00000000" w:rsidRPr="00000000" w14:paraId="00000084">
      <w:pPr>
        <w:numPr>
          <w:ilvl w:val="0"/>
          <w:numId w:val="20"/>
        </w:numPr>
        <w:spacing w:after="0" w:lineRule="auto"/>
        <w:ind w:left="720" w:hanging="360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vertAlign w:val="baseline"/>
          <w:rtl w:val="0"/>
        </w:rPr>
        <w:t xml:space="preserve">Is produced by the posterior lobe of the pituitary gland</w:t>
      </w:r>
    </w:p>
    <w:p w:rsidR="00000000" w:rsidDel="00000000" w:rsidP="00000000" w:rsidRDefault="00000000" w:rsidRPr="00000000" w14:paraId="00000085">
      <w:pPr>
        <w:numPr>
          <w:ilvl w:val="0"/>
          <w:numId w:val="20"/>
        </w:numPr>
        <w:spacing w:after="0" w:lineRule="auto"/>
        <w:ind w:left="720" w:hanging="360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vertAlign w:val="baseline"/>
          <w:rtl w:val="0"/>
        </w:rPr>
        <w:t xml:space="preserve">Initiates the production of milk by the first day of the puerperium</w:t>
      </w:r>
    </w:p>
    <w:p w:rsidR="00000000" w:rsidDel="00000000" w:rsidP="00000000" w:rsidRDefault="00000000" w:rsidRPr="00000000" w14:paraId="00000086">
      <w:pPr>
        <w:spacing w:after="0" w:lineRule="auto"/>
        <w:ind w:left="720" w:firstLine="0"/>
        <w:rPr>
          <w:rFonts w:ascii="Book Antiqua" w:cs="Book Antiqua" w:eastAsia="Book Antiqua" w:hAnsi="Book Antiqu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Rule="auto"/>
        <w:rPr>
          <w:rFonts w:ascii="Book Antiqua" w:cs="Book Antiqua" w:eastAsia="Book Antiqua" w:hAnsi="Book Antiqua"/>
          <w:sz w:val="24"/>
          <w:szCs w:val="24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vertAlign w:val="baseline"/>
          <w:rtl w:val="0"/>
        </w:rPr>
        <w:t xml:space="preserve">19. The indications of vaginal examination when admitting a mother in labour are;</w:t>
      </w:r>
    </w:p>
    <w:p w:rsidR="00000000" w:rsidDel="00000000" w:rsidP="00000000" w:rsidRDefault="00000000" w:rsidRPr="00000000" w14:paraId="00000088">
      <w:pPr>
        <w:numPr>
          <w:ilvl w:val="0"/>
          <w:numId w:val="19"/>
        </w:numPr>
        <w:spacing w:after="0" w:lineRule="auto"/>
        <w:ind w:left="720" w:hanging="360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vertAlign w:val="baseline"/>
          <w:rtl w:val="0"/>
        </w:rPr>
        <w:t xml:space="preserve">Assessing pelvic adequacy, assessing progress of labour, checking if membranes are intact</w:t>
      </w:r>
    </w:p>
    <w:p w:rsidR="00000000" w:rsidDel="00000000" w:rsidP="00000000" w:rsidRDefault="00000000" w:rsidRPr="00000000" w14:paraId="00000089">
      <w:pPr>
        <w:numPr>
          <w:ilvl w:val="0"/>
          <w:numId w:val="19"/>
        </w:numPr>
        <w:spacing w:after="0" w:lineRule="auto"/>
        <w:ind w:left="720" w:hanging="360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vertAlign w:val="baseline"/>
          <w:rtl w:val="0"/>
        </w:rPr>
        <w:t xml:space="preserve">Checking presentation, assessing stage of labour, assessing pelvic adequacy</w:t>
      </w:r>
    </w:p>
    <w:p w:rsidR="00000000" w:rsidDel="00000000" w:rsidP="00000000" w:rsidRDefault="00000000" w:rsidRPr="00000000" w14:paraId="0000008A">
      <w:pPr>
        <w:numPr>
          <w:ilvl w:val="0"/>
          <w:numId w:val="19"/>
        </w:numPr>
        <w:spacing w:after="0" w:lineRule="auto"/>
        <w:ind w:left="720" w:hanging="360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vertAlign w:val="baseline"/>
          <w:rtl w:val="0"/>
        </w:rPr>
        <w:t xml:space="preserve">Assessing progress of labour, assessing descent, assessing pelvic adequacy</w:t>
      </w:r>
    </w:p>
    <w:p w:rsidR="00000000" w:rsidDel="00000000" w:rsidP="00000000" w:rsidRDefault="00000000" w:rsidRPr="00000000" w14:paraId="0000008B">
      <w:pPr>
        <w:numPr>
          <w:ilvl w:val="0"/>
          <w:numId w:val="19"/>
        </w:numPr>
        <w:spacing w:after="0" w:lineRule="auto"/>
        <w:ind w:left="720" w:hanging="360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vertAlign w:val="baseline"/>
          <w:rtl w:val="0"/>
        </w:rPr>
        <w:t xml:space="preserve">Confirming second stage, checking if membranes are intact, assessing progress of labour</w:t>
      </w:r>
    </w:p>
    <w:p w:rsidR="00000000" w:rsidDel="00000000" w:rsidP="00000000" w:rsidRDefault="00000000" w:rsidRPr="00000000" w14:paraId="0000008C">
      <w:pPr>
        <w:spacing w:after="0" w:lineRule="auto"/>
        <w:ind w:left="720" w:firstLine="0"/>
        <w:rPr>
          <w:rFonts w:ascii="Book Antiqua" w:cs="Book Antiqua" w:eastAsia="Book Antiqua" w:hAnsi="Book Antiqu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Rule="auto"/>
        <w:rPr>
          <w:rFonts w:ascii="Book Antiqua" w:cs="Book Antiqua" w:eastAsia="Book Antiqua" w:hAnsi="Book Antiqua"/>
          <w:sz w:val="24"/>
          <w:szCs w:val="24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vertAlign w:val="baseline"/>
          <w:rtl w:val="0"/>
        </w:rPr>
        <w:t xml:space="preserve">20. The role of a midwife during the 4</w:t>
      </w:r>
      <w:r w:rsidDel="00000000" w:rsidR="00000000" w:rsidRPr="00000000">
        <w:rPr>
          <w:rFonts w:ascii="Book Antiqua" w:cs="Book Antiqua" w:eastAsia="Book Antiqua" w:hAnsi="Book Antiqua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Book Antiqua" w:cs="Book Antiqua" w:eastAsia="Book Antiqua" w:hAnsi="Book Antiqua"/>
          <w:sz w:val="24"/>
          <w:szCs w:val="24"/>
          <w:vertAlign w:val="baseline"/>
          <w:rtl w:val="0"/>
        </w:rPr>
        <w:t xml:space="preserve"> stage of labor includes;</w:t>
      </w:r>
    </w:p>
    <w:p w:rsidR="00000000" w:rsidDel="00000000" w:rsidP="00000000" w:rsidRDefault="00000000" w:rsidRPr="00000000" w14:paraId="0000008E">
      <w:pPr>
        <w:numPr>
          <w:ilvl w:val="0"/>
          <w:numId w:val="12"/>
        </w:numPr>
        <w:spacing w:after="0" w:lineRule="auto"/>
        <w:ind w:left="720" w:hanging="360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vertAlign w:val="baseline"/>
          <w:rtl w:val="0"/>
        </w:rPr>
        <w:t xml:space="preserve">Clearing the baby’s airway, measuring blood loss, repairing any tears, transferring mother and baby to the postnatal ward</w:t>
      </w:r>
    </w:p>
    <w:p w:rsidR="00000000" w:rsidDel="00000000" w:rsidP="00000000" w:rsidRDefault="00000000" w:rsidRPr="00000000" w14:paraId="0000008F">
      <w:pPr>
        <w:numPr>
          <w:ilvl w:val="0"/>
          <w:numId w:val="12"/>
        </w:numPr>
        <w:spacing w:after="0" w:lineRule="auto"/>
        <w:ind w:left="720" w:hanging="360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vertAlign w:val="baseline"/>
          <w:rtl w:val="0"/>
        </w:rPr>
        <w:t xml:space="preserve">Delivering the placenta, identifying the baby, taking vital signs, documenting the events of labour and delivery</w:t>
      </w:r>
    </w:p>
    <w:p w:rsidR="00000000" w:rsidDel="00000000" w:rsidP="00000000" w:rsidRDefault="00000000" w:rsidRPr="00000000" w14:paraId="00000090">
      <w:pPr>
        <w:numPr>
          <w:ilvl w:val="0"/>
          <w:numId w:val="12"/>
        </w:numPr>
        <w:spacing w:after="0" w:lineRule="auto"/>
        <w:ind w:left="720" w:hanging="360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vertAlign w:val="baseline"/>
          <w:rtl w:val="0"/>
        </w:rPr>
        <w:t xml:space="preserve">Taking  vital signs, checking  to ensure the uterus is well contracted, noting the amount of per vaginal bleeding, making the mother comfortable</w:t>
      </w:r>
    </w:p>
    <w:p w:rsidR="00000000" w:rsidDel="00000000" w:rsidP="00000000" w:rsidRDefault="00000000" w:rsidRPr="00000000" w14:paraId="00000091">
      <w:pPr>
        <w:numPr>
          <w:ilvl w:val="0"/>
          <w:numId w:val="12"/>
        </w:numPr>
        <w:spacing w:after="0" w:lineRule="auto"/>
        <w:ind w:left="720" w:hanging="360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vertAlign w:val="baseline"/>
          <w:rtl w:val="0"/>
        </w:rPr>
        <w:t xml:space="preserve">Promoting mother-baby bonding, suturing  any episiotomy, ensuring that the bladder is empty, providing a warm cup of tea</w:t>
      </w:r>
    </w:p>
    <w:p w:rsidR="00000000" w:rsidDel="00000000" w:rsidP="00000000" w:rsidRDefault="00000000" w:rsidRPr="00000000" w14:paraId="00000092">
      <w:pPr>
        <w:rPr>
          <w:rFonts w:ascii="Book Antiqua" w:cs="Book Antiqua" w:eastAsia="Book Antiqua" w:hAnsi="Book Antiqua"/>
          <w:sz w:val="24"/>
          <w:szCs w:val="24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Rule="auto"/>
        <w:rPr>
          <w:rFonts w:ascii="Book Antiqua" w:cs="Book Antiqua" w:eastAsia="Book Antiqua" w:hAnsi="Book Antiqu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Rule="auto"/>
        <w:rPr>
          <w:rFonts w:ascii="Book Antiqua" w:cs="Book Antiqua" w:eastAsia="Book Antiqua" w:hAnsi="Book Antiqua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u w:val="single"/>
          <w:vertAlign w:val="baseline"/>
          <w:rtl w:val="0"/>
        </w:rPr>
        <w:t xml:space="preserve">PART II: SHORT ANSWER QUESTIONS (40 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Draw  and label a diagram illustrating the longitudinal diameters of the fetal skull indicating their measurements (6 marks)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five (5) reflex activities that are assessed on a newborn at birth (5 marks)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State  five (5) complications associated with large for  gestational age baby (5 marks)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 four (4) causes on neonatal seizures (2 marks)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State three (3) signs of true labor (3 marks)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how physiological anemia occurs during pregnancy (4 marks)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Explain two (2) indications for exchange blood transfusion (2 marks)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State five (5) changes that occur to the breasts during pregnancy (5 marks)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Outline the classification of perineal tears (4 marks)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Define maternal mortality (1 mark)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 six (6) direct causes of maternal mortality (3 marks)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Rule="auto"/>
        <w:rPr>
          <w:rFonts w:ascii="Book Antiqua" w:cs="Book Antiqua" w:eastAsia="Book Antiqua" w:hAnsi="Book Antiqua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u w:val="single"/>
          <w:vertAlign w:val="baseline"/>
          <w:rtl w:val="0"/>
        </w:rPr>
        <w:t xml:space="preserve">PART III: LONG ANSWER QUESTIONS (40 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Rule="auto"/>
        <w:rPr>
          <w:rFonts w:ascii="Book Antiqua" w:cs="Book Antiqua" w:eastAsia="Book Antiqua" w:hAnsi="Book Antiqua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="360" w:lineRule="auto"/>
        <w:rPr>
          <w:rFonts w:ascii="Book Antiqua" w:cs="Book Antiqua" w:eastAsia="Book Antiqua" w:hAnsi="Book Antiqua"/>
          <w:sz w:val="24"/>
          <w:szCs w:val="24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vertAlign w:val="baseline"/>
          <w:rtl w:val="0"/>
        </w:rPr>
        <w:t xml:space="preserve">1. Neonatal jaundice is a common condition in newborns.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State five (5) causes of pathological jaundice (5 marks)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the management of a newborn with pathological jaundice (10 marks)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 six (6) possible side effects of phototherapy on a newborn (3 marks )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 four (4) signs of kernicterus in a newborn (2 marks)</w:t>
      </w:r>
    </w:p>
    <w:p w:rsidR="00000000" w:rsidDel="00000000" w:rsidP="00000000" w:rsidRDefault="00000000" w:rsidRPr="00000000" w14:paraId="000000A9">
      <w:pPr>
        <w:spacing w:after="0" w:line="360" w:lineRule="auto"/>
        <w:ind w:left="270" w:hanging="270"/>
        <w:rPr>
          <w:rFonts w:ascii="Book Antiqua" w:cs="Book Antiqua" w:eastAsia="Book Antiqua" w:hAnsi="Book Antiqua"/>
          <w:sz w:val="24"/>
          <w:szCs w:val="24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vertAlign w:val="baseline"/>
          <w:rtl w:val="0"/>
        </w:rPr>
        <w:t xml:space="preserve">2. Focused antenatal care is one of the pillars of the Kenya maternal and newborn health model.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State four (4) objectives of focused antenatal care (4 marks)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the management of  a mother during the first antenatal visit at 16 weeks gestation (10 marks)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Explain six (6) danger signs during pregnancy (6 marks)</w:t>
      </w:r>
    </w:p>
    <w:sectPr>
      <w:footerReference r:id="rId7" w:type="default"/>
      <w:pgSz w:h="15840" w:w="12240" w:orient="portrait"/>
      <w:pgMar w:bottom="1080" w:top="81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Book Antiqu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lvl w:ilvl="0">
      <w:start w:val="1"/>
      <w:numFmt w:val="lowerLetter"/>
      <w:lvlText w:val="%1)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6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2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>
    <w:lvl w:ilvl="0">
      <w:start w:val="1"/>
      <w:numFmt w:val="decimal"/>
      <w:lvlText w:val="%1."/>
      <w:lvlJc w:val="left"/>
      <w:pPr>
        <w:ind w:left="284" w:hanging="284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6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