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45" w:rsidRPr="004163E9" w:rsidRDefault="004C0886" w:rsidP="004C08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83D6CCA" wp14:editId="47836ABB">
            <wp:extent cx="2143125" cy="1133475"/>
            <wp:effectExtent l="0" t="0" r="9525" b="9525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86" w:rsidRPr="004163E9" w:rsidRDefault="004C0886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B45" w:rsidRPr="004163E9" w:rsidRDefault="00504B45" w:rsidP="008756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AMREF VIRTUAL TRAINING SCHOOL</w:t>
      </w:r>
    </w:p>
    <w:p w:rsidR="00504B45" w:rsidRPr="004163E9" w:rsidRDefault="006C1098" w:rsidP="008756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 xml:space="preserve">KRCHN UPGRADING </w:t>
      </w:r>
      <w:r w:rsidR="00714780" w:rsidRPr="004163E9">
        <w:rPr>
          <w:rFonts w:ascii="Times New Roman" w:hAnsi="Times New Roman" w:cs="Times New Roman"/>
          <w:b/>
          <w:sz w:val="24"/>
          <w:szCs w:val="24"/>
        </w:rPr>
        <w:t>PROGRAMME         SEPTEMBER 2012</w:t>
      </w:r>
      <w:r w:rsidRPr="004163E9">
        <w:rPr>
          <w:rFonts w:ascii="Times New Roman" w:hAnsi="Times New Roman" w:cs="Times New Roman"/>
          <w:b/>
          <w:sz w:val="24"/>
          <w:szCs w:val="24"/>
        </w:rPr>
        <w:t xml:space="preserve"> CLASS</w:t>
      </w:r>
    </w:p>
    <w:p w:rsidR="00504B45" w:rsidRPr="004163E9" w:rsidRDefault="00504B45" w:rsidP="008756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COLLEGE FINAL EXAMINATION PAPER 2</w:t>
      </w:r>
    </w:p>
    <w:p w:rsidR="00504B45" w:rsidRPr="004163E9" w:rsidRDefault="00504B45" w:rsidP="008756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 xml:space="preserve">DATE: TUESDAY, </w:t>
      </w:r>
      <w:r w:rsidR="00EC0FD2" w:rsidRPr="004163E9">
        <w:rPr>
          <w:rFonts w:ascii="Times New Roman" w:hAnsi="Times New Roman" w:cs="Times New Roman"/>
          <w:b/>
          <w:sz w:val="24"/>
          <w:szCs w:val="24"/>
        </w:rPr>
        <w:t>21</w:t>
      </w:r>
      <w:r w:rsidR="00EC0FD2" w:rsidRPr="004163E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C0FD2" w:rsidRPr="004163E9">
        <w:rPr>
          <w:rFonts w:ascii="Times New Roman" w:hAnsi="Times New Roman" w:cs="Times New Roman"/>
          <w:b/>
          <w:sz w:val="24"/>
          <w:szCs w:val="24"/>
        </w:rPr>
        <w:t xml:space="preserve"> OCT.2014</w:t>
      </w:r>
    </w:p>
    <w:p w:rsidR="00504B45" w:rsidRPr="004163E9" w:rsidRDefault="00504B45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 xml:space="preserve">TIME ALLOWED: 3 </w:t>
      </w:r>
      <w:proofErr w:type="spellStart"/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Hours</w:t>
      </w:r>
      <w:proofErr w:type="spellEnd"/>
      <w:r w:rsidRPr="004163E9">
        <w:rPr>
          <w:rFonts w:ascii="Times New Roman" w:hAnsi="Times New Roman" w:cs="Times New Roman"/>
          <w:b/>
          <w:sz w:val="24"/>
          <w:szCs w:val="24"/>
        </w:rPr>
        <w:tab/>
      </w:r>
      <w:r w:rsidRPr="004163E9">
        <w:rPr>
          <w:rFonts w:ascii="Times New Roman" w:hAnsi="Times New Roman" w:cs="Times New Roman"/>
          <w:b/>
          <w:sz w:val="24"/>
          <w:szCs w:val="24"/>
        </w:rPr>
        <w:tab/>
      </w:r>
      <w:r w:rsidRPr="004163E9">
        <w:rPr>
          <w:rFonts w:ascii="Times New Roman" w:hAnsi="Times New Roman" w:cs="Times New Roman"/>
          <w:b/>
          <w:sz w:val="24"/>
          <w:szCs w:val="24"/>
        </w:rPr>
        <w:tab/>
      </w:r>
      <w:r w:rsidRPr="004163E9">
        <w:rPr>
          <w:rFonts w:ascii="Times New Roman" w:hAnsi="Times New Roman" w:cs="Times New Roman"/>
          <w:b/>
          <w:sz w:val="24"/>
          <w:szCs w:val="24"/>
        </w:rPr>
        <w:tab/>
      </w:r>
      <w:r w:rsidRPr="004163E9">
        <w:rPr>
          <w:rFonts w:ascii="Times New Roman" w:hAnsi="Times New Roman" w:cs="Times New Roman"/>
          <w:b/>
          <w:sz w:val="24"/>
          <w:szCs w:val="24"/>
        </w:rPr>
        <w:tab/>
      </w: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TIME: 2:00PM- 5.00 PM</w:t>
      </w:r>
    </w:p>
    <w:p w:rsidR="00504B45" w:rsidRPr="004163E9" w:rsidRDefault="00504B45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504B45" w:rsidRPr="004163E9" w:rsidRDefault="00504B45" w:rsidP="00321E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Read the questions carefully and answer only what is asked.</w:t>
      </w:r>
    </w:p>
    <w:p w:rsidR="00504B45" w:rsidRPr="004163E9" w:rsidRDefault="00504B45" w:rsidP="00321E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ENTER YOUR ADMISSION NUMBER on each sheet of paper used.</w:t>
      </w:r>
    </w:p>
    <w:p w:rsidR="00504B45" w:rsidRPr="004163E9" w:rsidRDefault="00504B45" w:rsidP="00321E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 xml:space="preserve">All questions are compulsory.  </w:t>
      </w:r>
    </w:p>
    <w:p w:rsidR="00504B45" w:rsidRPr="004163E9" w:rsidRDefault="00504B45" w:rsidP="00321E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For part I MCQs, answers to these questions MUST be written in the  capital form e.g. A not  “ a”</w:t>
      </w:r>
    </w:p>
    <w:p w:rsidR="00504B45" w:rsidRPr="004163E9" w:rsidRDefault="00504B45" w:rsidP="00321E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 xml:space="preserve">For Part II (SHORT ANSWER QUESTIONS) </w:t>
      </w:r>
    </w:p>
    <w:p w:rsidR="00504B45" w:rsidRPr="004163E9" w:rsidRDefault="00504B45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Answers to these questions should follow each other on the provided sheets of paper.</w:t>
      </w:r>
    </w:p>
    <w:p w:rsidR="00504B45" w:rsidRPr="004163E9" w:rsidRDefault="00504B45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 xml:space="preserve">6. For part III, essay Questions, answer to each question </w:t>
      </w: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must be on separate sheet of paper.</w:t>
      </w:r>
    </w:p>
    <w:p w:rsidR="00504B45" w:rsidRPr="004163E9" w:rsidRDefault="00504B45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7. Omission of or wrong numbering of examination papers, questions or parts of the question will result in 10% deduction of the marks scored from the relevant part.</w:t>
      </w:r>
    </w:p>
    <w:p w:rsidR="00504B45" w:rsidRPr="004163E9" w:rsidRDefault="00504B45" w:rsidP="00A12E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B45" w:rsidRPr="004163E9" w:rsidRDefault="00504B45" w:rsidP="00A12E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B45" w:rsidRPr="004163E9" w:rsidRDefault="00504B45" w:rsidP="00A12E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733C" w:rsidRPr="004163E9" w:rsidRDefault="00E606D7" w:rsidP="00A12E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PART I: MCQS</w:t>
      </w:r>
      <w:r w:rsidR="00A12E46" w:rsidRPr="00416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 marks)</w:t>
      </w:r>
    </w:p>
    <w:p w:rsidR="00714780" w:rsidRPr="004163E9" w:rsidRDefault="00714780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The strongest part of the female pelvis is the;</w:t>
      </w:r>
    </w:p>
    <w:p w:rsidR="00714780" w:rsidRPr="004163E9" w:rsidRDefault="00714780" w:rsidP="00321EA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Ilium</w:t>
      </w:r>
    </w:p>
    <w:p w:rsidR="00714780" w:rsidRPr="004163E9" w:rsidRDefault="00714780" w:rsidP="00321EA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Ischium</w:t>
      </w:r>
    </w:p>
    <w:p w:rsidR="00714780" w:rsidRPr="004163E9" w:rsidRDefault="00714780" w:rsidP="00321EA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Pubis</w:t>
      </w:r>
    </w:p>
    <w:p w:rsidR="00714780" w:rsidRPr="004163E9" w:rsidRDefault="00714780" w:rsidP="00321EA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Symph</w:t>
      </w:r>
      <w:r w:rsidR="004C0886" w:rsidRPr="004163E9">
        <w:rPr>
          <w:rFonts w:ascii="Times New Roman" w:hAnsi="Times New Roman" w:cs="Times New Roman"/>
          <w:sz w:val="24"/>
          <w:szCs w:val="24"/>
        </w:rPr>
        <w:t>y</w:t>
      </w:r>
      <w:r w:rsidRPr="004163E9">
        <w:rPr>
          <w:rFonts w:ascii="Times New Roman" w:hAnsi="Times New Roman" w:cs="Times New Roman"/>
          <w:sz w:val="24"/>
          <w:szCs w:val="24"/>
        </w:rPr>
        <w:t>sis pubis</w:t>
      </w:r>
    </w:p>
    <w:p w:rsidR="00240FBF" w:rsidRPr="004163E9" w:rsidRDefault="00240FBF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4780" w:rsidRPr="004163E9" w:rsidRDefault="00714780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Anterior relations of the uterus include;</w:t>
      </w:r>
    </w:p>
    <w:p w:rsidR="00714780" w:rsidRPr="004163E9" w:rsidRDefault="00714780" w:rsidP="00321EA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Pouch of </w:t>
      </w:r>
      <w:r w:rsidR="004C0886" w:rsidRPr="004163E9">
        <w:rPr>
          <w:rFonts w:ascii="Times New Roman" w:hAnsi="Times New Roman" w:cs="Times New Roman"/>
          <w:sz w:val="24"/>
          <w:szCs w:val="24"/>
        </w:rPr>
        <w:t>D</w:t>
      </w:r>
      <w:r w:rsidRPr="004163E9">
        <w:rPr>
          <w:rFonts w:ascii="Times New Roman" w:hAnsi="Times New Roman" w:cs="Times New Roman"/>
          <w:sz w:val="24"/>
          <w:szCs w:val="24"/>
        </w:rPr>
        <w:t>ouglas,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bladder</w:t>
      </w:r>
    </w:p>
    <w:p w:rsidR="00714780" w:rsidRPr="004163E9" w:rsidRDefault="004C0886" w:rsidP="00321EA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Broad ligaments, poach of D</w:t>
      </w:r>
      <w:r w:rsidR="00714780" w:rsidRPr="004163E9">
        <w:rPr>
          <w:rFonts w:ascii="Times New Roman" w:hAnsi="Times New Roman" w:cs="Times New Roman"/>
          <w:sz w:val="24"/>
          <w:szCs w:val="24"/>
        </w:rPr>
        <w:t>ouglas</w:t>
      </w:r>
    </w:p>
    <w:p w:rsidR="00714780" w:rsidRPr="004163E9" w:rsidRDefault="00714780" w:rsidP="00321EA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Intestines,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broad ligaments</w:t>
      </w:r>
    </w:p>
    <w:p w:rsidR="00714780" w:rsidRPr="004163E9" w:rsidRDefault="00714780" w:rsidP="00321EA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Bladder,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uterovesical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poach</w:t>
      </w:r>
    </w:p>
    <w:p w:rsidR="00240FBF" w:rsidRPr="004163E9" w:rsidRDefault="00240FBF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4780" w:rsidRPr="004163E9" w:rsidRDefault="00714780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Indicate whether the following statements are True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(T)</w:t>
      </w:r>
      <w:r w:rsidRPr="004163E9">
        <w:rPr>
          <w:rFonts w:ascii="Times New Roman" w:hAnsi="Times New Roman" w:cs="Times New Roman"/>
          <w:sz w:val="24"/>
          <w:szCs w:val="24"/>
        </w:rPr>
        <w:t xml:space="preserve"> or False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(F)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on the answer sheet.</w:t>
      </w:r>
    </w:p>
    <w:p w:rsidR="00714780" w:rsidRPr="004163E9" w:rsidRDefault="00714780" w:rsidP="00321EA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3E9">
        <w:rPr>
          <w:rFonts w:ascii="Times New Roman" w:hAnsi="Times New Roman" w:cs="Times New Roman"/>
          <w:sz w:val="24"/>
          <w:szCs w:val="24"/>
        </w:rPr>
        <w:t>Oestrogen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inhibits milk production during pregnancy</w:t>
      </w:r>
    </w:p>
    <w:p w:rsidR="00D9532F" w:rsidRPr="004163E9" w:rsidRDefault="00D9532F" w:rsidP="00321EA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3E9">
        <w:rPr>
          <w:rFonts w:ascii="Times New Roman" w:hAnsi="Times New Roman" w:cs="Times New Roman"/>
          <w:sz w:val="24"/>
          <w:szCs w:val="24"/>
        </w:rPr>
        <w:t>Lutenising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hormone </w:t>
      </w:r>
      <w:r w:rsidR="00240FBF" w:rsidRPr="004163E9">
        <w:rPr>
          <w:rFonts w:ascii="Times New Roman" w:hAnsi="Times New Roman" w:cs="Times New Roman"/>
          <w:sz w:val="24"/>
          <w:szCs w:val="24"/>
        </w:rPr>
        <w:t>facilitates</w:t>
      </w:r>
      <w:r w:rsidRPr="004163E9">
        <w:rPr>
          <w:rFonts w:ascii="Times New Roman" w:hAnsi="Times New Roman" w:cs="Times New Roman"/>
          <w:sz w:val="24"/>
          <w:szCs w:val="24"/>
        </w:rPr>
        <w:t xml:space="preserve"> growth of the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grafian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follicle</w:t>
      </w:r>
    </w:p>
    <w:p w:rsidR="00240FBF" w:rsidRPr="004163E9" w:rsidRDefault="00240FBF" w:rsidP="00240FB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9532F" w:rsidRPr="004163E9" w:rsidRDefault="00D9532F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The suture </w:t>
      </w:r>
      <w:r w:rsidR="00240FBF" w:rsidRPr="004163E9">
        <w:rPr>
          <w:rFonts w:ascii="Times New Roman" w:hAnsi="Times New Roman" w:cs="Times New Roman"/>
          <w:sz w:val="24"/>
          <w:szCs w:val="24"/>
        </w:rPr>
        <w:t>that separates the frontal bone</w:t>
      </w:r>
      <w:r w:rsidR="004C0886" w:rsidRPr="004163E9">
        <w:rPr>
          <w:rFonts w:ascii="Times New Roman" w:hAnsi="Times New Roman" w:cs="Times New Roman"/>
          <w:sz w:val="24"/>
          <w:szCs w:val="24"/>
        </w:rPr>
        <w:t>s</w:t>
      </w: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240FBF" w:rsidRPr="004163E9">
        <w:rPr>
          <w:rFonts w:ascii="Times New Roman" w:hAnsi="Times New Roman" w:cs="Times New Roman"/>
          <w:sz w:val="24"/>
          <w:szCs w:val="24"/>
        </w:rPr>
        <w:t>from</w:t>
      </w:r>
      <w:r w:rsidRPr="004163E9">
        <w:rPr>
          <w:rFonts w:ascii="Times New Roman" w:hAnsi="Times New Roman" w:cs="Times New Roman"/>
          <w:sz w:val="24"/>
          <w:szCs w:val="24"/>
        </w:rPr>
        <w:t xml:space="preserve"> the </w:t>
      </w:r>
      <w:r w:rsidR="00240FBF" w:rsidRPr="004163E9">
        <w:rPr>
          <w:rFonts w:ascii="Times New Roman" w:hAnsi="Times New Roman" w:cs="Times New Roman"/>
          <w:sz w:val="24"/>
          <w:szCs w:val="24"/>
        </w:rPr>
        <w:t>parietal bone</w:t>
      </w:r>
      <w:r w:rsidR="004C0886" w:rsidRPr="004163E9">
        <w:rPr>
          <w:rFonts w:ascii="Times New Roman" w:hAnsi="Times New Roman" w:cs="Times New Roman"/>
          <w:sz w:val="24"/>
          <w:szCs w:val="24"/>
        </w:rPr>
        <w:t>s</w:t>
      </w:r>
      <w:r w:rsidRPr="004163E9">
        <w:rPr>
          <w:rFonts w:ascii="Times New Roman" w:hAnsi="Times New Roman" w:cs="Times New Roman"/>
          <w:sz w:val="24"/>
          <w:szCs w:val="24"/>
        </w:rPr>
        <w:t xml:space="preserve"> is the;</w:t>
      </w:r>
    </w:p>
    <w:p w:rsidR="00D9532F" w:rsidRPr="004163E9" w:rsidRDefault="004C0886" w:rsidP="00321EA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C</w:t>
      </w:r>
      <w:r w:rsidR="00D9532F" w:rsidRPr="004163E9">
        <w:rPr>
          <w:rFonts w:ascii="Times New Roman" w:hAnsi="Times New Roman" w:cs="Times New Roman"/>
          <w:sz w:val="24"/>
          <w:szCs w:val="24"/>
        </w:rPr>
        <w:t>oronal</w:t>
      </w:r>
    </w:p>
    <w:p w:rsidR="00D9532F" w:rsidRPr="004163E9" w:rsidRDefault="00D9532F" w:rsidP="00321EA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Frontal</w:t>
      </w:r>
    </w:p>
    <w:p w:rsidR="00D9532F" w:rsidRPr="004163E9" w:rsidRDefault="00D9532F" w:rsidP="00321EA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Sagittal</w:t>
      </w:r>
    </w:p>
    <w:p w:rsidR="00D9532F" w:rsidRPr="004163E9" w:rsidRDefault="00D9532F" w:rsidP="00321EA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Lambdoidal</w:t>
      </w:r>
    </w:p>
    <w:p w:rsidR="00D9532F" w:rsidRPr="004163E9" w:rsidRDefault="001B3132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High levels of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gylosylated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haemoglobin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during pregnancy </w:t>
      </w:r>
      <w:r w:rsidR="00F72FA8" w:rsidRPr="004163E9">
        <w:rPr>
          <w:rFonts w:ascii="Times New Roman" w:hAnsi="Times New Roman" w:cs="Times New Roman"/>
          <w:sz w:val="24"/>
          <w:szCs w:val="24"/>
        </w:rPr>
        <w:t>is associated with</w:t>
      </w:r>
      <w:r w:rsidRPr="004163E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B3132" w:rsidRPr="004163E9" w:rsidRDefault="001B3132" w:rsidP="00321EA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Hyperemes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is </w:t>
      </w: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gravidarum</w:t>
      </w:r>
      <w:proofErr w:type="spellEnd"/>
    </w:p>
    <w:p w:rsidR="001B3132" w:rsidRPr="004163E9" w:rsidRDefault="001B3132" w:rsidP="00321EA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Fetal malformations</w:t>
      </w:r>
    </w:p>
    <w:p w:rsidR="001B3132" w:rsidRPr="004163E9" w:rsidRDefault="001B3132" w:rsidP="00321EA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Physiological anemia</w:t>
      </w:r>
    </w:p>
    <w:p w:rsidR="001B3132" w:rsidRPr="004163E9" w:rsidRDefault="00F72FA8" w:rsidP="00321EA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Multiple pregnancy</w:t>
      </w:r>
    </w:p>
    <w:p w:rsidR="00240FBF" w:rsidRDefault="00240FBF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63E9" w:rsidRPr="004163E9" w:rsidRDefault="004163E9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2FA8" w:rsidRPr="004163E9" w:rsidRDefault="00947C7D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lastRenderedPageBreak/>
        <w:t>The benefit of delayed cord clamping is that;</w:t>
      </w:r>
    </w:p>
    <w:p w:rsidR="00947C7D" w:rsidRPr="004163E9" w:rsidRDefault="00947C7D" w:rsidP="00321EA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Gives the provider time to perform APGAR score</w:t>
      </w:r>
    </w:p>
    <w:p w:rsidR="00947C7D" w:rsidRPr="004163E9" w:rsidRDefault="00947C7D" w:rsidP="00321EA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Prevents possible postpartum </w:t>
      </w:r>
      <w:r w:rsidR="00240FBF" w:rsidRPr="004163E9">
        <w:rPr>
          <w:rFonts w:ascii="Times New Roman" w:hAnsi="Times New Roman" w:cs="Times New Roman"/>
          <w:sz w:val="24"/>
          <w:szCs w:val="24"/>
        </w:rPr>
        <w:t>hemorrhage</w:t>
      </w:r>
    </w:p>
    <w:p w:rsidR="00947C7D" w:rsidRPr="004163E9" w:rsidRDefault="00947C7D" w:rsidP="00321EA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Increases iron stores in the newborn</w:t>
      </w:r>
    </w:p>
    <w:p w:rsidR="00947C7D" w:rsidRPr="004163E9" w:rsidRDefault="00947C7D" w:rsidP="00321EA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Prevents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erythroblastosis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fetalis</w:t>
      </w:r>
      <w:proofErr w:type="spellEnd"/>
    </w:p>
    <w:p w:rsidR="00240FBF" w:rsidRPr="004163E9" w:rsidRDefault="00240FBF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C7D" w:rsidRPr="004163E9" w:rsidRDefault="00196DE9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The scheduling for targeted postnatal visits is;</w:t>
      </w:r>
    </w:p>
    <w:p w:rsidR="00196DE9" w:rsidRPr="004163E9" w:rsidRDefault="00196DE9" w:rsidP="00321EA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Within 24 hours, 6 weeks, 6 months, 1 year</w:t>
      </w:r>
    </w:p>
    <w:p w:rsidR="00196DE9" w:rsidRPr="004163E9" w:rsidRDefault="00196DE9" w:rsidP="00321EA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Within 48 hours,1-2 weeks,4-6 weeks,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4-6 months</w:t>
      </w:r>
    </w:p>
    <w:p w:rsidR="00196DE9" w:rsidRPr="004163E9" w:rsidRDefault="00196DE9" w:rsidP="00321EA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Within 48 hours,4-6 weeks, 4-6 months,6-12 months</w:t>
      </w:r>
    </w:p>
    <w:p w:rsidR="00196DE9" w:rsidRPr="004163E9" w:rsidRDefault="00196DE9" w:rsidP="00321EA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Within 24 hours,6 weeks,10 weeks,14 weeks</w:t>
      </w:r>
    </w:p>
    <w:p w:rsidR="00240FBF" w:rsidRPr="004163E9" w:rsidRDefault="00240FBF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A60" w:rsidRPr="004163E9" w:rsidRDefault="00B72A60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During a vaginal exam, the midwife felt the fetal </w:t>
      </w:r>
      <w:r w:rsidR="00240FBF" w:rsidRPr="004163E9">
        <w:rPr>
          <w:rFonts w:ascii="Times New Roman" w:hAnsi="Times New Roman" w:cs="Times New Roman"/>
          <w:sz w:val="24"/>
          <w:szCs w:val="24"/>
        </w:rPr>
        <w:t>sutures were</w:t>
      </w:r>
      <w:r w:rsidR="009449CA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apposed</w:t>
      </w:r>
      <w:r w:rsidR="009449CA" w:rsidRPr="004163E9">
        <w:rPr>
          <w:rFonts w:ascii="Times New Roman" w:hAnsi="Times New Roman" w:cs="Times New Roman"/>
          <w:sz w:val="24"/>
          <w:szCs w:val="24"/>
        </w:rPr>
        <w:t>.</w:t>
      </w:r>
      <w:r w:rsidRPr="004163E9">
        <w:rPr>
          <w:rFonts w:ascii="Times New Roman" w:hAnsi="Times New Roman" w:cs="Times New Roman"/>
          <w:sz w:val="24"/>
          <w:szCs w:val="24"/>
        </w:rPr>
        <w:t xml:space="preserve"> This is recorded on the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partograph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as;</w:t>
      </w:r>
    </w:p>
    <w:p w:rsidR="00B72A60" w:rsidRPr="004163E9" w:rsidRDefault="00B72A60" w:rsidP="00321EA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++</w:t>
      </w:r>
    </w:p>
    <w:p w:rsidR="00B72A60" w:rsidRPr="004163E9" w:rsidRDefault="00B72A60" w:rsidP="00321EA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0</w:t>
      </w:r>
    </w:p>
    <w:p w:rsidR="00B72A60" w:rsidRPr="004163E9" w:rsidRDefault="00B72A60" w:rsidP="00321EA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+++</w:t>
      </w:r>
    </w:p>
    <w:p w:rsidR="009449CA" w:rsidRPr="004163E9" w:rsidRDefault="009449CA" w:rsidP="00321EA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+</w:t>
      </w:r>
    </w:p>
    <w:p w:rsidR="00240EA5" w:rsidRPr="004163E9" w:rsidRDefault="00240EA5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On abdominal examination during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sinciput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is felt </w:t>
      </w:r>
      <w:r w:rsidR="00240FBF" w:rsidRPr="004163E9">
        <w:rPr>
          <w:rFonts w:ascii="Times New Roman" w:hAnsi="Times New Roman" w:cs="Times New Roman"/>
          <w:sz w:val="24"/>
          <w:szCs w:val="24"/>
        </w:rPr>
        <w:t>and</w:t>
      </w:r>
      <w:r w:rsidRPr="004163E9">
        <w:rPr>
          <w:rFonts w:ascii="Times New Roman" w:hAnsi="Times New Roman" w:cs="Times New Roman"/>
          <w:sz w:val="24"/>
          <w:szCs w:val="24"/>
        </w:rPr>
        <w:t xml:space="preserve"> occiput just felt. The descent is;</w:t>
      </w:r>
    </w:p>
    <w:p w:rsidR="00240EA5" w:rsidRPr="004163E9" w:rsidRDefault="00240EA5" w:rsidP="00240FB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4/5</w:t>
      </w:r>
    </w:p>
    <w:p w:rsidR="00240EA5" w:rsidRPr="004163E9" w:rsidRDefault="00240EA5" w:rsidP="00240FB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3/5</w:t>
      </w:r>
    </w:p>
    <w:p w:rsidR="00240EA5" w:rsidRPr="004163E9" w:rsidRDefault="00240EA5" w:rsidP="00240FB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2/5</w:t>
      </w:r>
    </w:p>
    <w:p w:rsidR="00240EA5" w:rsidRPr="004163E9" w:rsidRDefault="00240EA5" w:rsidP="00240FB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1/5</w:t>
      </w:r>
    </w:p>
    <w:p w:rsidR="00B82101" w:rsidRPr="004163E9" w:rsidRDefault="00B82101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Abnormal features in the immediate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pueperium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include;</w:t>
      </w:r>
    </w:p>
    <w:p w:rsidR="00B82101" w:rsidRPr="004163E9" w:rsidRDefault="00B82101" w:rsidP="00321EA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Tachycardia,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hypotension,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atony</w:t>
      </w:r>
      <w:proofErr w:type="spellEnd"/>
    </w:p>
    <w:p w:rsidR="00B82101" w:rsidRPr="004163E9" w:rsidRDefault="00B82101" w:rsidP="00321EA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After pains,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diuresis,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shivering</w:t>
      </w:r>
    </w:p>
    <w:p w:rsidR="00B82101" w:rsidRPr="004163E9" w:rsidRDefault="00B82101" w:rsidP="00321EA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Tach</w:t>
      </w:r>
      <w:r w:rsidR="00240FBF" w:rsidRPr="004163E9">
        <w:rPr>
          <w:rFonts w:ascii="Times New Roman" w:hAnsi="Times New Roman" w:cs="Times New Roman"/>
          <w:sz w:val="24"/>
          <w:szCs w:val="24"/>
        </w:rPr>
        <w:t>ycardia, anorexia, no colostrum</w:t>
      </w:r>
    </w:p>
    <w:p w:rsidR="00B82101" w:rsidRDefault="00B82101" w:rsidP="00321EA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Hypotension,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diuresis,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marked thirsty</w:t>
      </w:r>
    </w:p>
    <w:p w:rsidR="004163E9" w:rsidRPr="004163E9" w:rsidRDefault="004163E9" w:rsidP="00416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6DE9" w:rsidRPr="004163E9" w:rsidRDefault="009449CA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lastRenderedPageBreak/>
        <w:t>Recommended timings for the administration of anti D in pregnancy is;</w:t>
      </w:r>
    </w:p>
    <w:p w:rsidR="009449CA" w:rsidRPr="004163E9" w:rsidRDefault="009449CA" w:rsidP="00321EA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28 weeks,38 weeks</w:t>
      </w:r>
    </w:p>
    <w:p w:rsidR="009449CA" w:rsidRPr="004163E9" w:rsidRDefault="009449CA" w:rsidP="00321EA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28 weeks,34 weeks</w:t>
      </w:r>
    </w:p>
    <w:p w:rsidR="009449CA" w:rsidRPr="004163E9" w:rsidRDefault="009449CA" w:rsidP="00321EA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28 weeks,</w:t>
      </w:r>
      <w:r w:rsidR="004C0886" w:rsidRPr="004163E9">
        <w:rPr>
          <w:rFonts w:ascii="Times New Roman" w:hAnsi="Times New Roman" w:cs="Times New Roman"/>
          <w:sz w:val="24"/>
          <w:szCs w:val="24"/>
        </w:rPr>
        <w:t>40 weeks</w:t>
      </w:r>
    </w:p>
    <w:p w:rsidR="009449CA" w:rsidRPr="004163E9" w:rsidRDefault="009449CA" w:rsidP="00321EA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24 weeks,</w:t>
      </w:r>
      <w:r w:rsidR="004C0886" w:rsidRPr="004163E9">
        <w:rPr>
          <w:rFonts w:ascii="Times New Roman" w:hAnsi="Times New Roman" w:cs="Times New Roman"/>
          <w:sz w:val="24"/>
          <w:szCs w:val="24"/>
        </w:rPr>
        <w:t>37 weeks</w:t>
      </w:r>
    </w:p>
    <w:p w:rsidR="004C0886" w:rsidRPr="004163E9" w:rsidRDefault="004C0886" w:rsidP="004C08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72F" w:rsidRPr="004163E9" w:rsidRDefault="009A438C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Prophylactic intervention for </w:t>
      </w:r>
      <w:r w:rsidR="009F572F" w:rsidRPr="004163E9">
        <w:rPr>
          <w:rFonts w:ascii="Times New Roman" w:hAnsi="Times New Roman" w:cs="Times New Roman"/>
          <w:sz w:val="24"/>
          <w:szCs w:val="24"/>
        </w:rPr>
        <w:t>the newborn include;</w:t>
      </w:r>
    </w:p>
    <w:p w:rsidR="009F572F" w:rsidRPr="004163E9" w:rsidRDefault="009F572F" w:rsidP="00321EA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Breastfeeding,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resuscitation,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stimulation</w:t>
      </w:r>
    </w:p>
    <w:p w:rsidR="009F572F" w:rsidRPr="004163E9" w:rsidRDefault="009A438C" w:rsidP="00321EA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Admin</w:t>
      </w:r>
      <w:r w:rsidR="004C0886" w:rsidRPr="004163E9">
        <w:rPr>
          <w:rFonts w:ascii="Times New Roman" w:hAnsi="Times New Roman" w:cs="Times New Roman"/>
          <w:sz w:val="24"/>
          <w:szCs w:val="24"/>
        </w:rPr>
        <w:t>istration of</w:t>
      </w: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9F572F" w:rsidRPr="004163E9">
        <w:rPr>
          <w:rFonts w:ascii="Times New Roman" w:hAnsi="Times New Roman" w:cs="Times New Roman"/>
          <w:sz w:val="24"/>
          <w:szCs w:val="24"/>
        </w:rPr>
        <w:t>Vitamin K,</w:t>
      </w: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tetracycline eye ointment and </w:t>
      </w:r>
      <w:proofErr w:type="spellStart"/>
      <w:r w:rsidR="009F572F" w:rsidRPr="004163E9">
        <w:rPr>
          <w:rFonts w:ascii="Times New Roman" w:hAnsi="Times New Roman" w:cs="Times New Roman"/>
          <w:sz w:val="24"/>
          <w:szCs w:val="24"/>
        </w:rPr>
        <w:t>chlorohexidine</w:t>
      </w:r>
      <w:proofErr w:type="spellEnd"/>
      <w:r w:rsidR="009F572F" w:rsidRPr="004163E9">
        <w:rPr>
          <w:rFonts w:ascii="Times New Roman" w:hAnsi="Times New Roman" w:cs="Times New Roman"/>
          <w:sz w:val="24"/>
          <w:szCs w:val="24"/>
        </w:rPr>
        <w:t xml:space="preserve"> 4%</w:t>
      </w:r>
    </w:p>
    <w:p w:rsidR="009F572F" w:rsidRPr="004163E9" w:rsidRDefault="009F572F" w:rsidP="00321EA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Breastfeeding,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administration of </w:t>
      </w:r>
      <w:r w:rsidR="009A438C" w:rsidRPr="004163E9">
        <w:rPr>
          <w:rFonts w:ascii="Times New Roman" w:hAnsi="Times New Roman" w:cs="Times New Roman"/>
          <w:sz w:val="24"/>
          <w:szCs w:val="24"/>
        </w:rPr>
        <w:t>vitamin K</w:t>
      </w:r>
      <w:r w:rsidRPr="004163E9">
        <w:rPr>
          <w:rFonts w:ascii="Times New Roman" w:hAnsi="Times New Roman" w:cs="Times New Roman"/>
          <w:sz w:val="24"/>
          <w:szCs w:val="24"/>
        </w:rPr>
        <w:t>,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phototherapy</w:t>
      </w:r>
    </w:p>
    <w:p w:rsidR="009F572F" w:rsidRPr="004163E9" w:rsidRDefault="009F572F" w:rsidP="00321EA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Skin to skin,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 xml:space="preserve">phototherapy, </w:t>
      </w:r>
      <w:r w:rsidR="004C0886" w:rsidRPr="004163E9">
        <w:rPr>
          <w:rFonts w:ascii="Times New Roman" w:hAnsi="Times New Roman" w:cs="Times New Roman"/>
          <w:sz w:val="24"/>
          <w:szCs w:val="24"/>
        </w:rPr>
        <w:t>administration of tetracycline eye ointment</w:t>
      </w:r>
    </w:p>
    <w:p w:rsidR="00462624" w:rsidRPr="004163E9" w:rsidRDefault="00462624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Signs of good attachment include;</w:t>
      </w:r>
    </w:p>
    <w:p w:rsidR="00462624" w:rsidRPr="004163E9" w:rsidRDefault="00462624" w:rsidP="00321E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Mouth widely open, upper lip turned outward, more areola visible above baby’ mouth</w:t>
      </w:r>
    </w:p>
    <w:p w:rsidR="00462624" w:rsidRPr="004163E9" w:rsidRDefault="00462624" w:rsidP="00321E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Lower lip turned outward, chin touching the breast, more areola visible below baby’s mouth</w:t>
      </w:r>
    </w:p>
    <w:p w:rsidR="00462624" w:rsidRPr="004163E9" w:rsidRDefault="00462624" w:rsidP="00321E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Upper lip turned outward,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nose touching the breast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,mouth widely open</w:t>
      </w:r>
    </w:p>
    <w:p w:rsidR="00462624" w:rsidRPr="004163E9" w:rsidRDefault="00462624" w:rsidP="00321E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More areola visible above baby’s mouth,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lower lip turned outward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,</w:t>
      </w:r>
      <w:r w:rsidR="006E0D87" w:rsidRPr="004163E9">
        <w:rPr>
          <w:rFonts w:ascii="Times New Roman" w:hAnsi="Times New Roman" w:cs="Times New Roman"/>
          <w:sz w:val="24"/>
          <w:szCs w:val="24"/>
        </w:rPr>
        <w:t>chin touching the breast</w:t>
      </w:r>
    </w:p>
    <w:p w:rsidR="00054894" w:rsidRPr="004163E9" w:rsidRDefault="00054894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Predisposing factors to necrotizing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enterocolitis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(NEC)</w:t>
      </w:r>
      <w:r w:rsidR="00520698" w:rsidRPr="004163E9">
        <w:rPr>
          <w:rFonts w:ascii="Times New Roman" w:hAnsi="Times New Roman" w:cs="Times New Roman"/>
          <w:sz w:val="24"/>
          <w:szCs w:val="24"/>
        </w:rPr>
        <w:t xml:space="preserve"> in neonates</w:t>
      </w:r>
      <w:r w:rsidRPr="004163E9">
        <w:rPr>
          <w:rFonts w:ascii="Times New Roman" w:hAnsi="Times New Roman" w:cs="Times New Roman"/>
          <w:sz w:val="24"/>
          <w:szCs w:val="24"/>
        </w:rPr>
        <w:t xml:space="preserve"> include;</w:t>
      </w:r>
    </w:p>
    <w:p w:rsidR="00054894" w:rsidRPr="004163E9" w:rsidRDefault="00054894" w:rsidP="00321EA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Dehydration,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breastfeeding,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hypothermia</w:t>
      </w:r>
    </w:p>
    <w:p w:rsidR="00054894" w:rsidRPr="004163E9" w:rsidRDefault="00054894" w:rsidP="00321EA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Prematurity,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asphyxia</w:t>
      </w:r>
      <w:r w:rsidRPr="004163E9">
        <w:rPr>
          <w:rFonts w:ascii="Times New Roman" w:hAnsi="Times New Roman" w:cs="Times New Roman"/>
          <w:sz w:val="24"/>
          <w:szCs w:val="24"/>
        </w:rPr>
        <w:t>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fo</w:t>
      </w:r>
      <w:r w:rsidR="009A438C" w:rsidRPr="004163E9">
        <w:rPr>
          <w:rFonts w:ascii="Times New Roman" w:hAnsi="Times New Roman" w:cs="Times New Roman"/>
          <w:sz w:val="24"/>
          <w:szCs w:val="24"/>
        </w:rPr>
        <w:t>rmula</w:t>
      </w:r>
      <w:r w:rsidRPr="004163E9">
        <w:rPr>
          <w:rFonts w:ascii="Times New Roman" w:hAnsi="Times New Roman" w:cs="Times New Roman"/>
          <w:sz w:val="24"/>
          <w:szCs w:val="24"/>
        </w:rPr>
        <w:t xml:space="preserve"> feeds</w:t>
      </w:r>
    </w:p>
    <w:p w:rsidR="00054894" w:rsidRPr="004163E9" w:rsidRDefault="00054894" w:rsidP="00321EA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Prematurity,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oxygen therapy,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feeding</w:t>
      </w:r>
    </w:p>
    <w:p w:rsidR="00054894" w:rsidRPr="004163E9" w:rsidRDefault="009A438C" w:rsidP="00321EA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Transfusion,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prematurity,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formula</w:t>
      </w:r>
      <w:r w:rsidR="00054894" w:rsidRPr="004163E9">
        <w:rPr>
          <w:rFonts w:ascii="Times New Roman" w:hAnsi="Times New Roman" w:cs="Times New Roman"/>
          <w:sz w:val="24"/>
          <w:szCs w:val="24"/>
        </w:rPr>
        <w:t xml:space="preserve"> feeds</w:t>
      </w:r>
    </w:p>
    <w:p w:rsidR="004C0886" w:rsidRPr="004163E9" w:rsidRDefault="004C0886" w:rsidP="004C0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0886" w:rsidRPr="004163E9" w:rsidRDefault="004C0886" w:rsidP="004C08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 Match the statements in column A with the corresponding description in column B.</w:t>
      </w:r>
    </w:p>
    <w:p w:rsidR="004C0886" w:rsidRPr="004163E9" w:rsidRDefault="004C0886" w:rsidP="004C08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sz w:val="24"/>
          <w:szCs w:val="24"/>
          <w:u w:val="single"/>
        </w:rPr>
        <w:t>Column A</w:t>
      </w:r>
    </w:p>
    <w:p w:rsidR="004C0886" w:rsidRPr="004163E9" w:rsidRDefault="004C0886" w:rsidP="004C0886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Brow presentation</w:t>
      </w:r>
    </w:p>
    <w:p w:rsidR="004C0886" w:rsidRPr="004163E9" w:rsidRDefault="004C0886" w:rsidP="004C0886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Complete breech</w:t>
      </w:r>
    </w:p>
    <w:p w:rsidR="004C0886" w:rsidRPr="004163E9" w:rsidRDefault="004C0886" w:rsidP="004C08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sz w:val="24"/>
          <w:szCs w:val="24"/>
          <w:u w:val="single"/>
        </w:rPr>
        <w:t>Column B</w:t>
      </w:r>
    </w:p>
    <w:p w:rsidR="004C0886" w:rsidRPr="004163E9" w:rsidRDefault="004C0886" w:rsidP="004C08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lastRenderedPageBreak/>
        <w:t>The fetal head is partially extended and the frontal bone lies at the pelvic brim</w:t>
      </w:r>
    </w:p>
    <w:p w:rsidR="004C0886" w:rsidRPr="004163E9" w:rsidRDefault="004C0886" w:rsidP="004C08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The hips of the fetus are flexed and the legs are extended on the abdomen</w:t>
      </w:r>
    </w:p>
    <w:p w:rsidR="004C0886" w:rsidRPr="004163E9" w:rsidRDefault="004C0886" w:rsidP="004C08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The fetal head is completely extended and the frontal bone lies at the pelvic brim</w:t>
      </w:r>
    </w:p>
    <w:p w:rsidR="004C0886" w:rsidRPr="004163E9" w:rsidRDefault="004C0886" w:rsidP="004C08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The hips and knees of the fetus are both flexed and feet tucked in beside the buttocks</w:t>
      </w:r>
    </w:p>
    <w:p w:rsidR="003259E9" w:rsidRPr="004163E9" w:rsidRDefault="00240EA5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Side effects that a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midwife should look for while caring for a baby under convectional phototherapy include;</w:t>
      </w:r>
    </w:p>
    <w:p w:rsidR="00240EA5" w:rsidRPr="004163E9" w:rsidRDefault="00240EA5" w:rsidP="009A438C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Skin burns,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isolation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,thrombocytopenia</w:t>
      </w:r>
    </w:p>
    <w:p w:rsidR="00240EA5" w:rsidRPr="004163E9" w:rsidRDefault="00240EA5" w:rsidP="009A438C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Skin rash, necrotizing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enterocolitis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>, isolation</w:t>
      </w:r>
    </w:p>
    <w:p w:rsidR="00240EA5" w:rsidRPr="004163E9" w:rsidRDefault="00240EA5" w:rsidP="009A438C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3E9">
        <w:rPr>
          <w:rFonts w:ascii="Times New Roman" w:hAnsi="Times New Roman" w:cs="Times New Roman"/>
          <w:sz w:val="24"/>
          <w:szCs w:val="24"/>
        </w:rPr>
        <w:t>Hypoglycaemia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>,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irritability,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hypocalcemia</w:t>
      </w:r>
    </w:p>
    <w:p w:rsidR="00240EA5" w:rsidRPr="004163E9" w:rsidRDefault="00240EA5" w:rsidP="009A438C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Hypothermia,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lethargy,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altered neuro-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240EA5" w:rsidRPr="004163E9" w:rsidRDefault="00240EA5" w:rsidP="00240E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0EA5" w:rsidRPr="004163E9" w:rsidRDefault="00240EA5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 Causes of secondary postpartum haemorrhage include;</w:t>
      </w:r>
    </w:p>
    <w:p w:rsidR="00240EA5" w:rsidRPr="004163E9" w:rsidRDefault="009A438C" w:rsidP="00240EA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63E9"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proofErr w:type="spellStart"/>
      <w:r w:rsidR="00240EA5" w:rsidRPr="004163E9">
        <w:rPr>
          <w:rFonts w:ascii="Times New Roman" w:hAnsi="Times New Roman" w:cs="Times New Roman"/>
          <w:sz w:val="24"/>
          <w:szCs w:val="24"/>
          <w:lang w:val="en-GB"/>
        </w:rPr>
        <w:t>etained</w:t>
      </w:r>
      <w:proofErr w:type="spellEnd"/>
      <w:r w:rsidR="00240EA5" w:rsidRPr="004163E9">
        <w:rPr>
          <w:rFonts w:ascii="Times New Roman" w:hAnsi="Times New Roman" w:cs="Times New Roman"/>
          <w:sz w:val="24"/>
          <w:szCs w:val="24"/>
          <w:lang w:val="en-GB"/>
        </w:rPr>
        <w:t xml:space="preserve"> products of conception, infection</w:t>
      </w:r>
    </w:p>
    <w:p w:rsidR="00240EA5" w:rsidRPr="004163E9" w:rsidRDefault="00240EA5" w:rsidP="00240EA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63E9">
        <w:rPr>
          <w:rFonts w:ascii="Times New Roman" w:hAnsi="Times New Roman" w:cs="Times New Roman"/>
          <w:sz w:val="24"/>
          <w:szCs w:val="24"/>
          <w:lang w:val="en-GB"/>
        </w:rPr>
        <w:t>Retained blood clots, anaemia</w:t>
      </w:r>
    </w:p>
    <w:p w:rsidR="00240EA5" w:rsidRPr="004163E9" w:rsidRDefault="00240EA5" w:rsidP="00240EA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63E9">
        <w:rPr>
          <w:rFonts w:ascii="Times New Roman" w:hAnsi="Times New Roman" w:cs="Times New Roman"/>
          <w:sz w:val="24"/>
          <w:szCs w:val="24"/>
          <w:lang w:val="en-GB"/>
        </w:rPr>
        <w:t>Trauma, prolonged labour</w:t>
      </w:r>
    </w:p>
    <w:p w:rsidR="00240EA5" w:rsidRPr="004163E9" w:rsidRDefault="00240EA5" w:rsidP="00240EA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63E9">
        <w:rPr>
          <w:rFonts w:ascii="Times New Roman" w:hAnsi="Times New Roman" w:cs="Times New Roman"/>
          <w:sz w:val="24"/>
          <w:szCs w:val="24"/>
          <w:lang w:val="en-GB"/>
        </w:rPr>
        <w:t xml:space="preserve">Uterine fibroids, </w:t>
      </w:r>
      <w:proofErr w:type="spellStart"/>
      <w:r w:rsidRPr="004163E9">
        <w:rPr>
          <w:rFonts w:ascii="Times New Roman" w:hAnsi="Times New Roman" w:cs="Times New Roman"/>
          <w:sz w:val="24"/>
          <w:szCs w:val="24"/>
          <w:lang w:val="en-GB"/>
        </w:rPr>
        <w:t>endometritis</w:t>
      </w:r>
      <w:proofErr w:type="spellEnd"/>
    </w:p>
    <w:p w:rsidR="00240EA5" w:rsidRPr="004163E9" w:rsidRDefault="00240EA5" w:rsidP="00240E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4EC4" w:rsidRPr="004163E9" w:rsidRDefault="008E4EC4" w:rsidP="008E4E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E9" w:rsidRPr="004163E9">
        <w:rPr>
          <w:rFonts w:ascii="Times New Roman" w:hAnsi="Times New Roman" w:cs="Times New Roman"/>
          <w:sz w:val="24"/>
          <w:szCs w:val="24"/>
        </w:rPr>
        <w:t>Erb’s</w:t>
      </w:r>
      <w:proofErr w:type="spellEnd"/>
      <w:r w:rsidR="004163E9" w:rsidRPr="004163E9">
        <w:rPr>
          <w:rFonts w:ascii="Times New Roman" w:hAnsi="Times New Roman" w:cs="Times New Roman"/>
          <w:sz w:val="24"/>
          <w:szCs w:val="24"/>
        </w:rPr>
        <w:t xml:space="preserve"> palsy is characterized by damage to the;</w:t>
      </w:r>
    </w:p>
    <w:p w:rsidR="008E4EC4" w:rsidRPr="004163E9" w:rsidRDefault="008E4EC4" w:rsidP="004163E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lower brachial plexus involving the 7</w:t>
      </w:r>
      <w:r w:rsidRPr="004163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163E9">
        <w:rPr>
          <w:rFonts w:ascii="Times New Roman" w:hAnsi="Times New Roman" w:cs="Times New Roman"/>
          <w:sz w:val="24"/>
          <w:szCs w:val="24"/>
        </w:rPr>
        <w:t xml:space="preserve"> and 8</w:t>
      </w:r>
      <w:r w:rsidRPr="004163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163E9">
        <w:rPr>
          <w:rFonts w:ascii="Times New Roman" w:hAnsi="Times New Roman" w:cs="Times New Roman"/>
          <w:sz w:val="24"/>
          <w:szCs w:val="24"/>
        </w:rPr>
        <w:t xml:space="preserve"> cervical root nerves</w:t>
      </w:r>
    </w:p>
    <w:p w:rsidR="004163E9" w:rsidRPr="004163E9" w:rsidRDefault="008E4EC4" w:rsidP="004163E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upper brachial plexus involving the 5</w:t>
      </w:r>
      <w:r w:rsidRPr="004163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163E9">
        <w:rPr>
          <w:rFonts w:ascii="Times New Roman" w:hAnsi="Times New Roman" w:cs="Times New Roman"/>
          <w:sz w:val="24"/>
          <w:szCs w:val="24"/>
        </w:rPr>
        <w:t xml:space="preserve"> &amp; 6</w:t>
      </w:r>
      <w:r w:rsidRPr="004163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cervical root n</w:t>
      </w:r>
    </w:p>
    <w:p w:rsidR="008E4EC4" w:rsidRPr="004163E9" w:rsidRDefault="008E4EC4" w:rsidP="004163E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all the brachial plexus  nerve roots</w:t>
      </w:r>
    </w:p>
    <w:p w:rsidR="008E4EC4" w:rsidRPr="004163E9" w:rsidRDefault="008E4EC4" w:rsidP="004163E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facial nerves</w:t>
      </w:r>
    </w:p>
    <w:p w:rsidR="008E4EC4" w:rsidRPr="004163E9" w:rsidRDefault="008E4EC4" w:rsidP="008E4E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4EC4" w:rsidRPr="004163E9" w:rsidRDefault="008E4EC4" w:rsidP="008E4E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Ne</w:t>
      </w:r>
      <w:r w:rsidR="00F4597A" w:rsidRPr="004163E9">
        <w:rPr>
          <w:rFonts w:ascii="Times New Roman" w:hAnsi="Times New Roman" w:cs="Times New Roman"/>
          <w:sz w:val="24"/>
          <w:szCs w:val="24"/>
        </w:rPr>
        <w:t>onatal period is defined as the period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from birth </w:t>
      </w:r>
      <w:proofErr w:type="spellStart"/>
      <w:r w:rsidR="004163E9" w:rsidRPr="004163E9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="004163E9" w:rsidRPr="004163E9">
        <w:rPr>
          <w:rFonts w:ascii="Times New Roman" w:hAnsi="Times New Roman" w:cs="Times New Roman"/>
          <w:sz w:val="24"/>
          <w:szCs w:val="24"/>
        </w:rPr>
        <w:t>;</w:t>
      </w:r>
    </w:p>
    <w:p w:rsidR="004163E9" w:rsidRPr="004163E9" w:rsidRDefault="004163E9" w:rsidP="004163E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14 days</w:t>
      </w:r>
    </w:p>
    <w:p w:rsidR="004163E9" w:rsidRPr="004163E9" w:rsidRDefault="004163E9" w:rsidP="004163E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12 months</w:t>
      </w:r>
    </w:p>
    <w:p w:rsidR="004163E9" w:rsidRPr="004163E9" w:rsidRDefault="004163E9" w:rsidP="004163E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28 days</w:t>
      </w:r>
    </w:p>
    <w:p w:rsidR="004163E9" w:rsidRPr="004163E9" w:rsidRDefault="004163E9" w:rsidP="004163E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7 days</w:t>
      </w:r>
    </w:p>
    <w:p w:rsidR="008E4EC4" w:rsidRPr="004163E9" w:rsidRDefault="008E4EC4" w:rsidP="008E4EC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E4EC4" w:rsidRPr="004163E9" w:rsidRDefault="00F4597A" w:rsidP="008E4E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O</w:t>
      </w:r>
      <w:r w:rsidR="00086486" w:rsidRPr="004163E9">
        <w:rPr>
          <w:rFonts w:ascii="Times New Roman" w:hAnsi="Times New Roman" w:cs="Times New Roman"/>
          <w:sz w:val="24"/>
          <w:szCs w:val="24"/>
        </w:rPr>
        <w:t xml:space="preserve">bstetric events that may </w:t>
      </w:r>
      <w:r w:rsidR="008E4EC4" w:rsidRPr="004163E9">
        <w:rPr>
          <w:rFonts w:ascii="Times New Roman" w:hAnsi="Times New Roman" w:cs="Times New Roman"/>
          <w:sz w:val="24"/>
          <w:szCs w:val="24"/>
        </w:rPr>
        <w:t>precipitate dissem</w:t>
      </w:r>
      <w:r w:rsidRPr="004163E9">
        <w:rPr>
          <w:rFonts w:ascii="Times New Roman" w:hAnsi="Times New Roman" w:cs="Times New Roman"/>
          <w:sz w:val="24"/>
          <w:szCs w:val="24"/>
        </w:rPr>
        <w:t xml:space="preserve">inated intravascular coagulopathy </w:t>
      </w:r>
      <w:r w:rsidR="008E4EC4" w:rsidRPr="004163E9">
        <w:rPr>
          <w:rFonts w:ascii="Times New Roman" w:hAnsi="Times New Roman" w:cs="Times New Roman"/>
          <w:sz w:val="24"/>
          <w:szCs w:val="24"/>
        </w:rPr>
        <w:t>(DIC) include;</w:t>
      </w:r>
    </w:p>
    <w:p w:rsidR="008E4EC4" w:rsidRPr="004163E9" w:rsidRDefault="008E4EC4" w:rsidP="008E4EC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Placenta abruption, multiple pregnancy, intra-uterine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death</w:t>
      </w:r>
    </w:p>
    <w:p w:rsidR="008E4EC4" w:rsidRPr="004163E9" w:rsidRDefault="008E4EC4" w:rsidP="008E4EC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Amniotic fluid embolism, placenta abruption, eclampsia</w:t>
      </w:r>
    </w:p>
    <w:p w:rsidR="008E4EC4" w:rsidRPr="004163E9" w:rsidRDefault="008E4EC4" w:rsidP="008E4EC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Eclampsia,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post-maturity, placenta abruption</w:t>
      </w:r>
    </w:p>
    <w:p w:rsidR="008E4EC4" w:rsidRPr="004163E9" w:rsidRDefault="008E4EC4" w:rsidP="008E4EC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Incomplete abortion,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>, maternal diabetes mellitus</w:t>
      </w:r>
    </w:p>
    <w:p w:rsidR="00520698" w:rsidRPr="004163E9" w:rsidRDefault="00520698" w:rsidP="00D9532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II: SHORT ANSWER QUESTIONS (40 MARKS)</w:t>
      </w:r>
    </w:p>
    <w:p w:rsidR="00086486" w:rsidRPr="004163E9" w:rsidRDefault="00086486" w:rsidP="00086486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eastAsia="Calibri" w:hAnsi="Times New Roman" w:cs="Times New Roman"/>
          <w:sz w:val="24"/>
          <w:szCs w:val="24"/>
        </w:rPr>
        <w:t>Draw and label a diagram of the pelvic inlet showing its diameters (5 marks)</w:t>
      </w:r>
    </w:p>
    <w:p w:rsidR="00F72FA8" w:rsidRPr="004163E9" w:rsidRDefault="00F72FA8" w:rsidP="00321EA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 five</w:t>
      </w:r>
      <w:r w:rsidR="00EC0FD2" w:rsidRPr="004163E9">
        <w:rPr>
          <w:rFonts w:ascii="Times New Roman" w:hAnsi="Times New Roman" w:cs="Times New Roman"/>
          <w:sz w:val="24"/>
          <w:szCs w:val="24"/>
        </w:rPr>
        <w:t xml:space="preserve"> (5)</w:t>
      </w:r>
      <w:r w:rsidR="00F4597A" w:rsidRPr="0041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7A" w:rsidRPr="004163E9">
        <w:rPr>
          <w:rFonts w:ascii="Times New Roman" w:hAnsi="Times New Roman" w:cs="Times New Roman"/>
          <w:sz w:val="24"/>
          <w:szCs w:val="24"/>
        </w:rPr>
        <w:t>preveve</w:t>
      </w:r>
      <w:r w:rsidRPr="004163E9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strategies for PPH during 3</w:t>
      </w:r>
      <w:r w:rsidRPr="004163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163E9">
        <w:rPr>
          <w:rFonts w:ascii="Times New Roman" w:hAnsi="Times New Roman" w:cs="Times New Roman"/>
          <w:sz w:val="24"/>
          <w:szCs w:val="24"/>
        </w:rPr>
        <w:t xml:space="preserve"> stage of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BE13A2" w:rsidRPr="004163E9" w:rsidRDefault="00BE13A2" w:rsidP="00321EA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</w:t>
      </w:r>
      <w:r w:rsidR="00EC0FD2" w:rsidRPr="004163E9">
        <w:rPr>
          <w:rFonts w:ascii="Times New Roman" w:hAnsi="Times New Roman" w:cs="Times New Roman"/>
          <w:sz w:val="24"/>
          <w:szCs w:val="24"/>
        </w:rPr>
        <w:t xml:space="preserve"> five (</w:t>
      </w:r>
      <w:r w:rsidRPr="004163E9">
        <w:rPr>
          <w:rFonts w:ascii="Times New Roman" w:hAnsi="Times New Roman" w:cs="Times New Roman"/>
          <w:sz w:val="24"/>
          <w:szCs w:val="24"/>
        </w:rPr>
        <w:t>5</w:t>
      </w:r>
      <w:r w:rsidR="00EC0FD2" w:rsidRPr="004163E9">
        <w:rPr>
          <w:rFonts w:ascii="Times New Roman" w:hAnsi="Times New Roman" w:cs="Times New Roman"/>
          <w:sz w:val="24"/>
          <w:szCs w:val="24"/>
        </w:rPr>
        <w:t>)</w:t>
      </w:r>
      <w:r w:rsidRPr="004163E9">
        <w:rPr>
          <w:rFonts w:ascii="Times New Roman" w:hAnsi="Times New Roman" w:cs="Times New Roman"/>
          <w:sz w:val="24"/>
          <w:szCs w:val="24"/>
        </w:rPr>
        <w:t xml:space="preserve"> causes of physiological ja</w:t>
      </w:r>
      <w:bookmarkStart w:id="0" w:name="_GoBack"/>
      <w:bookmarkEnd w:id="0"/>
      <w:r w:rsidRPr="004163E9">
        <w:rPr>
          <w:rFonts w:ascii="Times New Roman" w:hAnsi="Times New Roman" w:cs="Times New Roman"/>
          <w:sz w:val="24"/>
          <w:szCs w:val="24"/>
        </w:rPr>
        <w:t>undice (5 marks)</w:t>
      </w:r>
    </w:p>
    <w:p w:rsidR="00BE13A2" w:rsidRPr="004163E9" w:rsidRDefault="002F7258" w:rsidP="00321EA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Outline five (5) physiological changes that occur to the uterus during pregnancy</w:t>
      </w:r>
      <w:r w:rsidR="00F70D7C" w:rsidRPr="004163E9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E76967" w:rsidRPr="004163E9" w:rsidRDefault="00E76967" w:rsidP="00321EA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 five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(5) indicators</w:t>
      </w:r>
      <w:r w:rsidRPr="004163E9">
        <w:rPr>
          <w:rFonts w:ascii="Times New Roman" w:hAnsi="Times New Roman" w:cs="Times New Roman"/>
          <w:sz w:val="24"/>
          <w:szCs w:val="24"/>
        </w:rPr>
        <w:t xml:space="preserve"> of prolonged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that may be </w:t>
      </w:r>
      <w:r w:rsidR="00ED281D" w:rsidRPr="004163E9">
        <w:rPr>
          <w:rFonts w:ascii="Times New Roman" w:hAnsi="Times New Roman" w:cs="Times New Roman"/>
          <w:sz w:val="24"/>
          <w:szCs w:val="24"/>
        </w:rPr>
        <w:t>seen o</w:t>
      </w:r>
      <w:r w:rsidRPr="004163E9">
        <w:rPr>
          <w:rFonts w:ascii="Times New Roman" w:hAnsi="Times New Roman" w:cs="Times New Roman"/>
          <w:sz w:val="24"/>
          <w:szCs w:val="24"/>
        </w:rPr>
        <w:t xml:space="preserve">n the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partograph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B82101" w:rsidRPr="004163E9" w:rsidRDefault="00B82101" w:rsidP="00321EA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List six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(6)</w:t>
      </w:r>
      <w:r w:rsidRPr="004163E9">
        <w:rPr>
          <w:rFonts w:ascii="Times New Roman" w:hAnsi="Times New Roman" w:cs="Times New Roman"/>
          <w:sz w:val="24"/>
          <w:szCs w:val="24"/>
        </w:rPr>
        <w:t xml:space="preserve"> danger signs associated with pre-eclampsia  (3 marks)</w:t>
      </w:r>
    </w:p>
    <w:p w:rsidR="00ED281D" w:rsidRPr="004163E9" w:rsidRDefault="00086486" w:rsidP="00ED281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(</w:t>
      </w:r>
      <w:r w:rsidRPr="004163E9">
        <w:rPr>
          <w:rFonts w:ascii="Times New Roman" w:hAnsi="Times New Roman" w:cs="Times New Roman"/>
          <w:sz w:val="24"/>
          <w:szCs w:val="24"/>
        </w:rPr>
        <w:t>5</w:t>
      </w:r>
      <w:r w:rsidR="00ED281D" w:rsidRPr="004163E9">
        <w:rPr>
          <w:rFonts w:ascii="Times New Roman" w:hAnsi="Times New Roman" w:cs="Times New Roman"/>
          <w:sz w:val="24"/>
          <w:szCs w:val="24"/>
        </w:rPr>
        <w:t>)</w:t>
      </w:r>
      <w:r w:rsidRPr="004163E9">
        <w:rPr>
          <w:rFonts w:ascii="Times New Roman" w:hAnsi="Times New Roman" w:cs="Times New Roman"/>
          <w:sz w:val="24"/>
          <w:szCs w:val="24"/>
        </w:rPr>
        <w:t xml:space="preserve"> benefits of Kangaroo mother care to the baby (5 marks)</w:t>
      </w:r>
    </w:p>
    <w:p w:rsidR="00086486" w:rsidRPr="004163E9" w:rsidRDefault="00086486" w:rsidP="00ED281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Outline five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(5)</w:t>
      </w:r>
      <w:r w:rsidRPr="004163E9">
        <w:rPr>
          <w:rFonts w:ascii="Times New Roman" w:hAnsi="Times New Roman" w:cs="Times New Roman"/>
          <w:sz w:val="24"/>
          <w:szCs w:val="24"/>
        </w:rPr>
        <w:t xml:space="preserve">  features of puerperal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pyschosis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086486" w:rsidRPr="004163E9" w:rsidRDefault="00086486" w:rsidP="00086486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 one side effect for each of the following drugs during pregnancy (2 marks)</w:t>
      </w:r>
    </w:p>
    <w:p w:rsidR="00086486" w:rsidRPr="004163E9" w:rsidRDefault="00086486" w:rsidP="00086486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3E9">
        <w:rPr>
          <w:rFonts w:ascii="Times New Roman" w:hAnsi="Times New Roman" w:cs="Times New Roman"/>
          <w:sz w:val="24"/>
          <w:szCs w:val="24"/>
        </w:rPr>
        <w:t>Walfarin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sodium (Coumadin)</w:t>
      </w:r>
    </w:p>
    <w:p w:rsidR="00086486" w:rsidRPr="004163E9" w:rsidRDefault="00086486" w:rsidP="00086486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Chloramphenicol</w:t>
      </w:r>
    </w:p>
    <w:p w:rsidR="004163E9" w:rsidRPr="004163E9" w:rsidRDefault="004163E9" w:rsidP="0041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4780" w:rsidRPr="004163E9" w:rsidRDefault="00F70D7C" w:rsidP="00A12E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PART III: LONG ANSWER QUESTIONS (40 MARKS)</w:t>
      </w:r>
    </w:p>
    <w:p w:rsidR="003259E9" w:rsidRPr="004163E9" w:rsidRDefault="004163E9" w:rsidP="00321EA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 Ms.</w:t>
      </w:r>
      <w:r w:rsidR="003259E9" w:rsidRPr="004163E9">
        <w:rPr>
          <w:rFonts w:ascii="Times New Roman" w:hAnsi="Times New Roman" w:cs="Times New Roman"/>
          <w:sz w:val="24"/>
          <w:szCs w:val="24"/>
        </w:rPr>
        <w:t xml:space="preserve"> Pat comes to </w:t>
      </w:r>
      <w:proofErr w:type="spellStart"/>
      <w:r w:rsidR="003259E9" w:rsidRPr="004163E9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3259E9" w:rsidRPr="004163E9">
        <w:rPr>
          <w:rFonts w:ascii="Times New Roman" w:hAnsi="Times New Roman" w:cs="Times New Roman"/>
          <w:sz w:val="24"/>
          <w:szCs w:val="24"/>
        </w:rPr>
        <w:t xml:space="preserve"> ward at 43</w:t>
      </w:r>
      <w:r w:rsidR="00B74AE2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weeks and a</w:t>
      </w:r>
      <w:r w:rsidR="003259E9" w:rsidRPr="004163E9">
        <w:rPr>
          <w:rFonts w:ascii="Times New Roman" w:hAnsi="Times New Roman" w:cs="Times New Roman"/>
          <w:sz w:val="24"/>
          <w:szCs w:val="24"/>
        </w:rPr>
        <w:t xml:space="preserve"> diagnosis o</w:t>
      </w:r>
      <w:r w:rsidR="00B74AE2" w:rsidRPr="004163E9">
        <w:rPr>
          <w:rFonts w:ascii="Times New Roman" w:hAnsi="Times New Roman" w:cs="Times New Roman"/>
          <w:sz w:val="24"/>
          <w:szCs w:val="24"/>
        </w:rPr>
        <w:t>f</w:t>
      </w:r>
      <w:r w:rsidR="003259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post maturity</w:t>
      </w:r>
      <w:r w:rsidR="003259E9" w:rsidRPr="004163E9">
        <w:rPr>
          <w:rFonts w:ascii="Times New Roman" w:hAnsi="Times New Roman" w:cs="Times New Roman"/>
          <w:sz w:val="24"/>
          <w:szCs w:val="24"/>
        </w:rPr>
        <w:t xml:space="preserve"> made.</w:t>
      </w:r>
    </w:p>
    <w:p w:rsidR="004163E9" w:rsidRPr="004163E9" w:rsidRDefault="003259E9" w:rsidP="00B74AE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Differentiate between induction of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and augmentation of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875660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(2 marks)</w:t>
      </w:r>
    </w:p>
    <w:p w:rsidR="003259E9" w:rsidRPr="004163E9" w:rsidRDefault="004163E9" w:rsidP="00B74AE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Describe the management of </w:t>
      </w:r>
      <w:proofErr w:type="spellStart"/>
      <w:r w:rsidRPr="004163E9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4163E9">
        <w:rPr>
          <w:rFonts w:ascii="Times New Roman" w:hAnsi="Times New Roman" w:cs="Times New Roman"/>
          <w:sz w:val="24"/>
          <w:szCs w:val="24"/>
        </w:rPr>
        <w:t xml:space="preserve"> Pat </w:t>
      </w:r>
      <w:r w:rsidR="003259E9" w:rsidRPr="004163E9">
        <w:rPr>
          <w:rFonts w:ascii="Times New Roman" w:hAnsi="Times New Roman" w:cs="Times New Roman"/>
          <w:sz w:val="24"/>
          <w:szCs w:val="24"/>
        </w:rPr>
        <w:t xml:space="preserve">from commencement of syntocinon until the end of </w:t>
      </w:r>
      <w:proofErr w:type="spellStart"/>
      <w:r w:rsidR="003259E9" w:rsidRPr="004163E9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3259E9" w:rsidRPr="004163E9">
        <w:rPr>
          <w:rFonts w:ascii="Times New Roman" w:hAnsi="Times New Roman" w:cs="Times New Roman"/>
          <w:sz w:val="24"/>
          <w:szCs w:val="24"/>
        </w:rPr>
        <w:t xml:space="preserve"> (15 marks)</w:t>
      </w:r>
    </w:p>
    <w:p w:rsidR="003259E9" w:rsidRPr="004163E9" w:rsidRDefault="003259E9" w:rsidP="00B74AE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three</w:t>
      </w: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ED281D" w:rsidRPr="004163E9">
        <w:rPr>
          <w:rFonts w:ascii="Times New Roman" w:hAnsi="Times New Roman" w:cs="Times New Roman"/>
          <w:sz w:val="24"/>
          <w:szCs w:val="24"/>
        </w:rPr>
        <w:t>(</w:t>
      </w:r>
      <w:r w:rsidRPr="004163E9">
        <w:rPr>
          <w:rFonts w:ascii="Times New Roman" w:hAnsi="Times New Roman" w:cs="Times New Roman"/>
          <w:sz w:val="24"/>
          <w:szCs w:val="24"/>
        </w:rPr>
        <w:t>3</w:t>
      </w:r>
      <w:r w:rsidR="00ED281D" w:rsidRPr="004163E9">
        <w:rPr>
          <w:rFonts w:ascii="Times New Roman" w:hAnsi="Times New Roman" w:cs="Times New Roman"/>
          <w:sz w:val="24"/>
          <w:szCs w:val="24"/>
        </w:rPr>
        <w:t>)</w:t>
      </w:r>
      <w:r w:rsidRPr="004163E9">
        <w:rPr>
          <w:rFonts w:ascii="Times New Roman" w:hAnsi="Times New Roman" w:cs="Times New Roman"/>
          <w:sz w:val="24"/>
          <w:szCs w:val="24"/>
        </w:rPr>
        <w:t xml:space="preserve"> possible complications of 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syntocinon </w:t>
      </w:r>
      <w:r w:rsidRPr="004163E9">
        <w:rPr>
          <w:rFonts w:ascii="Times New Roman" w:hAnsi="Times New Roman" w:cs="Times New Roman"/>
          <w:sz w:val="24"/>
          <w:szCs w:val="24"/>
        </w:rPr>
        <w:t>(3 marks)</w:t>
      </w:r>
    </w:p>
    <w:p w:rsidR="004163E9" w:rsidRPr="004163E9" w:rsidRDefault="004163E9" w:rsidP="004163E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F200E" w:rsidRPr="004163E9" w:rsidRDefault="000F200E" w:rsidP="00F70D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Essential new born care (ENC) is one of the pillars of the Kenya maternal and newborn health model.</w:t>
      </w:r>
    </w:p>
    <w:p w:rsidR="000F200E" w:rsidRPr="004163E9" w:rsidRDefault="000F200E" w:rsidP="00F70D7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 five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(5)</w:t>
      </w:r>
      <w:r w:rsidRPr="004163E9">
        <w:rPr>
          <w:rFonts w:ascii="Times New Roman" w:hAnsi="Times New Roman" w:cs="Times New Roman"/>
          <w:sz w:val="24"/>
          <w:szCs w:val="24"/>
        </w:rPr>
        <w:t xml:space="preserve"> physiological</w:t>
      </w:r>
      <w:r w:rsidR="002F7258" w:rsidRPr="004163E9">
        <w:rPr>
          <w:rFonts w:ascii="Times New Roman" w:hAnsi="Times New Roman" w:cs="Times New Roman"/>
          <w:sz w:val="24"/>
          <w:szCs w:val="24"/>
        </w:rPr>
        <w:t xml:space="preserve"> changes that occur 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to the cardiovascular system  after </w:t>
      </w:r>
      <w:r w:rsidR="002F7258" w:rsidRPr="004163E9">
        <w:rPr>
          <w:rFonts w:ascii="Times New Roman" w:hAnsi="Times New Roman" w:cs="Times New Roman"/>
          <w:sz w:val="24"/>
          <w:szCs w:val="24"/>
        </w:rPr>
        <w:t>birth (5 marks)</w:t>
      </w:r>
    </w:p>
    <w:p w:rsidR="004163E9" w:rsidRPr="004163E9" w:rsidRDefault="00B74AE2" w:rsidP="004163E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sz w:val="24"/>
          <w:szCs w:val="24"/>
        </w:rPr>
        <w:t>Describe the management of a</w:t>
      </w:r>
      <w:r w:rsidR="002F7258" w:rsidRPr="004163E9">
        <w:rPr>
          <w:rFonts w:ascii="Times New Roman" w:hAnsi="Times New Roman" w:cs="Times New Roman"/>
          <w:sz w:val="24"/>
          <w:szCs w:val="24"/>
        </w:rPr>
        <w:t xml:space="preserve"> healthy low birth weight baby during the first 24 hours after birth (10 marks)</w:t>
      </w:r>
    </w:p>
    <w:p w:rsidR="00714780" w:rsidRPr="004163E9" w:rsidRDefault="002F7258" w:rsidP="004163E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sz w:val="24"/>
          <w:szCs w:val="24"/>
        </w:rPr>
        <w:t>Outline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five (</w:t>
      </w:r>
      <w:r w:rsidRPr="004163E9">
        <w:rPr>
          <w:rFonts w:ascii="Times New Roman" w:hAnsi="Times New Roman" w:cs="Times New Roman"/>
          <w:sz w:val="24"/>
          <w:szCs w:val="24"/>
        </w:rPr>
        <w:t>5</w:t>
      </w:r>
      <w:r w:rsidR="00ED281D" w:rsidRPr="004163E9">
        <w:rPr>
          <w:rFonts w:ascii="Times New Roman" w:hAnsi="Times New Roman" w:cs="Times New Roman"/>
          <w:sz w:val="24"/>
          <w:szCs w:val="24"/>
        </w:rPr>
        <w:t>)</w:t>
      </w:r>
      <w:r w:rsidRPr="004163E9">
        <w:rPr>
          <w:rFonts w:ascii="Times New Roman" w:hAnsi="Times New Roman" w:cs="Times New Roman"/>
          <w:sz w:val="24"/>
          <w:szCs w:val="24"/>
        </w:rPr>
        <w:t xml:space="preserve"> elements of the warm chain for newborns (5 marks</w:t>
      </w:r>
      <w:r w:rsidR="00EA39D2" w:rsidRPr="004163E9">
        <w:rPr>
          <w:rFonts w:ascii="Times New Roman" w:hAnsi="Times New Roman" w:cs="Times New Roman"/>
          <w:sz w:val="24"/>
          <w:szCs w:val="24"/>
        </w:rPr>
        <w:t>)</w:t>
      </w:r>
    </w:p>
    <w:sectPr w:rsidR="00714780" w:rsidRPr="004163E9" w:rsidSect="00CA733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C4" w:rsidRDefault="009416C4" w:rsidP="00CB0B5B">
      <w:pPr>
        <w:spacing w:after="0" w:line="240" w:lineRule="auto"/>
      </w:pPr>
      <w:r>
        <w:separator/>
      </w:r>
    </w:p>
  </w:endnote>
  <w:endnote w:type="continuationSeparator" w:id="0">
    <w:p w:rsidR="009416C4" w:rsidRDefault="009416C4" w:rsidP="00CB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31402"/>
      <w:docPartObj>
        <w:docPartGallery w:val="Page Numbers (Bottom of Page)"/>
        <w:docPartUnique/>
      </w:docPartObj>
    </w:sdtPr>
    <w:sdtEndPr/>
    <w:sdtContent>
      <w:p w:rsidR="00676FEF" w:rsidRDefault="00146A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6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76FEF" w:rsidRDefault="00676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C4" w:rsidRDefault="009416C4" w:rsidP="00CB0B5B">
      <w:pPr>
        <w:spacing w:after="0" w:line="240" w:lineRule="auto"/>
      </w:pPr>
      <w:r>
        <w:separator/>
      </w:r>
    </w:p>
  </w:footnote>
  <w:footnote w:type="continuationSeparator" w:id="0">
    <w:p w:rsidR="009416C4" w:rsidRDefault="009416C4" w:rsidP="00CB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F4F"/>
    <w:multiLevelType w:val="hybridMultilevel"/>
    <w:tmpl w:val="F67EDD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A20B8"/>
    <w:multiLevelType w:val="hybridMultilevel"/>
    <w:tmpl w:val="ED06B0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7010B1"/>
    <w:multiLevelType w:val="hybridMultilevel"/>
    <w:tmpl w:val="18861A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F0657"/>
    <w:multiLevelType w:val="hybridMultilevel"/>
    <w:tmpl w:val="CA9421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2146D5"/>
    <w:multiLevelType w:val="hybridMultilevel"/>
    <w:tmpl w:val="306639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242112"/>
    <w:multiLevelType w:val="hybridMultilevel"/>
    <w:tmpl w:val="B0148B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735CF"/>
    <w:multiLevelType w:val="hybridMultilevel"/>
    <w:tmpl w:val="0AEEBE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B66B4"/>
    <w:multiLevelType w:val="hybridMultilevel"/>
    <w:tmpl w:val="A8F431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2276AA"/>
    <w:multiLevelType w:val="hybridMultilevel"/>
    <w:tmpl w:val="33C09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C582D"/>
    <w:multiLevelType w:val="hybridMultilevel"/>
    <w:tmpl w:val="E17AB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3579BA"/>
    <w:multiLevelType w:val="hybridMultilevel"/>
    <w:tmpl w:val="370AD6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BF7E8E"/>
    <w:multiLevelType w:val="hybridMultilevel"/>
    <w:tmpl w:val="E6260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0324A"/>
    <w:multiLevelType w:val="hybridMultilevel"/>
    <w:tmpl w:val="E63627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ED629F"/>
    <w:multiLevelType w:val="hybridMultilevel"/>
    <w:tmpl w:val="5E96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36696"/>
    <w:multiLevelType w:val="hybridMultilevel"/>
    <w:tmpl w:val="900489BA"/>
    <w:lvl w:ilvl="0" w:tplc="5F4E9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83316"/>
    <w:multiLevelType w:val="hybridMultilevel"/>
    <w:tmpl w:val="2D5C9E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2247E9"/>
    <w:multiLevelType w:val="hybridMultilevel"/>
    <w:tmpl w:val="185A82C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3A72A2"/>
    <w:multiLevelType w:val="hybridMultilevel"/>
    <w:tmpl w:val="02CC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A7282"/>
    <w:multiLevelType w:val="hybridMultilevel"/>
    <w:tmpl w:val="4C723C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757A92"/>
    <w:multiLevelType w:val="hybridMultilevel"/>
    <w:tmpl w:val="EF9CD4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EA03AB"/>
    <w:multiLevelType w:val="hybridMultilevel"/>
    <w:tmpl w:val="ACCA2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E34C6F"/>
    <w:multiLevelType w:val="hybridMultilevel"/>
    <w:tmpl w:val="26447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744C7"/>
    <w:multiLevelType w:val="hybridMultilevel"/>
    <w:tmpl w:val="7D662D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194ABE"/>
    <w:multiLevelType w:val="hybridMultilevel"/>
    <w:tmpl w:val="539C1FC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4241CA"/>
    <w:multiLevelType w:val="hybridMultilevel"/>
    <w:tmpl w:val="2C2034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BB7048"/>
    <w:multiLevelType w:val="hybridMultilevel"/>
    <w:tmpl w:val="947A79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C207DB"/>
    <w:multiLevelType w:val="hybridMultilevel"/>
    <w:tmpl w:val="1CBA6A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C62387"/>
    <w:multiLevelType w:val="hybridMultilevel"/>
    <w:tmpl w:val="65364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64043B"/>
    <w:multiLevelType w:val="hybridMultilevel"/>
    <w:tmpl w:val="F7FAE1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7286C"/>
    <w:multiLevelType w:val="hybridMultilevel"/>
    <w:tmpl w:val="32007C8A"/>
    <w:lvl w:ilvl="0" w:tplc="0922C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1137D"/>
    <w:multiLevelType w:val="hybridMultilevel"/>
    <w:tmpl w:val="CEBCAFC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585891"/>
    <w:multiLevelType w:val="hybridMultilevel"/>
    <w:tmpl w:val="14B252C0"/>
    <w:lvl w:ilvl="0" w:tplc="03F40C5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7A25A0"/>
    <w:multiLevelType w:val="hybridMultilevel"/>
    <w:tmpl w:val="605AC3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C63CF"/>
    <w:multiLevelType w:val="hybridMultilevel"/>
    <w:tmpl w:val="7256B9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BD70B2"/>
    <w:multiLevelType w:val="hybridMultilevel"/>
    <w:tmpl w:val="76D8C5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2127AE"/>
    <w:multiLevelType w:val="hybridMultilevel"/>
    <w:tmpl w:val="F8A8E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BA4507"/>
    <w:multiLevelType w:val="hybridMultilevel"/>
    <w:tmpl w:val="A82AC5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3"/>
  </w:num>
  <w:num w:numId="4">
    <w:abstractNumId w:val="29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15"/>
  </w:num>
  <w:num w:numId="11">
    <w:abstractNumId w:val="34"/>
  </w:num>
  <w:num w:numId="12">
    <w:abstractNumId w:val="21"/>
  </w:num>
  <w:num w:numId="13">
    <w:abstractNumId w:val="28"/>
  </w:num>
  <w:num w:numId="14">
    <w:abstractNumId w:val="27"/>
  </w:num>
  <w:num w:numId="15">
    <w:abstractNumId w:val="10"/>
  </w:num>
  <w:num w:numId="16">
    <w:abstractNumId w:val="17"/>
  </w:num>
  <w:num w:numId="17">
    <w:abstractNumId w:val="18"/>
  </w:num>
  <w:num w:numId="18">
    <w:abstractNumId w:val="13"/>
  </w:num>
  <w:num w:numId="19">
    <w:abstractNumId w:val="35"/>
  </w:num>
  <w:num w:numId="20">
    <w:abstractNumId w:val="6"/>
  </w:num>
  <w:num w:numId="21">
    <w:abstractNumId w:val="20"/>
  </w:num>
  <w:num w:numId="22">
    <w:abstractNumId w:val="14"/>
  </w:num>
  <w:num w:numId="23">
    <w:abstractNumId w:val="16"/>
  </w:num>
  <w:num w:numId="24">
    <w:abstractNumId w:val="23"/>
  </w:num>
  <w:num w:numId="25">
    <w:abstractNumId w:val="7"/>
  </w:num>
  <w:num w:numId="26">
    <w:abstractNumId w:val="5"/>
  </w:num>
  <w:num w:numId="27">
    <w:abstractNumId w:val="8"/>
  </w:num>
  <w:num w:numId="28">
    <w:abstractNumId w:val="26"/>
  </w:num>
  <w:num w:numId="29">
    <w:abstractNumId w:val="11"/>
  </w:num>
  <w:num w:numId="30">
    <w:abstractNumId w:val="24"/>
  </w:num>
  <w:num w:numId="31">
    <w:abstractNumId w:val="25"/>
  </w:num>
  <w:num w:numId="32">
    <w:abstractNumId w:val="22"/>
  </w:num>
  <w:num w:numId="33">
    <w:abstractNumId w:val="32"/>
  </w:num>
  <w:num w:numId="34">
    <w:abstractNumId w:val="30"/>
  </w:num>
  <w:num w:numId="35">
    <w:abstractNumId w:val="36"/>
  </w:num>
  <w:num w:numId="36">
    <w:abstractNumId w:val="19"/>
  </w:num>
  <w:num w:numId="37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D7"/>
    <w:rsid w:val="000012E1"/>
    <w:rsid w:val="000463FB"/>
    <w:rsid w:val="00054894"/>
    <w:rsid w:val="0006635E"/>
    <w:rsid w:val="00086486"/>
    <w:rsid w:val="000A6C1F"/>
    <w:rsid w:val="000F200E"/>
    <w:rsid w:val="00121459"/>
    <w:rsid w:val="001253FE"/>
    <w:rsid w:val="00146A68"/>
    <w:rsid w:val="00153D37"/>
    <w:rsid w:val="0016052E"/>
    <w:rsid w:val="00196DE9"/>
    <w:rsid w:val="001A1EF5"/>
    <w:rsid w:val="001B3132"/>
    <w:rsid w:val="00221BB4"/>
    <w:rsid w:val="002347BA"/>
    <w:rsid w:val="00240EA5"/>
    <w:rsid w:val="00240FBF"/>
    <w:rsid w:val="002428CC"/>
    <w:rsid w:val="00264435"/>
    <w:rsid w:val="00272D7F"/>
    <w:rsid w:val="00275641"/>
    <w:rsid w:val="00294432"/>
    <w:rsid w:val="002C0471"/>
    <w:rsid w:val="002C3771"/>
    <w:rsid w:val="002E30CC"/>
    <w:rsid w:val="002F7258"/>
    <w:rsid w:val="00321EA2"/>
    <w:rsid w:val="003259E9"/>
    <w:rsid w:val="00384770"/>
    <w:rsid w:val="00392B89"/>
    <w:rsid w:val="003B79BC"/>
    <w:rsid w:val="004163E9"/>
    <w:rsid w:val="00462624"/>
    <w:rsid w:val="004C0886"/>
    <w:rsid w:val="004E5F7A"/>
    <w:rsid w:val="00504B45"/>
    <w:rsid w:val="00520698"/>
    <w:rsid w:val="00533936"/>
    <w:rsid w:val="00562EE0"/>
    <w:rsid w:val="005A5B71"/>
    <w:rsid w:val="00622302"/>
    <w:rsid w:val="0064439A"/>
    <w:rsid w:val="00665A7D"/>
    <w:rsid w:val="00676FEF"/>
    <w:rsid w:val="0067795F"/>
    <w:rsid w:val="006C1098"/>
    <w:rsid w:val="006E0D87"/>
    <w:rsid w:val="006F3E6B"/>
    <w:rsid w:val="00702AA3"/>
    <w:rsid w:val="00712381"/>
    <w:rsid w:val="00714780"/>
    <w:rsid w:val="0076708D"/>
    <w:rsid w:val="007D27CD"/>
    <w:rsid w:val="00820705"/>
    <w:rsid w:val="008353DC"/>
    <w:rsid w:val="00852D04"/>
    <w:rsid w:val="00870B16"/>
    <w:rsid w:val="00870F33"/>
    <w:rsid w:val="00872F18"/>
    <w:rsid w:val="00875660"/>
    <w:rsid w:val="008A598A"/>
    <w:rsid w:val="008E4EC4"/>
    <w:rsid w:val="00941445"/>
    <w:rsid w:val="009416C4"/>
    <w:rsid w:val="009449CA"/>
    <w:rsid w:val="00947C7D"/>
    <w:rsid w:val="00957F60"/>
    <w:rsid w:val="009A28CB"/>
    <w:rsid w:val="009A438C"/>
    <w:rsid w:val="009F572F"/>
    <w:rsid w:val="00A12E46"/>
    <w:rsid w:val="00A25026"/>
    <w:rsid w:val="00A44A8F"/>
    <w:rsid w:val="00A826B4"/>
    <w:rsid w:val="00AE738D"/>
    <w:rsid w:val="00AF6AC1"/>
    <w:rsid w:val="00B44CBA"/>
    <w:rsid w:val="00B47923"/>
    <w:rsid w:val="00B72A60"/>
    <w:rsid w:val="00B74AE2"/>
    <w:rsid w:val="00B82101"/>
    <w:rsid w:val="00BE13A2"/>
    <w:rsid w:val="00C021E5"/>
    <w:rsid w:val="00C53E8F"/>
    <w:rsid w:val="00CA733C"/>
    <w:rsid w:val="00CB0B5B"/>
    <w:rsid w:val="00CE1621"/>
    <w:rsid w:val="00CE2AAD"/>
    <w:rsid w:val="00CE47FA"/>
    <w:rsid w:val="00D5522F"/>
    <w:rsid w:val="00D62E29"/>
    <w:rsid w:val="00D71E25"/>
    <w:rsid w:val="00D9532F"/>
    <w:rsid w:val="00DB5EB5"/>
    <w:rsid w:val="00E0329C"/>
    <w:rsid w:val="00E15D22"/>
    <w:rsid w:val="00E55D53"/>
    <w:rsid w:val="00E606D7"/>
    <w:rsid w:val="00E76967"/>
    <w:rsid w:val="00EA1A35"/>
    <w:rsid w:val="00EA37B1"/>
    <w:rsid w:val="00EA39D2"/>
    <w:rsid w:val="00EC0FD2"/>
    <w:rsid w:val="00ED281D"/>
    <w:rsid w:val="00F15B0F"/>
    <w:rsid w:val="00F4597A"/>
    <w:rsid w:val="00F47DC1"/>
    <w:rsid w:val="00F70D7C"/>
    <w:rsid w:val="00F72FA8"/>
    <w:rsid w:val="00F9140F"/>
    <w:rsid w:val="00FF01CE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5B"/>
  </w:style>
  <w:style w:type="paragraph" w:styleId="Footer">
    <w:name w:val="footer"/>
    <w:basedOn w:val="Normal"/>
    <w:link w:val="FooterChar"/>
    <w:unhideWhenUsed/>
    <w:rsid w:val="00CB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5B"/>
  </w:style>
  <w:style w:type="paragraph" w:styleId="Footer">
    <w:name w:val="footer"/>
    <w:basedOn w:val="Normal"/>
    <w:link w:val="FooterChar"/>
    <w:unhideWhenUsed/>
    <w:rsid w:val="00CB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ruth.maithya</dc:creator>
  <cp:lastModifiedBy>scholastica.kibathi</cp:lastModifiedBy>
  <cp:revision>2</cp:revision>
  <cp:lastPrinted>2014-10-21T06:33:00Z</cp:lastPrinted>
  <dcterms:created xsi:type="dcterms:W3CDTF">2014-10-21T07:06:00Z</dcterms:created>
  <dcterms:modified xsi:type="dcterms:W3CDTF">2014-10-21T07:06:00Z</dcterms:modified>
</cp:coreProperties>
</file>