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SECTION 1. MULTIPLE CHOICES QUESTIONS. (40marks).</w:t>
      </w:r>
    </w:p>
    <w:p>
      <w:pPr>
        <w:pStyle w:val="style0"/>
        <w:rPr/>
      </w:pPr>
      <w:r>
        <w:rPr>
          <w:lang w:val="en-US"/>
        </w:rPr>
        <w:t>1. Below are ideal sites for skeletal traction except.</w:t>
      </w:r>
    </w:p>
    <w:p>
      <w:pPr>
        <w:pStyle w:val="style0"/>
        <w:rPr/>
      </w:pPr>
      <w:r>
        <w:rPr>
          <w:lang w:val="en-US"/>
        </w:rPr>
        <w:t>A. Distal femur.</w:t>
      </w:r>
    </w:p>
    <w:p>
      <w:pPr>
        <w:pStyle w:val="style0"/>
        <w:rPr/>
      </w:pPr>
      <w:r>
        <w:rPr>
          <w:lang w:val="en-US"/>
        </w:rPr>
        <w:t>B. Calcaneus.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Malleoli.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D.Tibia tuberosity.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2. The following options below are true about balanced traction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Requires pulley systems and traction cords.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For optimal fracture alignment, it allows multiple adjustments.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With longitudinal traction , it allows suspension of the limb.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Allows ambulation , weight bearing during traction.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3. In  calcaneal traction identify odd -pin insertion.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Increased risk of pin -tract infection.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A septic techniques an important standard procedure.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Pin insertion 2.5cm posterior surface of the calcaneus , medial to the internal malleolus , the direction of Steinmann pin insertion.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Pin -insertion 2cm anterior to the medial and lateral malleolus.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4. Accetabular fracture.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Balanced traction in the treatment of choice.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Russell's traction is useful.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Parkins traction is useful.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Traction of 10kg will surface to the counter shock.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5.In fractures of the humerus ,u -slab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Permit swelling in the acute phase of inflammation.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Is a form of traction by gravity.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Not useful when lying in bed.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All the above.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6. Olecranon traction is useful in the following injuries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Fracture anatomical neck of the Humerus.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Supracondylar  fracture with comminution.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Fractures of the Humeral shaft.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Fracture surgical neck of the humerus.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7. Definition of the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Assets of mechanism to strengthen the fracture fragments.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Process that relieves intra compartment pressure following soft tissues injuries.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A set of mechanism to align fracture fragments.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Processes of applying skeletal and not skin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8. Below are the contraindications of skin traction except.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In children mid shaft femur.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Psychiatric patients.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C.Dementia.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Allergic skin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9. The following are useful applications in cervical spine injuries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A.sand bags.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Harmock.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Hard cervical collar.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Forehead tape.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10. Pelvic fracture the following application are useful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Dunlop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Russell's traction.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Perkins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Longitudinal lateral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11. Treatment of choice in subluxed cervical spine injuries.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Harlo- thoracic support.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Minerva jackets.</w:t>
      </w:r>
    </w:p>
    <w:p>
      <w:pPr>
        <w:pStyle w:val="style0"/>
        <w:rPr>
          <w:color w:val="02a5e3"/>
        </w:rPr>
      </w:pPr>
      <w:r>
        <w:rPr>
          <w:color w:val="36363d"/>
          <w:lang w:val="en-US"/>
        </w:rPr>
        <w:t xml:space="preserve">C. </w:t>
      </w:r>
      <w:r>
        <w:rPr>
          <w:color w:val="02a5e3"/>
          <w:lang w:val="en-US"/>
        </w:rPr>
        <w:t>Skull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Plaster cellar.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12. Physiotherapy and active exercise may be useful in the following situation .Except.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Avoided in patients on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Avoided in Quadriplegic patients.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Initiated after release of traction.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Patients on traction.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13. In adults supracondylar fracture.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Best treated by Parkins traction.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Best treated by Russell's traction.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Best treated by skeletal traction.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Skin traction offers the best outcomes.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14. Pathological fractures.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Traction lead to nonunion.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Benefit from skin and skeletal traction.</w:t>
      </w:r>
    </w:p>
    <w:p>
      <w:pPr>
        <w:pStyle w:val="style0"/>
        <w:rPr>
          <w:color w:val="02a5e3"/>
        </w:rPr>
      </w:pPr>
      <w:r>
        <w:rPr>
          <w:color w:val="000000"/>
          <w:lang w:val="en-US"/>
        </w:rPr>
        <w:t xml:space="preserve">C. </w:t>
      </w:r>
      <w:r>
        <w:rPr>
          <w:color w:val="02a5e3"/>
          <w:lang w:val="en-US"/>
        </w:rPr>
        <w:t>Traction are contraindicated 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Traction ,no traction healings will not take place.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15. Open fractures , the following are indicated except.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Back -slab useful.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P.O.P. with window.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Gastillo 111 a,b,c, open reductions ,internal fixation.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Traction have no role.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16. Complications of skeletal traction include the following except.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Pin -traction infection.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Osteomyelitis.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Loose Steinmann pin.</w:t>
      </w:r>
    </w:p>
    <w:p>
      <w:pPr>
        <w:pStyle w:val="style0"/>
        <w:rPr>
          <w:color w:val="02a5e3"/>
        </w:rPr>
      </w:pPr>
      <w:r>
        <w:rPr>
          <w:color w:val="000000"/>
          <w:lang w:val="en-US"/>
        </w:rPr>
        <w:t>D.</w:t>
      </w:r>
      <w:r>
        <w:rPr>
          <w:color w:val="02a5e3"/>
          <w:lang w:val="en-US"/>
        </w:rPr>
        <w:t>malignant change.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17. Contraindications if skull traction include the following except </w:t>
      </w:r>
    </w:p>
    <w:p>
      <w:pPr>
        <w:pStyle w:val="style0"/>
        <w:rPr>
          <w:color w:val="02a5e3"/>
        </w:rPr>
      </w:pPr>
      <w:r>
        <w:rPr>
          <w:color w:val="000000"/>
          <w:lang w:val="en-US"/>
        </w:rPr>
        <w:t xml:space="preserve">A. </w:t>
      </w:r>
      <w:r>
        <w:rPr>
          <w:color w:val="02a5e3"/>
          <w:lang w:val="en-US"/>
        </w:rPr>
        <w:t>Psychiatric patients.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Subluxed or dislocated cervical spine.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Double cervical spine and head injury.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Head injury.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18. Continuous tractions.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Is Perkins methods 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Is the Russell's techniques.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In this method , splint is used.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Canvus sling is unnecessary for knee support from overhead beam.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19. Indication for t Russell's traction.</w:t>
      </w:r>
    </w:p>
    <w:p>
      <w:pPr>
        <w:pStyle w:val="style0"/>
        <w:rPr>
          <w:color w:val="02a5e3"/>
        </w:rPr>
      </w:pPr>
      <w:r>
        <w:rPr>
          <w:color w:val="000000"/>
          <w:lang w:val="en-US"/>
        </w:rPr>
        <w:t xml:space="preserve">A. </w:t>
      </w:r>
      <w:r>
        <w:rPr>
          <w:color w:val="02a5e3"/>
          <w:lang w:val="en-US"/>
        </w:rPr>
        <w:t xml:space="preserve"> Injuries about the hip.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Not indicated in trochanteric fractures.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Fracture proximal tibia fibular.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Operative fixation of fracture fragments.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20. Continuous traction with balanced suspension by use of a Thomas split with Pearson knee flexion pieces . Choose the most correct option.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Traction grip on the leg may be obtained by adhesive skin strapping above the knee.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 xml:space="preserve">B. Traction grip  may be obtained by a pin through the tibial or greater trochanter. 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Is the standard method for fracture of the shaft femur.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It the same as fixed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21. Correct site for trans fixation of Steinmann pin include the. Following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Tibial tubercles.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Calcaneus.</w:t>
      </w:r>
    </w:p>
    <w:p>
      <w:pPr>
        <w:pStyle w:val="style0"/>
        <w:rPr>
          <w:color w:val="02a5e3"/>
        </w:rPr>
      </w:pPr>
      <w:r>
        <w:rPr>
          <w:color w:val="36363d"/>
          <w:lang w:val="en-US"/>
        </w:rPr>
        <w:t xml:space="preserve">C. </w:t>
      </w:r>
      <w:r>
        <w:rPr>
          <w:color w:val="02a5e3"/>
          <w:lang w:val="en-US"/>
        </w:rPr>
        <w:t>Transfixation of pin medial -lateral direction.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 xml:space="preserve">D. Via intercondylar eminence 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22.Conservative treatment of the acetabular included the following.</w:t>
      </w:r>
    </w:p>
    <w:p>
      <w:pPr>
        <w:pStyle w:val="style0"/>
        <w:rPr>
          <w:color w:val="36363d"/>
        </w:rPr>
      </w:pPr>
      <w:r>
        <w:rPr>
          <w:color w:val="02a5e3"/>
          <w:lang w:val="en-US"/>
        </w:rPr>
        <w:t>A. Fixed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Longitudinal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Lateral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Longitudinal and lateral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23. Indication for Gallows 's traction include 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Femoral shaft fracture above 5 years of age.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Proximal tibia fibula fractures.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Proximal shaft fracture up to 3years.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Fracture of tibia or fibula fracture upto 3years.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24. Complications of Bryant traction include. Following except.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Nerve injury 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Frequent monitoring of the limb in the first three days.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Major arterial injuries.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Simultaneously hip dislocation.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25. In adults Hip dislocation 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Traction maintained 4-6weeks.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Traction maintain 6-8weeks.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C. Traction maintain for  3 Weeks.</w:t>
      </w:r>
    </w:p>
    <w:p>
      <w:pPr>
        <w:pStyle w:val="style0"/>
        <w:rPr>
          <w:color w:val="02a5e3"/>
        </w:rPr>
      </w:pPr>
      <w:r>
        <w:rPr>
          <w:color w:val="000000"/>
          <w:lang w:val="en-US"/>
        </w:rPr>
        <w:t xml:space="preserve">D. </w:t>
      </w:r>
      <w:r>
        <w:rPr>
          <w:color w:val="02a5e3"/>
          <w:lang w:val="en-US"/>
        </w:rPr>
        <w:t>Traction maintain for 8-12 Weeks.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26. Continuous traction.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Traction safe even in excessive function weight.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Not applicable in spiral fractures.</w:t>
      </w:r>
    </w:p>
    <w:p>
      <w:pPr>
        <w:pStyle w:val="style0"/>
        <w:rPr>
          <w:color w:val="02a5e3"/>
        </w:rPr>
      </w:pPr>
      <w:r>
        <w:rPr>
          <w:color w:val="000000"/>
          <w:lang w:val="en-US"/>
        </w:rPr>
        <w:t xml:space="preserve">C. </w:t>
      </w:r>
      <w:r>
        <w:rPr>
          <w:color w:val="02a5e3"/>
          <w:lang w:val="en-US"/>
        </w:rPr>
        <w:t>Traction applied along the limb distal to the fracture to exert continues pull along the bony axis.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D. Traction applied along the limb with counter force in the opposite direction.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27. Pin tract infection is a complications in 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A. Perkins traction.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B. Pearson flexion attachment.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Skeletal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Russell's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28. Skin traction sustains a pull of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8-10kg.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4-5kg.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7-8kg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6-7kg.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29. Skeletal traction sustain a pull of 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10kg or more.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5kg or less.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5kg or more in children.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5kg or less in children.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 xml:space="preserve">30. Traction by gravity 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Applies to the lower limbs.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Applies to the skull traction.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U slab in fractures of the humerus.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Applies to the upper or Lower limbs 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31. The following are methods of holding reduction by traction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Functional bracing.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External fixation.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Cast splintage.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Continuous traction.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32. Chose the most correct answers.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Muscles surrounding a fractures traction or compression creates hydraulic pressure effect capable of splinting the fracture.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B.Closed methods are more useful for fracture with intact soft tissues.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Closed methods are suitable for fracture with intact soft tissues but not useful as a primary method with severe soft tissues injuries.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All the above option are correct.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33. Skeletal traction is useful in the following injuries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Hip, knee injuries.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Double cervical and head injuries.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Thigh injuries.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Tibio Fibula injuries.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34. Skin traction , the fracture us reduced and held in the following method for the upper and the lower limbs except.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Traction by gravity.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Fixed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Balanced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Combined fixed and balanced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35. Complications of traction include the following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Nerve injuries.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Pin tract infection.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C. Erbs palsy.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Circulatory embarrassment.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36. Continuous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With splint the patients is comfortable.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May be combined with parkins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Maybe combined with person knee flexion pieces.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Patients cannot move joint while traction holds the position.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37. Conservative management pelvic fracture in 60 years old patient woman may benefit from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After release of traction , the hip should remain congruent.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Acetabular fracture with minimum displacement.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Displacement fracture that do not involved super medial weight Bearing segment of the acetabular.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All the above  are correct.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38. Continuous traction is useful in the following injuries.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A. Severely displaced supracondylar fracture that cannot be reduced by manipulation.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Supracondylar fracture pulse obliterate and image intensification not available.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Severe or multiple injuries of the limb.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D.All the above are correct.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39. Dunlop traction is useful in the following injuries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Elbow stiffness and myositis ossificans.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B. In children , severely displaced supracondylar fracture humerus.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C. Severely displaced supracondylar fracture of femur in children.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D. Epiphyseal injuries of the upper extremity.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40. Complications of excessive traction include the following except.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A. Nonunion.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B. Delayed union.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Neurovascular injury.</w:t>
      </w:r>
    </w:p>
    <w:p>
      <w:pPr>
        <w:pStyle w:val="style0"/>
        <w:rPr>
          <w:color w:val="02a5e3"/>
        </w:rPr>
      </w:pPr>
      <w:r>
        <w:rPr>
          <w:color w:val="02a5e3"/>
          <w:lang w:val="en-US"/>
        </w:rPr>
        <w:t>D. Malunion.</w:t>
      </w: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SECTION 2. SHORT ANSWER QUESTIONS.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41. Briefly explain various types of traction applicable in orthopaedic unit.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42. Enumerate indication of tibial traction in the lower injuries.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43. Briefly explain indication of skull  tong traction 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44. Describes the meaning of combined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45. Describes the components of the skin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46. Outline the five common sites of skeletal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47. Briefly explain traction by gravity.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48. Explain Russell traction.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SECTION 3 .LONG ANSWER QUESTIONS.( 20 marks).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49. List the components of Dunlop traction.</w:t>
      </w:r>
    </w:p>
    <w:p>
      <w:pPr>
        <w:pStyle w:val="style0"/>
        <w:rPr>
          <w:color w:val="36363d"/>
        </w:rPr>
      </w:pPr>
      <w:r>
        <w:rPr>
          <w:color w:val="36363d"/>
          <w:lang w:val="en-US"/>
        </w:rPr>
        <w:t>50. Explain the procedure of performing skin traction to a 10 year old child with fractures shaft femur.</w:t>
      </w: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02a5e3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36363d"/>
        </w:rPr>
      </w:pPr>
    </w:p>
    <w:p>
      <w:pPr>
        <w:pStyle w:val="style0"/>
        <w:rPr>
          <w:color w:val="02a5e3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1422</Words>
  <Characters>7705</Characters>
  <Application>WPS Office</Application>
  <Paragraphs>283</Paragraphs>
  <CharactersWithSpaces>8925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2021-07-27T07:41:10Z</dcterms:created>
  <dc:creator>TECNO-N9S</dc:creator>
  <lastModifiedBy>TECNO-N9S</lastModifiedBy>
  <dcterms:modified xsi:type="dcterms:W3CDTF">2021-07-27T07:41:10Z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