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CC" w:rsidRDefault="009369CC" w:rsidP="009369CC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9369CC" w:rsidRDefault="009369CC" w:rsidP="009369CC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>
        <w:rPr>
          <w:rFonts w:ascii="Footlight MT Light" w:hAnsi="Footlight MT Light" w:cs="Tahoma"/>
          <w:b/>
          <w:sz w:val="32"/>
          <w:szCs w:val="28"/>
        </w:rPr>
        <w:t>THREE</w:t>
      </w:r>
      <w:r>
        <w:rPr>
          <w:rFonts w:ascii="Footlight MT Light" w:hAnsi="Footlight MT Light" w:cs="Tahoma"/>
          <w:b/>
          <w:sz w:val="32"/>
          <w:szCs w:val="28"/>
        </w:rPr>
        <w:t xml:space="preserve"> SEMESTER ONE EXAMINATION</w:t>
      </w:r>
    </w:p>
    <w:p w:rsidR="009369CC" w:rsidRDefault="009369CC" w:rsidP="009369CC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9369CC" w:rsidRDefault="009369CC" w:rsidP="009369CC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MONITORING &amp; EVALUATION</w:t>
      </w:r>
      <w:r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9369CC" w:rsidRDefault="009369CC" w:rsidP="009369CC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369CC" w:rsidRDefault="009369CC" w:rsidP="009369CC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9369CC" w:rsidRDefault="009369CC" w:rsidP="009369CC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369CC" w:rsidRDefault="009369CC" w:rsidP="009369CC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9369CC" w:rsidRDefault="009369CC" w:rsidP="009369CC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9369CC" w:rsidRDefault="009369CC" w:rsidP="009369C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9369CC" w:rsidRDefault="009369CC" w:rsidP="009369CC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9369CC" w:rsidRDefault="009369CC" w:rsidP="009369C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9369CC" w:rsidRDefault="009369CC" w:rsidP="009369CC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9369CC" w:rsidRDefault="009369CC" w:rsidP="009369C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9369CC" w:rsidRDefault="009369CC" w:rsidP="009369CC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69CC" w:rsidRDefault="009369CC" w:rsidP="009369C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9369CC" w:rsidRDefault="009369CC" w:rsidP="009369CC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69CC" w:rsidRDefault="009369CC" w:rsidP="009369C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9369CC" w:rsidRDefault="009369CC" w:rsidP="009369CC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69CC" w:rsidRDefault="009369CC" w:rsidP="009369C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9369CC" w:rsidRDefault="009369CC" w:rsidP="009369CC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9369CC" w:rsidRDefault="009369CC" w:rsidP="009369C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369CC" w:rsidRDefault="009369CC" w:rsidP="009369CC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9369CC" w:rsidRDefault="009369CC" w:rsidP="009369C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9369CC" w:rsidRDefault="009369CC" w:rsidP="009369CC">
      <w:pPr>
        <w:pStyle w:val="ListParagraph"/>
        <w:rPr>
          <w:rFonts w:ascii="Footlight MT Light" w:hAnsi="Footlight MT Light" w:cs="Tahoma"/>
          <w:szCs w:val="28"/>
        </w:rPr>
      </w:pPr>
    </w:p>
    <w:p w:rsidR="009369CC" w:rsidRDefault="009369CC" w:rsidP="009369CC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9369CC" w:rsidRDefault="009369CC" w:rsidP="009369CC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9369CC" w:rsidRDefault="009369CC" w:rsidP="009369CC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369CC" w:rsidTr="009369C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369CC" w:rsidRDefault="009369C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9369CC" w:rsidTr="009369C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9CC" w:rsidRDefault="009369C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9369CC" w:rsidRDefault="009369CC" w:rsidP="009369C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369CC" w:rsidRDefault="009369CC" w:rsidP="009369CC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369CC" w:rsidRDefault="009369CC" w:rsidP="00B9496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bookmarkStart w:id="0" w:name="_GoBack"/>
      <w:bookmarkEnd w:id="0"/>
      <w:r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</w:t>
      </w:r>
      <w:r>
        <w:rPr>
          <w:rFonts w:ascii="Arial Narrow" w:hAnsi="Arial Narrow" w:cs="Tahoma"/>
          <w:b/>
          <w:sz w:val="26"/>
          <w:szCs w:val="28"/>
          <w:u w:val="single"/>
        </w:rPr>
        <w:t>MONITORING &amp; EVALUATION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– </w:t>
      </w:r>
      <w:r w:rsidR="00BA34CB">
        <w:rPr>
          <w:rFonts w:ascii="Arial Narrow" w:hAnsi="Arial Narrow" w:cs="Tahoma"/>
          <w:b/>
          <w:sz w:val="26"/>
          <w:szCs w:val="28"/>
          <w:u w:val="single"/>
        </w:rPr>
        <w:t xml:space="preserve">7 </w:t>
      </w:r>
      <w:r>
        <w:rPr>
          <w:rFonts w:ascii="Arial Narrow" w:hAnsi="Arial Narrow" w:cs="Tahoma"/>
          <w:b/>
          <w:sz w:val="26"/>
          <w:szCs w:val="28"/>
          <w:u w:val="single"/>
        </w:rPr>
        <w:t>MARKS</w:t>
      </w:r>
    </w:p>
    <w:p w:rsidR="009369CC" w:rsidRDefault="009369CC" w:rsidP="00B9496E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369CC" w:rsidRDefault="009369CC" w:rsidP="00B9496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DF72DD">
        <w:rPr>
          <w:rFonts w:ascii="Footlight MT Light" w:hAnsi="Footlight MT Light" w:cs="Times New Roman"/>
          <w:sz w:val="26"/>
          <w:szCs w:val="24"/>
        </w:rPr>
        <w:t>Q.1.</w:t>
      </w:r>
      <w:r w:rsidRPr="00DF72DD">
        <w:rPr>
          <w:rFonts w:ascii="Footlight MT Light" w:hAnsi="Footlight MT Light" w:cs="Times New Roman"/>
          <w:sz w:val="26"/>
          <w:szCs w:val="24"/>
        </w:rPr>
        <w:tab/>
      </w:r>
      <w:r w:rsidRPr="00DF72DD">
        <w:rPr>
          <w:rFonts w:ascii="Footlight MT Light" w:hAnsi="Footlight MT Light" w:cs="Times New Roman"/>
          <w:sz w:val="26"/>
          <w:szCs w:val="24"/>
        </w:rPr>
        <w:t>Define the following terms:</w:t>
      </w:r>
    </w:p>
    <w:p w:rsidR="00DF72DD" w:rsidRDefault="00DF72DD" w:rsidP="00B9496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DF72DD" w:rsidRDefault="00DF72DD" w:rsidP="00B9496E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 xml:space="preserve">Monitoring 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>½ marks</w:t>
      </w:r>
    </w:p>
    <w:p w:rsidR="00DF72DD" w:rsidRDefault="00DF72DD" w:rsidP="00B9496E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Evaluation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 xml:space="preserve">½ marks </w:t>
      </w:r>
    </w:p>
    <w:p w:rsidR="00DF72DD" w:rsidRDefault="00DF72DD" w:rsidP="00B9496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DF72DD" w:rsidRDefault="00DF72DD" w:rsidP="00B9496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Q.2.</w:t>
      </w:r>
      <w:r>
        <w:rPr>
          <w:rFonts w:ascii="Footlight MT Light" w:hAnsi="Footlight MT Light" w:cs="Times New Roman"/>
          <w:sz w:val="26"/>
          <w:szCs w:val="24"/>
        </w:rPr>
        <w:tab/>
        <w:t xml:space="preserve">State five (5) methods </w:t>
      </w:r>
      <w:r w:rsidR="00B9496E">
        <w:rPr>
          <w:rFonts w:ascii="Footlight MT Light" w:hAnsi="Footlight MT Light" w:cs="Times New Roman"/>
          <w:sz w:val="26"/>
          <w:szCs w:val="24"/>
        </w:rPr>
        <w:t xml:space="preserve">used in monitoring of the health systems </w:t>
      </w:r>
      <w:r w:rsidR="00B9496E">
        <w:rPr>
          <w:rFonts w:ascii="Footlight MT Light" w:hAnsi="Footlight MT Light" w:cs="Times New Roman"/>
          <w:sz w:val="26"/>
          <w:szCs w:val="24"/>
        </w:rPr>
        <w:tab/>
      </w:r>
      <w:r w:rsidR="00B9496E">
        <w:rPr>
          <w:rFonts w:ascii="Footlight MT Light" w:hAnsi="Footlight MT Light" w:cs="Times New Roman"/>
          <w:sz w:val="26"/>
          <w:szCs w:val="24"/>
        </w:rPr>
        <w:tab/>
        <w:t xml:space="preserve">2 </w:t>
      </w:r>
      <w:proofErr w:type="gramStart"/>
      <w:r w:rsidR="00B9496E">
        <w:rPr>
          <w:rFonts w:ascii="Footlight MT Light" w:hAnsi="Footlight MT Light" w:cs="Times New Roman"/>
          <w:sz w:val="26"/>
          <w:szCs w:val="24"/>
        </w:rPr>
        <w:t>½  marks</w:t>
      </w:r>
      <w:proofErr w:type="gramEnd"/>
      <w:r w:rsidR="00B9496E">
        <w:rPr>
          <w:rFonts w:ascii="Footlight MT Light" w:hAnsi="Footlight MT Light" w:cs="Times New Roman"/>
          <w:sz w:val="26"/>
          <w:szCs w:val="24"/>
        </w:rPr>
        <w:t xml:space="preserve"> </w:t>
      </w:r>
    </w:p>
    <w:p w:rsidR="00B9496E" w:rsidRDefault="00B9496E" w:rsidP="00B9496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9496E" w:rsidRDefault="00B9496E" w:rsidP="00B9496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Q.3.</w:t>
      </w:r>
      <w:r>
        <w:rPr>
          <w:rFonts w:ascii="Footlight MT Light" w:hAnsi="Footlight MT Light" w:cs="Times New Roman"/>
          <w:sz w:val="26"/>
          <w:szCs w:val="24"/>
        </w:rPr>
        <w:tab/>
        <w:t>List four (4) types of evaluation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>2 marks</w:t>
      </w:r>
    </w:p>
    <w:p w:rsidR="00B9496E" w:rsidRDefault="00B9496E" w:rsidP="00B9496E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B9496E" w:rsidRPr="00DF72DD" w:rsidRDefault="00B9496E" w:rsidP="00BA34CB">
      <w:pPr>
        <w:spacing w:after="0" w:line="240" w:lineRule="auto"/>
        <w:ind w:left="720" w:hanging="720"/>
        <w:rPr>
          <w:rFonts w:ascii="Footlight MT Light" w:hAnsi="Footlight MT Light" w:cs="Times New Roman"/>
          <w:sz w:val="26"/>
          <w:szCs w:val="24"/>
        </w:rPr>
      </w:pPr>
      <w:r>
        <w:rPr>
          <w:rFonts w:ascii="Footlight MT Light" w:hAnsi="Footlight MT Light" w:cs="Times New Roman"/>
          <w:sz w:val="26"/>
          <w:szCs w:val="24"/>
        </w:rPr>
        <w:t>Q.4.</w:t>
      </w:r>
      <w:r>
        <w:rPr>
          <w:rFonts w:ascii="Footlight MT Light" w:hAnsi="Footlight MT Light" w:cs="Times New Roman"/>
          <w:sz w:val="26"/>
          <w:szCs w:val="24"/>
        </w:rPr>
        <w:tab/>
        <w:t xml:space="preserve">Name three main domains that are critical in monitoring health systems programming </w:t>
      </w:r>
      <w:r w:rsidR="00BA34CB">
        <w:rPr>
          <w:rFonts w:ascii="Footlight MT Light" w:hAnsi="Footlight MT Light" w:cs="Times New Roman"/>
          <w:sz w:val="26"/>
          <w:szCs w:val="24"/>
        </w:rPr>
        <w:tab/>
      </w:r>
      <w:r w:rsidR="00BA34CB">
        <w:rPr>
          <w:rFonts w:ascii="Footlight MT Light" w:hAnsi="Footlight MT Light" w:cs="Times New Roman"/>
          <w:sz w:val="26"/>
          <w:szCs w:val="24"/>
        </w:rPr>
        <w:tab/>
      </w:r>
      <w:r w:rsidR="00BA34CB">
        <w:rPr>
          <w:rFonts w:ascii="Footlight MT Light" w:hAnsi="Footlight MT Light" w:cs="Times New Roman"/>
          <w:sz w:val="26"/>
          <w:szCs w:val="24"/>
        </w:rPr>
        <w:tab/>
      </w:r>
      <w:r w:rsidR="00BA34CB">
        <w:rPr>
          <w:rFonts w:ascii="Footlight MT Light" w:hAnsi="Footlight MT Light" w:cs="Times New Roman"/>
          <w:sz w:val="26"/>
          <w:szCs w:val="24"/>
        </w:rPr>
        <w:tab/>
      </w:r>
      <w:r w:rsidR="00BA34CB">
        <w:rPr>
          <w:rFonts w:ascii="Footlight MT Light" w:hAnsi="Footlight MT Light" w:cs="Times New Roman"/>
          <w:sz w:val="26"/>
          <w:szCs w:val="24"/>
        </w:rPr>
        <w:tab/>
      </w:r>
      <w:r w:rsidR="00BA34CB">
        <w:rPr>
          <w:rFonts w:ascii="Footlight MT Light" w:hAnsi="Footlight MT Light" w:cs="Times New Roman"/>
          <w:sz w:val="26"/>
          <w:szCs w:val="24"/>
        </w:rPr>
        <w:tab/>
      </w:r>
      <w:r w:rsidR="00BA34CB">
        <w:rPr>
          <w:rFonts w:ascii="Footlight MT Light" w:hAnsi="Footlight MT Light" w:cs="Times New Roman"/>
          <w:sz w:val="26"/>
          <w:szCs w:val="24"/>
        </w:rPr>
        <w:tab/>
      </w:r>
      <w:r w:rsidR="00BA34CB">
        <w:rPr>
          <w:rFonts w:ascii="Footlight MT Light" w:hAnsi="Footlight MT Light" w:cs="Times New Roman"/>
          <w:sz w:val="26"/>
          <w:szCs w:val="24"/>
        </w:rPr>
        <w:tab/>
      </w:r>
      <w:r w:rsidR="00BA34CB">
        <w:rPr>
          <w:rFonts w:ascii="Footlight MT Light" w:hAnsi="Footlight MT Light" w:cs="Times New Roman"/>
          <w:sz w:val="26"/>
          <w:szCs w:val="24"/>
        </w:rPr>
        <w:tab/>
        <w:t>1 ½ marks</w:t>
      </w:r>
    </w:p>
    <w:p w:rsidR="009369CC" w:rsidRDefault="009369CC" w:rsidP="00B94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9CC" w:rsidRDefault="009369CC" w:rsidP="00B9496E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D09C7" w:rsidRDefault="004D09C7"/>
    <w:sectPr w:rsidR="004D09C7" w:rsidSect="00DF72DD">
      <w:pgSz w:w="12960" w:h="15840"/>
      <w:pgMar w:top="1440" w:right="117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ED0"/>
    <w:multiLevelType w:val="hybridMultilevel"/>
    <w:tmpl w:val="5722400C"/>
    <w:lvl w:ilvl="0" w:tplc="379CC5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C4056A"/>
    <w:multiLevelType w:val="hybridMultilevel"/>
    <w:tmpl w:val="CDAA90F6"/>
    <w:lvl w:ilvl="0" w:tplc="AA4223D8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9CC"/>
    <w:rsid w:val="000E762C"/>
    <w:rsid w:val="004D09C7"/>
    <w:rsid w:val="009369CC"/>
    <w:rsid w:val="00B43C49"/>
    <w:rsid w:val="00B9496E"/>
    <w:rsid w:val="00BA34CB"/>
    <w:rsid w:val="00DF72DD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9CC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9CC"/>
    <w:pPr>
      <w:ind w:left="720"/>
      <w:contextualSpacing/>
    </w:pPr>
  </w:style>
  <w:style w:type="table" w:styleId="TableGrid">
    <w:name w:val="Table Grid"/>
    <w:basedOn w:val="TableNormal"/>
    <w:uiPriority w:val="59"/>
    <w:rsid w:val="009369C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9CC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9CC"/>
    <w:pPr>
      <w:ind w:left="720"/>
      <w:contextualSpacing/>
    </w:pPr>
  </w:style>
  <w:style w:type="table" w:styleId="TableGrid">
    <w:name w:val="Table Grid"/>
    <w:basedOn w:val="TableNormal"/>
    <w:uiPriority w:val="59"/>
    <w:rsid w:val="009369C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2018-07-12T10:23:00Z</dcterms:created>
  <dcterms:modified xsi:type="dcterms:W3CDTF">2018-07-12T10:32:00Z</dcterms:modified>
</cp:coreProperties>
</file>