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5/3/2015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TIME:8.30 – 11.30pm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ONE: MCQS (MULTIPLE CHOICE QUESTIONS) FUNDAMENTALS OF NURSING– 20MRK</w:t>
      </w:r>
    </w:p>
    <w:p>
      <w:pPr>
        <w:spacing w:after="0"/>
        <w:rPr>
          <w:rFonts w:ascii="Arial Narrow" w:hAnsi="Arial Narrow" w:cs="Tahoma"/>
          <w:sz w:val="28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professional nurse is one who: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overwhelmed with emotions.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Yarns for greater salaries.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very selective on where to work.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satisfied from her work.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Callista Roy’s four adoptive modes of behaviour: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Interdependent relationships.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Self-concept.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function.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Adaptive level.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reason for taking equipment next to the patient when taking vital signs observations is: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accurate reading.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allay anxiety of the patient.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ease of accessibility.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minimize cross infection.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requirement of bed making: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nurses.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blanket.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Drip stand.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Carbonized bed.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best describes the role of an escort nurse: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 necessary equipment.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Escort the patient.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Carries report and documents.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Gives psychological support.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taking blood pressure ………….. a palpated for arterial pulsation.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Brachial artery.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Brachial vein.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Brachial vessel.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Brachial capillary.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taking a wound swab, ensure: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sweep inside out in circular motion.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Sweep over the inflamed area once with sterile swab. 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orange titch is partly soaked and moisture to prevent touching the sides of the tube.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Maximise patient’s abilities.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ONE: MCQS (MULTIPLE CHOICE QUESTIONS) FUNDAMENTALS OF NURSING– 20MRK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indications for bed bath except: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Unconscious.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Paralysis.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Psychiatric patient.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Acute illness.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Most medication errors occur when the nurse: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Fails to follow routine procedures.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responsible for administering numerous medications. 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caring for too many clients.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administering unfamiliar medications.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During care of patients nails: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Soak the fingers for 5 – 10 minutes.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Soak the finger for 10 – 15 minutes.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Soak the fingers for 10 – 20 minutes.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Soak up to 15 minutes.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best describes a nursing diagnosis: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client’s problem that can be treated primarily by independent nursing interventions.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Clinical judgement about a client.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a bases for intervention.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be accompanied by a medical diagnosis.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elements of consent except: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Must be done by the nurse alone.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be given by the client or individual with the capacity to understand.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be given voluntarily.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client is given enough time and information to make decision.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international nurses’ week is cerebrated in: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May.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 main aspect of patients behaviour assessed in neurological observation using Glasgow coma scale include: </w:t>
      </w:r>
    </w:p>
    <w:p>
      <w:pPr>
        <w:spacing w:after="0"/>
        <w:ind w:left="720" w:hanging="72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Eye, motor, verbal responses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Eye, pupillary, sensory response.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Eye, verbal, speech responses.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Motor, sensory, olfactory responses.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ONE: MCQS (MULTIPLE CHOICE QUESTIONS) FUNDAMENTALS OF NURSING– 20MRK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Last reflex to disappear from a dying person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Swallowing.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Sucking.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Chewing.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Isotonic solution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Half strength Darrow’s.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dextrose, 3% dextrose.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Normal saline, ringers.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 saline, 3% dextrose.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rationale for assessing the level of readiness of a patient on discharge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determine educational needs and plan for a follow up care.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confirm availability and provide information of where to seek help.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 determine teaching needs for guardian and plan for client’s follow up care.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confirm transport arrangement is place and assistance needed.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Write true or false for </w:t>
      </w:r>
      <w:r>
        <w:rPr>
          <w:rFonts w:ascii="Times New Roman" w:hAnsi="Times New Roman" w:cs="Times New Roman"/>
          <w:b/>
          <w:i/>
          <w:sz w:val="24"/>
          <w:szCs w:val="24"/>
        </w:rPr>
        <w:t>Q.18.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(a) Sterilization is the process of eliminating all micro-organisms but cannot eliminate   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bacterial endospores</w:t>
      </w:r>
      <w:r>
        <w:rPr>
          <w:rFonts w:ascii="Times New Roman" w:hAnsi="Times New Roman" w:cs="Times New Roman"/>
          <w:sz w:val="24"/>
          <w:szCs w:val="24"/>
          <w:lang w:val="en-GB"/>
        </w:rPr>
        <w:t>false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Post-exposure prophylaxes can reduce risk of transmission of blood borne pathogens.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methods of reducing body temperatures except: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Exposure.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Fanning.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Bathing with cold water.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Hospital hygiene can be achieved by all the following methods </w:t>
      </w:r>
      <w:r>
        <w:rPr>
          <w:rFonts w:ascii="Times New Roman" w:hAnsi="Times New Roman" w:cs="Times New Roman"/>
          <w:i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Sweeping.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Dump dressing of rockers.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Scrubbing floors.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Autoclaving.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br w:type="page"/>
      </w:r>
    </w:p>
    <w:p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TWO: SHORT ANSWER QUESTIONS – FUNDAMENTALS OF NURSING – 40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two (2) characteristics of a professional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two (2) indications of giving a commode to a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three (3) objectives for blood specimen collection.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briefly the procedure, giving rationale for performing high virginal swab.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indications of intravenous feeding.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the stages of drying according to Kubler Ross 1954.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Differentiate terminary ill patient and critically ill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patient has come to out-patient department and is for admission.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(2) purposes for admitting a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role as a nurse in the admission of a patient?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Arial Narrow" w:hAnsi="Arial Narrow" w:cs="Times New Roman"/>
          <w:sz w:val="28"/>
        </w:rPr>
      </w:pPr>
    </w:p>
    <w:p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t>PART THREE: LONG ANSWER QUESTIONS – FUNDAMENTALS OF NURSING  – 40 MARKS</w:t>
      </w:r>
    </w:p>
    <w:p>
      <w:pPr>
        <w:rPr>
          <w:rFonts w:ascii="Arial Narrow" w:hAnsi="Arial Narrow"/>
          <w:sz w:val="12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Mrs Tumbo has been admitted to a medical ward with an infectious disease.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infection.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>
      <w:pPr>
        <w:pStyle w:val="9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disease transmission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12 marks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your role as a nurse in infection prevention in a health care setting.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John who is 14 years old is scheduled for an operation in theatre.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pre-operative care given to John.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pStyle w:val="9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post-operative care given to John.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complications that may arise to john post-operatively.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709" w:right="656" w:bottom="720" w:left="1440" w:header="426" w:footer="12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3E0"/>
    <w:multiLevelType w:val="multilevel"/>
    <w:tmpl w:val="089733E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13A13"/>
    <w:multiLevelType w:val="multilevel"/>
    <w:tmpl w:val="0A213A1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14835"/>
    <w:multiLevelType w:val="multilevel"/>
    <w:tmpl w:val="0B61483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87F00"/>
    <w:multiLevelType w:val="multilevel"/>
    <w:tmpl w:val="11687F0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04033"/>
    <w:multiLevelType w:val="multilevel"/>
    <w:tmpl w:val="1200403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E03E53"/>
    <w:multiLevelType w:val="multilevel"/>
    <w:tmpl w:val="1AE03E5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9E0AA4"/>
    <w:multiLevelType w:val="multilevel"/>
    <w:tmpl w:val="209E0AA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00278E"/>
    <w:multiLevelType w:val="multilevel"/>
    <w:tmpl w:val="2100278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5D0776"/>
    <w:multiLevelType w:val="multilevel"/>
    <w:tmpl w:val="225D077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A7DF7"/>
    <w:multiLevelType w:val="multilevel"/>
    <w:tmpl w:val="282A7DF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A619F6"/>
    <w:multiLevelType w:val="multilevel"/>
    <w:tmpl w:val="33A619F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A8630C"/>
    <w:multiLevelType w:val="multilevel"/>
    <w:tmpl w:val="37A8630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F82E38"/>
    <w:multiLevelType w:val="multilevel"/>
    <w:tmpl w:val="39F82E3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390DCE"/>
    <w:multiLevelType w:val="multilevel"/>
    <w:tmpl w:val="3C390DC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F6112D"/>
    <w:multiLevelType w:val="multilevel"/>
    <w:tmpl w:val="4DF6112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B34FAE"/>
    <w:multiLevelType w:val="multilevel"/>
    <w:tmpl w:val="5EB34FA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6B3493"/>
    <w:multiLevelType w:val="multilevel"/>
    <w:tmpl w:val="606B349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82401"/>
    <w:multiLevelType w:val="multilevel"/>
    <w:tmpl w:val="61A8240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56ECB"/>
    <w:multiLevelType w:val="multilevel"/>
    <w:tmpl w:val="69C56EC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D72EA"/>
    <w:multiLevelType w:val="multilevel"/>
    <w:tmpl w:val="6B2D72E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193C37"/>
    <w:multiLevelType w:val="multilevel"/>
    <w:tmpl w:val="77193C3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910719"/>
    <w:multiLevelType w:val="multilevel"/>
    <w:tmpl w:val="7C91071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7"/>
  </w:num>
  <w:num w:numId="5">
    <w:abstractNumId w:val="1"/>
  </w:num>
  <w:num w:numId="6">
    <w:abstractNumId w:val="12"/>
  </w:num>
  <w:num w:numId="7">
    <w:abstractNumId w:val="21"/>
  </w:num>
  <w:num w:numId="8">
    <w:abstractNumId w:val="16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20"/>
  </w:num>
  <w:num w:numId="14">
    <w:abstractNumId w:val="5"/>
  </w:num>
  <w:num w:numId="15">
    <w:abstractNumId w:val="14"/>
  </w:num>
  <w:num w:numId="16">
    <w:abstractNumId w:val="10"/>
  </w:num>
  <w:num w:numId="17">
    <w:abstractNumId w:val="11"/>
  </w:num>
  <w:num w:numId="18">
    <w:abstractNumId w:val="2"/>
  </w:num>
  <w:num w:numId="19">
    <w:abstractNumId w:val="19"/>
  </w:num>
  <w:num w:numId="20">
    <w:abstractNumId w:val="22"/>
  </w:num>
  <w:num w:numId="21">
    <w:abstractNumId w:val="15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1A"/>
    <w:rsid w:val="00207450"/>
    <w:rsid w:val="00225259"/>
    <w:rsid w:val="0036063D"/>
    <w:rsid w:val="00496AE3"/>
    <w:rsid w:val="004D09C7"/>
    <w:rsid w:val="00526B9B"/>
    <w:rsid w:val="00557424"/>
    <w:rsid w:val="009E241A"/>
    <w:rsid w:val="00A818A1"/>
    <w:rsid w:val="00AC1B7E"/>
    <w:rsid w:val="00B43C49"/>
    <w:rsid w:val="00BB0AA7"/>
    <w:rsid w:val="00DD77CB"/>
    <w:rsid w:val="00E00D43"/>
    <w:rsid w:val="00E11FF0"/>
    <w:rsid w:val="00FD157E"/>
    <w:rsid w:val="00FE638D"/>
    <w:rsid w:val="423D2DB4"/>
    <w:rsid w:val="5D06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927</Words>
  <Characters>5289</Characters>
  <Lines>44</Lines>
  <Paragraphs>12</Paragraphs>
  <TotalTime>125</TotalTime>
  <ScaleCrop>false</ScaleCrop>
  <LinksUpToDate>false</LinksUpToDate>
  <CharactersWithSpaces>6204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2015-02-28T08:24:00Z</dcterms:created>
  <dc:creator>KMTC NYAMIRA</dc:creator>
  <cp:lastModifiedBy>Amon</cp:lastModifiedBy>
  <dcterms:modified xsi:type="dcterms:W3CDTF">2019-09-13T09:53:44Z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