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  <w:r>
        <w:rPr>
          <w:rFonts w:ascii="Footlight MT Light" w:hAnsi="Footlight MT Light" w:cs="Tahoma"/>
          <w:b/>
          <w:sz w:val="24"/>
          <w:szCs w:val="28"/>
          <w:u w:val="single"/>
        </w:rPr>
        <w:t>PART ONE: MCQS (MULTIPLE CHOICE QUESTIONS) FUNDAMENTALS OF NURSING– 20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professional nurse: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Focuses on self needs.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guided by standards of practice.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Focuses on basics avoiding accommodating new demands on the profession.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Focuses on career development.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Nursing Council of Kenya is established under the Nurses Act Cap?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275.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257.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256.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technique used to assess a patient’s peripheral response to pain is?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Sternal rub.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Nail bed pressure.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Pressure on the orbital rim.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Pressure on the sternodeidomastoid muscle.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correct landmark for obtaining apical pulse is left?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Intercostal space, mid-axillary line.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Fifth intercostal space, mid clavicular line.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 intercostal space, mid-axillary line.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first action to take when you find an unconscious victim is: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for responsiveness.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scene safety.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chest compression.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Open the airway.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stage of pressure ulcer at which subcutaneous fat and a slough are visible but bone and tendon are not exposed is?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iii.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Match items in column A with corresponding statement in column B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Wheezing.</w:t>
      </w:r>
      <w:r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iii)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119380</wp:posOffset>
                </wp:positionV>
                <wp:extent cx="0" cy="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0265" y="896747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95pt;margin-top:9.4pt;height:0pt;width:0pt;z-index:251658240;mso-width-relative:page;mso-height-relative:page;" filled="f" stroked="t" coordsize="21600,21600" o:gfxdata="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lrrKNMAAAAJ&#10;AQAADwAAAAAAAAABACAAAAAiAAAAZHJzL2Rvd25yZXYueG1sUEsBAhQAFAAAAAgAh07iQJx2rWPo&#10;AQAAuwMAAA4AAAAAAAAAAQAgAAAAIgEAAGRycy9lMm9Eb2MueG1sUEsFBgAAAAAGAAYAWQEAAHwF&#10;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Tachypnea.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(ii)</w:t>
      </w:r>
    </w:p>
    <w:p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high-pitched sound usually occurring on inspiration caused by laryngeal or tracheal.</w:t>
      </w:r>
    </w:p>
    <w:p>
      <w:pPr>
        <w:pStyle w:val="9"/>
        <w:numPr>
          <w:ilvl w:val="0"/>
          <w:numId w:val="9"/>
        </w:num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abnormally fast rate of breathing more than 20 breaths per minute.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584200</wp:posOffset>
                </wp:positionV>
                <wp:extent cx="631190" cy="1119505"/>
                <wp:effectExtent l="1270" t="0" r="15240" b="444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676525" y="10439400"/>
                          <a:ext cx="631190" cy="11195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38.75pt;margin-top:46pt;height:88.15pt;width:49.7pt;z-index:251659264;mso-width-relative:page;mso-height-relative:page;" filled="f" stroked="t" coordsize="21600,21600" o:gfxdata="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HrdZtcAAAAKAQAADwAAAAAAAAABACAAAAAiAAAAZHJzL2Rvd25yZXYueG1s&#10;UEsBAhQAFAAAAAgAh07iQFuhj2H5AQAA2wMAAA4AAAAAAAAAAQAgAAAAJgEAAGRycy9lMm9Eb2Mu&#10;eG1sUEsFBgAAAAAGAAYAWQEAAJE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Characterized by noisy musical sound caused by turbulent flow of air through narrowed bronchi and bronchioles.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abnormally fast heart rate per minute.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Footlight MT Light" w:hAnsi="Footlight MT Light" w:cs="Tahoma"/>
          <w:b/>
          <w:sz w:val="24"/>
          <w:szCs w:val="28"/>
          <w:u w:val="single"/>
        </w:rPr>
        <w:t>PART ONE: MCQS (MULTIPLE CHOICE QUESTIONS) FUNDAMENTALS OF NURSING–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Indicate whether the following statements are true or false: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aseptic technique tips of needle and syringes should not be touched.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true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Ward cleaning and scrubbing is part of aseptic technique.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true</w:t>
      </w:r>
    </w:p>
    <w:p>
      <w:pPr>
        <w:spacing w:after="0"/>
        <w:rPr>
          <w:rFonts w:ascii="Times New Roman" w:hAnsi="Times New Roman" w:cs="Times New Roman"/>
          <w:sz w:val="20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Organs that can be palpated on the left hypochondriac region include: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Stomach, gall bladder, kidney.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Gall bladder, kidney, spleen.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Kidney, spleen, stomach.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Kidney, liver, stomach.</w:t>
      </w:r>
    </w:p>
    <w:p>
      <w:pPr>
        <w:spacing w:after="0"/>
        <w:rPr>
          <w:rFonts w:ascii="Times New Roman" w:hAnsi="Times New Roman" w:cs="Times New Roman"/>
          <w:sz w:val="20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nurse is to administer several medication to the client via an Na-tube.  The nurse first action is to: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the medication to the tube feeding being given.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Crush all tablets and capsules before administration.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all the medication mixed together.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the placement of the tube.</w:t>
      </w:r>
    </w:p>
    <w:p>
      <w:pPr>
        <w:spacing w:after="0"/>
        <w:rPr>
          <w:rFonts w:ascii="Times New Roman" w:hAnsi="Times New Roman" w:cs="Times New Roman"/>
          <w:sz w:val="20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Student nurse reads the order to give one year old patient an intramuscular injection, the appropriate and preferred muscle to select for a child is?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Deltoid.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Dorsor gluteal.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Ventrogluteal.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Vestus lateralis.</w:t>
      </w:r>
    </w:p>
    <w:p>
      <w:pPr>
        <w:spacing w:after="0"/>
        <w:rPr>
          <w:rFonts w:ascii="Times New Roman" w:hAnsi="Times New Roman" w:cs="Times New Roman"/>
          <w:sz w:val="20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indication for admission include all the following except?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 conditions.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Stable physiological condition.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Pre-operative care.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Substance related disorders.</w:t>
      </w:r>
    </w:p>
    <w:p>
      <w:pPr>
        <w:spacing w:after="0"/>
        <w:rPr>
          <w:rFonts w:ascii="Times New Roman" w:hAnsi="Times New Roman" w:cs="Times New Roman"/>
          <w:sz w:val="20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transferring  a patient from bed to a stretcher?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the bed in a low position to maintain a working level.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Reach across the bed to assist a patient.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a sheet underneath patient to assist with transfer.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Pivot the patient appropriately as they sit in bed for convenience.</w:t>
      </w:r>
    </w:p>
    <w:p>
      <w:pPr>
        <w:spacing w:after="0"/>
        <w:rPr>
          <w:rFonts w:ascii="Times New Roman" w:hAnsi="Times New Roman" w:cs="Times New Roman"/>
          <w:sz w:val="20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Calculate the EVM score of a patient who has come and on assessment the patient opens eyes to painful stimuli, has inappropriate words and has abnormal flexion to pain.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8.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</w:p>
    <w:p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>
        <w:rPr>
          <w:rFonts w:ascii="Footlight MT Light" w:hAnsi="Footlight MT Light" w:cs="Tahoma"/>
          <w:b/>
          <w:sz w:val="24"/>
          <w:szCs w:val="28"/>
          <w:u w:val="single"/>
        </w:rPr>
        <w:t>PART ONE: MCQS (MULTIPLE CHOICE QUESTIONS) FUNDAMENTALS OF NURSING–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considered when choosing the site of vein-puncture in a patient?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Feel and look for an area of the vein that is fairly curved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 using an area of a vein that will compromise joint movements.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Superficial veins are easily located and are more accessible for puncture.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Veins in the arm and hands are preferred to veins in the foot or leg.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Infection control measures that aim at reducing the risk of transmission of micro-organisms in the hospital include the following except?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Wound dressing.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Waste of sharps disposal policies.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Patient placement.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Decontamination of equipment.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Concerning bed bath, the following are true except: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 body parts away from you first.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 body parts near you first.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Assistance nurse is not necessary.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Massage pressure areas.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theories of nursing the following theorists defined nursing as an art, an helping service performed by nurses to help patient to maintain or change conditions in themselves: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Virginia.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Dorothea.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Florence Nightgare.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Dorothy.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high level disinfection  by use of chemicals, timing is done from when?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time decontamination is done till 10 minutes are over.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time instrument are submerged until 20 minutes are over.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time first instrument is dipped into solution until 20 minutes are over.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From the time it starts having a rolling boil until 20 minutes are over.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true about performing a wound swab?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Sweep over inflamed area firmly.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appropriate site for taking specimen is an infected area.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Always put specimen in container with medium. 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septic technique when performing wound swab.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Footlight MT Light" w:hAnsi="Footlight MT Light" w:cs="Times New Roman"/>
          <w:sz w:val="26"/>
          <w:szCs w:val="24"/>
        </w:rPr>
      </w:pPr>
    </w:p>
    <w:p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</w:p>
    <w:p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TWO: SHORT ANSWER QUESTIONS – FUNDAMENTALS OF NURSING – 40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three (3) committee of Nursing Council of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the basic grooming standards of a professional nurse.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the contents of family history when taking nursing health history.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Briefly explain four (4) nursing positions.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five (5) ways of checking if NG tube is in sifl 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indications for administration of intravenous fluids.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how to collect 24 hour urine from a male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three (3) methods of reducing body temperatures.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6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ind w:hanging="284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THREE: LONG ANSWER QUESTIONS – FUNDAMENTALS OF NURSING – 40 MARKS</w:t>
      </w:r>
    </w:p>
    <w:p/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Mr K is admitted with a diagnosis of an infectious condition.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 a diagram illustrating the chain of infection.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 K from admission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Mrs Zee is a terminally ill patient in the ward and is on her stages.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Differentiate terminally ill patient and critically ill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pStyle w:val="9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the nursing management of a terminally ill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pStyle w:val="9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Briefly describe the stages of dying according to Kubler Ross.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>
      <w:pPr>
        <w:pStyle w:val="9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after death care for Mrs Zee after she finally dies.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86"/>
    <w:family w:val="auto"/>
    <w:pitch w:val="default"/>
    <w:sig w:usb0="E0002EFF" w:usb1="C0007843" w:usb2="00000009" w:usb3="00000000" w:csb0="400001FF" w:csb1="FFFF0000"/>
  </w:font>
  <w:font w:name="Arial">
    <w:panose1 w:val="020B0604020202020204"/>
    <w:charset w:val="86"/>
    <w:family w:val="auto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BEE"/>
    <w:multiLevelType w:val="multilevel"/>
    <w:tmpl w:val="07212BEE"/>
    <w:lvl w:ilvl="0" w:tentative="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40986"/>
    <w:multiLevelType w:val="multilevel"/>
    <w:tmpl w:val="0AD4098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C27D6C"/>
    <w:multiLevelType w:val="multilevel"/>
    <w:tmpl w:val="0DC27D6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964B7"/>
    <w:multiLevelType w:val="multilevel"/>
    <w:tmpl w:val="10E964B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16544A"/>
    <w:multiLevelType w:val="multilevel"/>
    <w:tmpl w:val="1316544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211CEA"/>
    <w:multiLevelType w:val="multilevel"/>
    <w:tmpl w:val="16211CE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993F0D"/>
    <w:multiLevelType w:val="multilevel"/>
    <w:tmpl w:val="1D993F0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D33EFC"/>
    <w:multiLevelType w:val="multilevel"/>
    <w:tmpl w:val="22D33EF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640749"/>
    <w:multiLevelType w:val="multilevel"/>
    <w:tmpl w:val="2664074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9A1BA0"/>
    <w:multiLevelType w:val="multilevel"/>
    <w:tmpl w:val="2A9A1BA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641ADD"/>
    <w:multiLevelType w:val="multilevel"/>
    <w:tmpl w:val="2D641AD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13178B"/>
    <w:multiLevelType w:val="multilevel"/>
    <w:tmpl w:val="2F13178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044B3D"/>
    <w:multiLevelType w:val="multilevel"/>
    <w:tmpl w:val="30044B3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A64C21"/>
    <w:multiLevelType w:val="multilevel"/>
    <w:tmpl w:val="32A64C2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790B51"/>
    <w:multiLevelType w:val="multilevel"/>
    <w:tmpl w:val="3D790B5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B37D77"/>
    <w:multiLevelType w:val="multilevel"/>
    <w:tmpl w:val="3FB37D7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2E044C"/>
    <w:multiLevelType w:val="multilevel"/>
    <w:tmpl w:val="462E044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370D80"/>
    <w:multiLevelType w:val="multilevel"/>
    <w:tmpl w:val="5F370D8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472201"/>
    <w:multiLevelType w:val="multilevel"/>
    <w:tmpl w:val="6547220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EB7A0F"/>
    <w:multiLevelType w:val="multilevel"/>
    <w:tmpl w:val="67EB7A0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2C9A"/>
    <w:multiLevelType w:val="multilevel"/>
    <w:tmpl w:val="69B62C9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C73B92"/>
    <w:multiLevelType w:val="multilevel"/>
    <w:tmpl w:val="69C73B9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CA74C0"/>
    <w:multiLevelType w:val="multilevel"/>
    <w:tmpl w:val="72CA74C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0"/>
  </w:num>
  <w:num w:numId="3">
    <w:abstractNumId w:val="15"/>
  </w:num>
  <w:num w:numId="4">
    <w:abstractNumId w:val="5"/>
  </w:num>
  <w:num w:numId="5">
    <w:abstractNumId w:val="2"/>
  </w:num>
  <w:num w:numId="6">
    <w:abstractNumId w:val="17"/>
  </w:num>
  <w:num w:numId="7">
    <w:abstractNumId w:val="19"/>
  </w:num>
  <w:num w:numId="8">
    <w:abstractNumId w:val="4"/>
  </w:num>
  <w:num w:numId="9">
    <w:abstractNumId w:val="0"/>
  </w:num>
  <w:num w:numId="10">
    <w:abstractNumId w:val="23"/>
  </w:num>
  <w:num w:numId="11">
    <w:abstractNumId w:val="14"/>
  </w:num>
  <w:num w:numId="12">
    <w:abstractNumId w:val="22"/>
  </w:num>
  <w:num w:numId="13">
    <w:abstractNumId w:val="8"/>
  </w:num>
  <w:num w:numId="14">
    <w:abstractNumId w:val="16"/>
  </w:num>
  <w:num w:numId="15">
    <w:abstractNumId w:val="9"/>
  </w:num>
  <w:num w:numId="16">
    <w:abstractNumId w:val="10"/>
  </w:num>
  <w:num w:numId="17">
    <w:abstractNumId w:val="13"/>
  </w:num>
  <w:num w:numId="18">
    <w:abstractNumId w:val="6"/>
  </w:num>
  <w:num w:numId="19">
    <w:abstractNumId w:val="7"/>
  </w:num>
  <w:num w:numId="20">
    <w:abstractNumId w:val="3"/>
  </w:num>
  <w:num w:numId="21">
    <w:abstractNumId w:val="12"/>
  </w:num>
  <w:num w:numId="22">
    <w:abstractNumId w:val="1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24"/>
    <w:rsid w:val="000B7B31"/>
    <w:rsid w:val="000F47E7"/>
    <w:rsid w:val="00101D87"/>
    <w:rsid w:val="00165425"/>
    <w:rsid w:val="001667C8"/>
    <w:rsid w:val="0021258E"/>
    <w:rsid w:val="00223342"/>
    <w:rsid w:val="002935B8"/>
    <w:rsid w:val="002A7E83"/>
    <w:rsid w:val="002C69A3"/>
    <w:rsid w:val="003B0D25"/>
    <w:rsid w:val="00431AA2"/>
    <w:rsid w:val="00491FE4"/>
    <w:rsid w:val="004C58F0"/>
    <w:rsid w:val="004D09C7"/>
    <w:rsid w:val="00502809"/>
    <w:rsid w:val="00574266"/>
    <w:rsid w:val="006D5483"/>
    <w:rsid w:val="00745223"/>
    <w:rsid w:val="007A6E2A"/>
    <w:rsid w:val="007B60F4"/>
    <w:rsid w:val="007E6021"/>
    <w:rsid w:val="007E63A1"/>
    <w:rsid w:val="00853094"/>
    <w:rsid w:val="00874ED5"/>
    <w:rsid w:val="008C4124"/>
    <w:rsid w:val="008D415D"/>
    <w:rsid w:val="00980C20"/>
    <w:rsid w:val="009B773A"/>
    <w:rsid w:val="009C6466"/>
    <w:rsid w:val="009E0D64"/>
    <w:rsid w:val="00A03053"/>
    <w:rsid w:val="00A97905"/>
    <w:rsid w:val="00AB1DA0"/>
    <w:rsid w:val="00AB424D"/>
    <w:rsid w:val="00AE6ED2"/>
    <w:rsid w:val="00B43C49"/>
    <w:rsid w:val="00C05D72"/>
    <w:rsid w:val="00C065CE"/>
    <w:rsid w:val="00C46D26"/>
    <w:rsid w:val="00C562AD"/>
    <w:rsid w:val="00CA5605"/>
    <w:rsid w:val="00E00D43"/>
    <w:rsid w:val="00E11FF0"/>
    <w:rsid w:val="00EE4D6E"/>
    <w:rsid w:val="00FD157E"/>
    <w:rsid w:val="00FD3410"/>
    <w:rsid w:val="0B931876"/>
    <w:rsid w:val="1BF70542"/>
    <w:rsid w:val="4BEB0BDF"/>
    <w:rsid w:val="52A2237B"/>
    <w:rsid w:val="58A1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8">
    <w:name w:val="Footer Char"/>
    <w:basedOn w:val="4"/>
    <w:link w:val="2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6041</Characters>
  <Lines>50</Lines>
  <Paragraphs>14</Paragraphs>
  <TotalTime>18</TotalTime>
  <ScaleCrop>false</ScaleCrop>
  <LinksUpToDate>false</LinksUpToDate>
  <CharactersWithSpaces>7086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2016-09-23T09:24:00Z</dcterms:created>
  <dc:creator>KMTC NYAMIRA</dc:creator>
  <cp:lastModifiedBy>Amon</cp:lastModifiedBy>
  <cp:lastPrinted>2016-09-27T07:07:00Z</cp:lastPrinted>
  <dcterms:modified xsi:type="dcterms:W3CDTF">2019-09-13T09:13:03Z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