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AD" w:rsidRPr="007A2132" w:rsidRDefault="003D7874" w:rsidP="002225A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`</w:t>
      </w:r>
      <w:r>
        <w:rPr>
          <w:rFonts w:ascii="Tahoma" w:hAnsi="Tahoma" w:cs="Tahoma"/>
          <w:b/>
          <w:sz w:val="28"/>
          <w:szCs w:val="28"/>
        </w:rPr>
        <w:tab/>
      </w:r>
      <w:bookmarkStart w:id="0" w:name="_GoBack"/>
      <w:bookmarkEnd w:id="0"/>
      <w:r w:rsidR="002225AD"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225AD" w:rsidRPr="007A2132" w:rsidRDefault="002225AD" w:rsidP="002225A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 SEMESTER 1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2225AD" w:rsidRPr="007A2132" w:rsidRDefault="002225AD" w:rsidP="002225A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225AD" w:rsidRPr="00715B1A" w:rsidRDefault="002225AD" w:rsidP="002225A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DIAGNOSIS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225AD" w:rsidRDefault="002225AD" w:rsidP="002225AD">
      <w:pPr>
        <w:spacing w:after="0"/>
        <w:rPr>
          <w:rFonts w:ascii="Tahoma" w:hAnsi="Tahoma" w:cs="Tahoma"/>
          <w:sz w:val="24"/>
          <w:szCs w:val="24"/>
        </w:rPr>
      </w:pPr>
    </w:p>
    <w:p w:rsidR="002225AD" w:rsidRDefault="002225AD" w:rsidP="002225A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26/2/2015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1PM – 4 PM</w:t>
      </w:r>
    </w:p>
    <w:p w:rsidR="002225AD" w:rsidRDefault="002225AD" w:rsidP="002225AD">
      <w:pPr>
        <w:spacing w:after="0"/>
        <w:rPr>
          <w:rFonts w:ascii="Tahoma" w:hAnsi="Tahoma" w:cs="Tahoma"/>
          <w:sz w:val="24"/>
          <w:szCs w:val="24"/>
        </w:rPr>
      </w:pPr>
    </w:p>
    <w:p w:rsidR="002225AD" w:rsidRPr="0028154B" w:rsidRDefault="002225AD" w:rsidP="002225A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225AD" w:rsidRDefault="002225AD" w:rsidP="002225AD">
      <w:pPr>
        <w:spacing w:after="0"/>
        <w:rPr>
          <w:rFonts w:ascii="Tahoma" w:hAnsi="Tahoma" w:cs="Tahoma"/>
          <w:sz w:val="24"/>
          <w:szCs w:val="24"/>
        </w:rPr>
      </w:pPr>
    </w:p>
    <w:p w:rsidR="002225AD" w:rsidRPr="008C26B6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225AD" w:rsidRPr="008C26B6" w:rsidRDefault="002225AD" w:rsidP="002225A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225AD" w:rsidRPr="008C26B6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225AD" w:rsidRPr="008C26B6" w:rsidRDefault="002225AD" w:rsidP="002225AD">
      <w:pPr>
        <w:pStyle w:val="ListParagraph"/>
        <w:rPr>
          <w:rFonts w:ascii="Tahoma" w:hAnsi="Tahoma" w:cs="Tahoma"/>
          <w:sz w:val="28"/>
          <w:szCs w:val="28"/>
        </w:rPr>
      </w:pPr>
    </w:p>
    <w:p w:rsidR="002225AD" w:rsidRPr="008C26B6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225AD" w:rsidRPr="008C26B6" w:rsidRDefault="002225AD" w:rsidP="002225AD">
      <w:pPr>
        <w:pStyle w:val="ListParagraph"/>
        <w:rPr>
          <w:rFonts w:ascii="Tahoma" w:hAnsi="Tahoma" w:cs="Tahoma"/>
          <w:sz w:val="28"/>
          <w:szCs w:val="28"/>
        </w:rPr>
      </w:pPr>
    </w:p>
    <w:p w:rsidR="002225AD" w:rsidRPr="008C26B6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225AD" w:rsidRPr="008C26B6" w:rsidRDefault="002225AD" w:rsidP="002225AD">
      <w:pPr>
        <w:pStyle w:val="ListParagraph"/>
        <w:rPr>
          <w:rFonts w:ascii="Tahoma" w:hAnsi="Tahoma" w:cs="Tahoma"/>
          <w:sz w:val="28"/>
          <w:szCs w:val="28"/>
        </w:rPr>
      </w:pPr>
    </w:p>
    <w:p w:rsidR="002225AD" w:rsidRPr="008C26B6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225AD" w:rsidRPr="008C26B6" w:rsidRDefault="002225AD" w:rsidP="002225AD">
      <w:pPr>
        <w:pStyle w:val="ListParagraph"/>
        <w:rPr>
          <w:rFonts w:ascii="Tahoma" w:hAnsi="Tahoma" w:cs="Tahoma"/>
          <w:sz w:val="28"/>
          <w:szCs w:val="28"/>
        </w:rPr>
      </w:pPr>
    </w:p>
    <w:p w:rsidR="002225AD" w:rsidRPr="008C26B6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225AD" w:rsidRPr="008C26B6" w:rsidRDefault="002225AD" w:rsidP="002225AD">
      <w:pPr>
        <w:pStyle w:val="ListParagraph"/>
        <w:rPr>
          <w:rFonts w:ascii="Tahoma" w:hAnsi="Tahoma" w:cs="Tahoma"/>
          <w:sz w:val="28"/>
          <w:szCs w:val="28"/>
        </w:rPr>
      </w:pPr>
    </w:p>
    <w:p w:rsidR="002225AD" w:rsidRPr="008C26B6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225AD" w:rsidRPr="008C26B6" w:rsidRDefault="002225AD" w:rsidP="002225AD">
      <w:pPr>
        <w:pStyle w:val="ListParagraph"/>
        <w:rPr>
          <w:rFonts w:ascii="Tahoma" w:hAnsi="Tahoma" w:cs="Tahoma"/>
          <w:sz w:val="28"/>
          <w:szCs w:val="28"/>
        </w:rPr>
      </w:pPr>
    </w:p>
    <w:p w:rsidR="002225AD" w:rsidRDefault="002225AD" w:rsidP="002225A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225AD" w:rsidRDefault="002225AD" w:rsidP="002225AD">
      <w:pPr>
        <w:pStyle w:val="ListParagraph"/>
        <w:rPr>
          <w:rFonts w:ascii="Tahoma" w:hAnsi="Tahoma" w:cs="Tahoma"/>
          <w:sz w:val="24"/>
          <w:szCs w:val="24"/>
        </w:rPr>
      </w:pPr>
    </w:p>
    <w:p w:rsidR="002225AD" w:rsidRPr="00C94F53" w:rsidRDefault="002225AD" w:rsidP="002225A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225AD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25AD" w:rsidRDefault="002225AD" w:rsidP="0037786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225AD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225AD" w:rsidRPr="00E06F73" w:rsidRDefault="002225AD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5AD" w:rsidRPr="00C94F53" w:rsidRDefault="002225AD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225AD" w:rsidRDefault="002225AD" w:rsidP="002225A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225AD" w:rsidRPr="00C94F53" w:rsidRDefault="002225AD" w:rsidP="002225A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225AD" w:rsidRPr="002225AD" w:rsidRDefault="002225AD" w:rsidP="002225AD">
      <w:pPr>
        <w:spacing w:after="0"/>
        <w:rPr>
          <w:rFonts w:asciiTheme="majorHAnsi" w:hAnsiTheme="majorHAnsi" w:cstheme="majorHAnsi"/>
          <w:i/>
          <w:sz w:val="24"/>
          <w:szCs w:val="24"/>
        </w:rPr>
      </w:pPr>
    </w:p>
    <w:p w:rsidR="002225AD" w:rsidRPr="002225AD" w:rsidRDefault="002225AD" w:rsidP="002225AD">
      <w:pPr>
        <w:spacing w:after="0"/>
        <w:ind w:hanging="426"/>
        <w:rPr>
          <w:rFonts w:asciiTheme="majorHAnsi" w:hAnsiTheme="majorHAnsi" w:cstheme="majorHAnsi"/>
          <w:b/>
          <w:i/>
          <w:sz w:val="24"/>
          <w:szCs w:val="28"/>
          <w:u w:val="single"/>
        </w:rPr>
      </w:pPr>
      <w:r w:rsidRPr="002225AD">
        <w:rPr>
          <w:rFonts w:asciiTheme="majorHAnsi" w:hAnsiTheme="majorHAnsi" w:cstheme="majorHAnsi"/>
          <w:b/>
          <w:i/>
          <w:sz w:val="24"/>
          <w:szCs w:val="28"/>
          <w:u w:val="single"/>
        </w:rPr>
        <w:lastRenderedPageBreak/>
        <w:t xml:space="preserve">PART ONE: </w:t>
      </w:r>
      <w:proofErr w:type="spellStart"/>
      <w:r w:rsidRPr="002225AD">
        <w:rPr>
          <w:rFonts w:asciiTheme="majorHAnsi" w:hAnsiTheme="majorHAnsi" w:cstheme="majorHAnsi"/>
          <w:b/>
          <w:i/>
          <w:sz w:val="24"/>
          <w:szCs w:val="28"/>
          <w:u w:val="single"/>
        </w:rPr>
        <w:t>MCQS</w:t>
      </w:r>
      <w:proofErr w:type="spellEnd"/>
      <w:r w:rsidRPr="002225AD">
        <w:rPr>
          <w:rFonts w:asciiTheme="majorHAnsi" w:hAnsiTheme="majorHAnsi" w:cstheme="majorHAnsi"/>
          <w:b/>
          <w:i/>
          <w:sz w:val="24"/>
          <w:szCs w:val="28"/>
          <w:u w:val="single"/>
        </w:rPr>
        <w:t xml:space="preserve"> (MULTIPLE CHOICE QUESTIONS) COMMUNITY DIAGNOSIS</w:t>
      </w:r>
      <w:r w:rsidR="00254338">
        <w:rPr>
          <w:rFonts w:asciiTheme="majorHAnsi" w:hAnsiTheme="majorHAnsi" w:cstheme="majorHAnsi"/>
          <w:b/>
          <w:i/>
          <w:sz w:val="24"/>
          <w:szCs w:val="28"/>
          <w:u w:val="single"/>
        </w:rPr>
        <w:t xml:space="preserve">– 4 </w:t>
      </w:r>
      <w:proofErr w:type="spellStart"/>
      <w:r w:rsidR="00254338">
        <w:rPr>
          <w:rFonts w:asciiTheme="majorHAnsi" w:hAnsiTheme="majorHAnsi" w:cstheme="majorHAnsi"/>
          <w:b/>
          <w:i/>
          <w:sz w:val="24"/>
          <w:szCs w:val="28"/>
          <w:u w:val="single"/>
        </w:rPr>
        <w:t>M</w:t>
      </w:r>
      <w:r w:rsidRPr="002225AD">
        <w:rPr>
          <w:rFonts w:asciiTheme="majorHAnsi" w:hAnsiTheme="majorHAnsi" w:cstheme="majorHAnsi"/>
          <w:b/>
          <w:i/>
          <w:sz w:val="24"/>
          <w:szCs w:val="28"/>
          <w:u w:val="single"/>
        </w:rPr>
        <w:t>KS</w:t>
      </w:r>
      <w:proofErr w:type="spellEnd"/>
    </w:p>
    <w:p w:rsidR="002225AD" w:rsidRPr="002225AD" w:rsidRDefault="002225AD" w:rsidP="002225AD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2225AD" w:rsidRPr="002225AD" w:rsidRDefault="002225AD" w:rsidP="002225AD">
      <w:pPr>
        <w:spacing w:after="0"/>
        <w:ind w:left="720" w:hanging="720"/>
        <w:rPr>
          <w:rFonts w:asciiTheme="majorHAnsi" w:hAnsiTheme="majorHAnsi" w:cstheme="majorHAnsi"/>
          <w:sz w:val="24"/>
          <w:szCs w:val="24"/>
        </w:rPr>
      </w:pPr>
      <w:r w:rsidRPr="002225AD">
        <w:rPr>
          <w:rFonts w:asciiTheme="majorHAnsi" w:hAnsiTheme="majorHAnsi" w:cstheme="majorHAnsi"/>
          <w:sz w:val="24"/>
          <w:szCs w:val="24"/>
        </w:rPr>
        <w:t>Q.1.</w:t>
      </w:r>
      <w:r w:rsidRPr="002225AD">
        <w:rPr>
          <w:rFonts w:asciiTheme="majorHAnsi" w:hAnsiTheme="majorHAnsi" w:cstheme="majorHAnsi"/>
          <w:sz w:val="24"/>
          <w:szCs w:val="24"/>
        </w:rPr>
        <w:tab/>
        <w:t>Community diagnosis data is presented in:</w:t>
      </w:r>
    </w:p>
    <w:p w:rsidR="002225AD" w:rsidRPr="002225AD" w:rsidRDefault="002225AD" w:rsidP="002225AD">
      <w:pPr>
        <w:spacing w:after="0"/>
        <w:ind w:left="720" w:hanging="720"/>
        <w:rPr>
          <w:rFonts w:asciiTheme="majorHAnsi" w:hAnsiTheme="majorHAnsi" w:cstheme="majorHAnsi"/>
          <w:sz w:val="24"/>
          <w:szCs w:val="24"/>
        </w:rPr>
      </w:pPr>
    </w:p>
    <w:p w:rsidR="002225AD" w:rsidRPr="002225AD" w:rsidRDefault="002225AD" w:rsidP="002225AD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2225AD">
        <w:rPr>
          <w:rFonts w:asciiTheme="majorHAnsi" w:hAnsiTheme="majorHAnsi" w:cstheme="majorHAnsi"/>
          <w:sz w:val="24"/>
          <w:szCs w:val="24"/>
        </w:rPr>
        <w:t>Figures, graphs, tables, histograms.</w:t>
      </w:r>
    </w:p>
    <w:p w:rsidR="002225AD" w:rsidRDefault="002225AD" w:rsidP="002225AD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2225AD">
        <w:rPr>
          <w:rFonts w:asciiTheme="majorHAnsi" w:hAnsiTheme="majorHAnsi" w:cstheme="majorHAnsi"/>
          <w:sz w:val="24"/>
          <w:szCs w:val="24"/>
        </w:rPr>
        <w:t>Graphs,</w:t>
      </w:r>
      <w:r>
        <w:rPr>
          <w:rFonts w:asciiTheme="majorHAnsi" w:hAnsiTheme="majorHAnsi" w:cstheme="majorHAnsi"/>
          <w:sz w:val="24"/>
          <w:szCs w:val="24"/>
        </w:rPr>
        <w:t xml:space="preserve"> f</w:t>
      </w:r>
      <w:r w:rsidRPr="002225AD">
        <w:rPr>
          <w:rFonts w:asciiTheme="majorHAnsi" w:hAnsiTheme="majorHAnsi" w:cstheme="majorHAnsi"/>
          <w:sz w:val="24"/>
          <w:szCs w:val="24"/>
        </w:rPr>
        <w:t>req</w:t>
      </w:r>
      <w:r>
        <w:rPr>
          <w:rFonts w:asciiTheme="majorHAnsi" w:hAnsiTheme="majorHAnsi" w:cstheme="majorHAnsi"/>
          <w:sz w:val="24"/>
          <w:szCs w:val="24"/>
        </w:rPr>
        <w:t>uency tables, pie charts, histograms.</w:t>
      </w:r>
    </w:p>
    <w:p w:rsidR="002225AD" w:rsidRDefault="002225AD" w:rsidP="002225AD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Percentages, frequency tables, figures, pie charts.</w:t>
      </w:r>
    </w:p>
    <w:p w:rsidR="002225AD" w:rsidRDefault="002225AD" w:rsidP="002225AD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Pie charts, percentages, tables, figures.</w:t>
      </w:r>
    </w:p>
    <w:p w:rsidR="002225AD" w:rsidRDefault="002225AD" w:rsidP="002225AD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2225AD" w:rsidRDefault="002225AD" w:rsidP="002225AD">
      <w:pPr>
        <w:spacing w:after="0"/>
        <w:ind w:left="720" w:hanging="72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Q.2.</w:t>
      </w:r>
      <w:r>
        <w:rPr>
          <w:rFonts w:asciiTheme="majorHAnsi" w:hAnsiTheme="majorHAnsi" w:cstheme="majorHAnsi"/>
          <w:sz w:val="24"/>
          <w:szCs w:val="24"/>
        </w:rPr>
        <w:tab/>
        <w:t xml:space="preserve">The demographic parameters the community health nurse will examine while conducting a community diagnosis include: </w:t>
      </w:r>
    </w:p>
    <w:p w:rsidR="002225AD" w:rsidRDefault="002225AD" w:rsidP="002225AD">
      <w:pPr>
        <w:spacing w:after="0"/>
        <w:ind w:left="720" w:hanging="720"/>
        <w:rPr>
          <w:rFonts w:asciiTheme="majorHAnsi" w:hAnsiTheme="majorHAnsi" w:cstheme="majorHAnsi"/>
          <w:sz w:val="24"/>
          <w:szCs w:val="24"/>
        </w:rPr>
      </w:pPr>
    </w:p>
    <w:p w:rsidR="002225AD" w:rsidRDefault="002225AD" w:rsidP="002225AD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Distribution, morbidity.</w:t>
      </w:r>
    </w:p>
    <w:p w:rsidR="002225AD" w:rsidRDefault="002225AD" w:rsidP="002225AD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Distribution, genetics.</w:t>
      </w:r>
    </w:p>
    <w:p w:rsidR="002225AD" w:rsidRDefault="002225AD" w:rsidP="002225AD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Genetics, morbidity.</w:t>
      </w:r>
    </w:p>
    <w:p w:rsidR="002225AD" w:rsidRDefault="002225AD" w:rsidP="002225AD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Genetics, transport services.</w:t>
      </w:r>
    </w:p>
    <w:p w:rsidR="002225AD" w:rsidRDefault="002225AD" w:rsidP="002225AD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2225AD" w:rsidRDefault="002225AD" w:rsidP="002225AD">
      <w:p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Q.3.</w:t>
      </w:r>
      <w:r>
        <w:rPr>
          <w:rFonts w:asciiTheme="majorHAnsi" w:hAnsiTheme="majorHAnsi" w:cstheme="majorHAnsi"/>
          <w:sz w:val="24"/>
          <w:szCs w:val="24"/>
        </w:rPr>
        <w:tab/>
        <w:t>A community is defined as:</w:t>
      </w:r>
    </w:p>
    <w:p w:rsidR="002225AD" w:rsidRDefault="002225AD" w:rsidP="002225AD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2225AD" w:rsidRDefault="002225AD" w:rsidP="002225AD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 group of people sharing common health problems.</w:t>
      </w:r>
    </w:p>
    <w:p w:rsidR="002225AD" w:rsidRDefault="002225AD" w:rsidP="002225AD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Individuals and groups living and interacting within certain boundaries.</w:t>
      </w:r>
    </w:p>
    <w:p w:rsidR="002225AD" w:rsidRDefault="002225AD" w:rsidP="002225AD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Families sharing common cultural beliefs.</w:t>
      </w:r>
    </w:p>
    <w:p w:rsidR="002225AD" w:rsidRDefault="002225AD" w:rsidP="002225AD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Group of people sharing same boundaries.</w:t>
      </w:r>
    </w:p>
    <w:p w:rsidR="002225AD" w:rsidRDefault="002225AD" w:rsidP="002225AD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2225AD" w:rsidRDefault="002225AD" w:rsidP="002225AD">
      <w:p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Q.4.</w:t>
      </w:r>
      <w:r>
        <w:rPr>
          <w:rFonts w:asciiTheme="majorHAnsi" w:hAnsiTheme="majorHAnsi" w:cstheme="majorHAnsi"/>
          <w:sz w:val="24"/>
          <w:szCs w:val="24"/>
        </w:rPr>
        <w:tab/>
      </w:r>
      <w:r w:rsidR="00254338">
        <w:rPr>
          <w:rFonts w:asciiTheme="majorHAnsi" w:hAnsiTheme="majorHAnsi" w:cstheme="majorHAnsi"/>
          <w:sz w:val="24"/>
          <w:szCs w:val="24"/>
        </w:rPr>
        <w:t>The steps involved in data collection include the following except:</w:t>
      </w:r>
    </w:p>
    <w:p w:rsidR="00254338" w:rsidRDefault="00254338" w:rsidP="002225AD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254338" w:rsidRDefault="00254338" w:rsidP="00254338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Preliminary report goes to the community to thank them for their cooperation.</w:t>
      </w:r>
    </w:p>
    <w:p w:rsidR="00254338" w:rsidRDefault="00254338" w:rsidP="00254338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Non-medical report is done after full analysis has been done and conclusions and recommendations made.</w:t>
      </w:r>
    </w:p>
    <w:p w:rsidR="00254338" w:rsidRDefault="00254338" w:rsidP="00254338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Medical report given so as to influence social and political leaders to start doing something in the community.</w:t>
      </w:r>
    </w:p>
    <w:p w:rsidR="00254338" w:rsidRDefault="00254338" w:rsidP="00254338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Community diagnosis report is a detailed scientific report that provides accounts of planning and exception of the survey as well as results.</w:t>
      </w:r>
    </w:p>
    <w:p w:rsidR="00254338" w:rsidRDefault="00254338" w:rsidP="00254338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2225AD" w:rsidRPr="002225AD" w:rsidRDefault="002225AD" w:rsidP="002225AD">
      <w:pPr>
        <w:spacing w:after="0"/>
        <w:rPr>
          <w:rFonts w:asciiTheme="majorHAnsi" w:hAnsiTheme="majorHAnsi" w:cstheme="majorHAnsi"/>
          <w:b/>
          <w:i/>
          <w:sz w:val="24"/>
          <w:szCs w:val="28"/>
          <w:u w:val="single"/>
        </w:rPr>
      </w:pPr>
      <w:r w:rsidRPr="002225AD">
        <w:rPr>
          <w:rFonts w:asciiTheme="majorHAnsi" w:hAnsiTheme="majorHAnsi" w:cstheme="majorHAnsi"/>
          <w:b/>
          <w:i/>
          <w:sz w:val="24"/>
          <w:szCs w:val="28"/>
          <w:u w:val="single"/>
        </w:rPr>
        <w:t>PART TWO: SHORT ANSWER QUESTIONS – COMMUNITY DIAGNOSIS</w:t>
      </w:r>
      <w:r w:rsidR="00254338">
        <w:rPr>
          <w:rFonts w:asciiTheme="majorHAnsi" w:hAnsiTheme="majorHAnsi" w:cstheme="majorHAnsi"/>
          <w:b/>
          <w:i/>
          <w:sz w:val="24"/>
          <w:szCs w:val="28"/>
          <w:u w:val="single"/>
        </w:rPr>
        <w:t xml:space="preserve"> – 25</w:t>
      </w:r>
      <w:r w:rsidRPr="002225AD">
        <w:rPr>
          <w:rFonts w:asciiTheme="majorHAnsi" w:hAnsiTheme="majorHAnsi" w:cstheme="majorHAnsi"/>
          <w:b/>
          <w:i/>
          <w:sz w:val="24"/>
          <w:szCs w:val="28"/>
          <w:u w:val="single"/>
        </w:rPr>
        <w:t xml:space="preserve"> MARKS</w:t>
      </w:r>
    </w:p>
    <w:p w:rsidR="002225AD" w:rsidRDefault="002225AD" w:rsidP="00254338">
      <w:pPr>
        <w:spacing w:line="240" w:lineRule="auto"/>
        <w:rPr>
          <w:rFonts w:asciiTheme="majorHAnsi" w:hAnsiTheme="majorHAnsi" w:cstheme="majorHAnsi"/>
          <w:i/>
        </w:rPr>
      </w:pPr>
    </w:p>
    <w:p w:rsidR="00254338" w:rsidRDefault="00254338" w:rsidP="00254338">
      <w:pPr>
        <w:spacing w:after="0" w:line="240" w:lineRule="auto"/>
        <w:ind w:left="720" w:hanging="720"/>
        <w:rPr>
          <w:rFonts w:asciiTheme="majorHAnsi" w:hAnsiTheme="majorHAnsi" w:cstheme="majorHAnsi"/>
          <w:sz w:val="24"/>
        </w:rPr>
      </w:pPr>
      <w:r w:rsidRPr="00254338">
        <w:rPr>
          <w:rFonts w:asciiTheme="majorHAnsi" w:hAnsiTheme="majorHAnsi" w:cstheme="majorHAnsi"/>
          <w:sz w:val="24"/>
        </w:rPr>
        <w:t>Q.1.</w:t>
      </w:r>
      <w:r w:rsidRPr="00254338">
        <w:rPr>
          <w:rFonts w:asciiTheme="majorHAnsi" w:hAnsiTheme="majorHAnsi" w:cstheme="majorHAnsi"/>
          <w:sz w:val="24"/>
        </w:rPr>
        <w:tab/>
        <w:t xml:space="preserve">Explain any four (4) factors considered while planning a survey as part of </w:t>
      </w:r>
    </w:p>
    <w:p w:rsidR="00254338" w:rsidRDefault="00254338" w:rsidP="00254338">
      <w:pPr>
        <w:spacing w:after="0" w:line="240" w:lineRule="auto"/>
        <w:ind w:left="720"/>
        <w:rPr>
          <w:rFonts w:asciiTheme="majorHAnsi" w:hAnsiTheme="majorHAnsi" w:cstheme="majorHAnsi"/>
          <w:sz w:val="24"/>
        </w:rPr>
      </w:pPr>
      <w:proofErr w:type="gramStart"/>
      <w:r w:rsidRPr="00254338">
        <w:rPr>
          <w:rFonts w:asciiTheme="majorHAnsi" w:hAnsiTheme="majorHAnsi" w:cstheme="majorHAnsi"/>
          <w:sz w:val="24"/>
        </w:rPr>
        <w:t>the</w:t>
      </w:r>
      <w:proofErr w:type="gramEnd"/>
      <w:r w:rsidRPr="00254338">
        <w:rPr>
          <w:rFonts w:asciiTheme="majorHAnsi" w:hAnsiTheme="majorHAnsi" w:cstheme="majorHAnsi"/>
          <w:sz w:val="24"/>
        </w:rPr>
        <w:t xml:space="preserve"> process of community diagnosis. </w:t>
      </w:r>
      <w:r>
        <w:rPr>
          <w:rFonts w:asciiTheme="majorHAnsi" w:hAnsiTheme="majorHAnsi" w:cstheme="majorHAnsi"/>
          <w:sz w:val="24"/>
        </w:rPr>
        <w:tab/>
      </w:r>
      <w:r>
        <w:rPr>
          <w:rFonts w:asciiTheme="majorHAnsi" w:hAnsiTheme="majorHAnsi" w:cstheme="majorHAnsi"/>
          <w:sz w:val="24"/>
        </w:rPr>
        <w:tab/>
      </w:r>
      <w:r>
        <w:rPr>
          <w:rFonts w:asciiTheme="majorHAnsi" w:hAnsiTheme="majorHAnsi" w:cstheme="majorHAnsi"/>
          <w:sz w:val="24"/>
        </w:rPr>
        <w:tab/>
      </w:r>
      <w:r>
        <w:rPr>
          <w:rFonts w:asciiTheme="majorHAnsi" w:hAnsiTheme="majorHAnsi" w:cstheme="majorHAnsi"/>
          <w:sz w:val="24"/>
        </w:rPr>
        <w:tab/>
      </w:r>
      <w:r>
        <w:rPr>
          <w:rFonts w:asciiTheme="majorHAnsi" w:hAnsiTheme="majorHAnsi" w:cstheme="majorHAnsi"/>
          <w:sz w:val="24"/>
        </w:rPr>
        <w:tab/>
      </w:r>
      <w:r>
        <w:rPr>
          <w:rFonts w:asciiTheme="majorHAnsi" w:hAnsiTheme="majorHAnsi" w:cstheme="majorHAnsi"/>
          <w:sz w:val="24"/>
        </w:rPr>
        <w:tab/>
        <w:t xml:space="preserve">8 marks </w:t>
      </w:r>
    </w:p>
    <w:p w:rsidR="00254338" w:rsidRDefault="00254338" w:rsidP="00254338">
      <w:pPr>
        <w:spacing w:after="0" w:line="240" w:lineRule="auto"/>
        <w:ind w:left="720"/>
        <w:rPr>
          <w:rFonts w:asciiTheme="majorHAnsi" w:hAnsiTheme="majorHAnsi" w:cstheme="majorHAnsi"/>
          <w:sz w:val="24"/>
        </w:rPr>
      </w:pPr>
    </w:p>
    <w:p w:rsidR="00254338" w:rsidRDefault="00254338" w:rsidP="00254338">
      <w:pPr>
        <w:spacing w:after="0" w:line="240" w:lineRule="auto"/>
        <w:ind w:left="720" w:hanging="720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Q.2.</w:t>
      </w:r>
      <w:r>
        <w:rPr>
          <w:rFonts w:asciiTheme="majorHAnsi" w:hAnsiTheme="majorHAnsi" w:cstheme="majorHAnsi"/>
          <w:sz w:val="24"/>
        </w:rPr>
        <w:tab/>
        <w:t>Explain the steps of carrying out a community diagnosis in sequence.</w:t>
      </w:r>
      <w:r>
        <w:rPr>
          <w:rFonts w:asciiTheme="majorHAnsi" w:hAnsiTheme="majorHAnsi" w:cstheme="majorHAnsi"/>
          <w:sz w:val="24"/>
        </w:rPr>
        <w:tab/>
        <w:t>8 marks</w:t>
      </w:r>
    </w:p>
    <w:p w:rsidR="00254338" w:rsidRDefault="00254338" w:rsidP="00254338">
      <w:pPr>
        <w:spacing w:after="0" w:line="240" w:lineRule="auto"/>
        <w:ind w:left="720" w:hanging="720"/>
        <w:rPr>
          <w:rFonts w:asciiTheme="majorHAnsi" w:hAnsiTheme="majorHAnsi" w:cstheme="majorHAnsi"/>
          <w:sz w:val="24"/>
        </w:rPr>
      </w:pPr>
    </w:p>
    <w:p w:rsidR="00254338" w:rsidRPr="00254338" w:rsidRDefault="00254338" w:rsidP="00254338">
      <w:pPr>
        <w:spacing w:after="0" w:line="240" w:lineRule="auto"/>
        <w:ind w:left="720" w:hanging="720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Q.3.</w:t>
      </w:r>
      <w:r>
        <w:rPr>
          <w:rFonts w:asciiTheme="majorHAnsi" w:hAnsiTheme="majorHAnsi" w:cstheme="majorHAnsi"/>
          <w:sz w:val="24"/>
        </w:rPr>
        <w:tab/>
        <w:t>Explain four (4) interventions in which you can mobilize community action.</w:t>
      </w:r>
      <w:r>
        <w:rPr>
          <w:rFonts w:asciiTheme="majorHAnsi" w:hAnsiTheme="majorHAnsi" w:cstheme="majorHAnsi"/>
          <w:sz w:val="24"/>
        </w:rPr>
        <w:tab/>
        <w:t xml:space="preserve">9 marks </w:t>
      </w:r>
    </w:p>
    <w:p w:rsidR="002225AD" w:rsidRDefault="002225AD" w:rsidP="002225AD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27" w:rsidRDefault="003D1E27">
      <w:pPr>
        <w:spacing w:after="0" w:line="240" w:lineRule="auto"/>
      </w:pPr>
      <w:r>
        <w:separator/>
      </w:r>
    </w:p>
  </w:endnote>
  <w:endnote w:type="continuationSeparator" w:id="0">
    <w:p w:rsidR="003D1E27" w:rsidRDefault="003D1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543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8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3D1E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27" w:rsidRDefault="003D1E27">
      <w:pPr>
        <w:spacing w:after="0" w:line="240" w:lineRule="auto"/>
      </w:pPr>
      <w:r>
        <w:separator/>
      </w:r>
    </w:p>
  </w:footnote>
  <w:footnote w:type="continuationSeparator" w:id="0">
    <w:p w:rsidR="003D1E27" w:rsidRDefault="003D1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5433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D1E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222"/>
    <w:multiLevelType w:val="hybridMultilevel"/>
    <w:tmpl w:val="3BF223A0"/>
    <w:lvl w:ilvl="0" w:tplc="047C40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C86894"/>
    <w:multiLevelType w:val="hybridMultilevel"/>
    <w:tmpl w:val="DEAE5ED6"/>
    <w:lvl w:ilvl="0" w:tplc="84D6A7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84736"/>
    <w:multiLevelType w:val="hybridMultilevel"/>
    <w:tmpl w:val="03646FF2"/>
    <w:lvl w:ilvl="0" w:tplc="F09668D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275EDF"/>
    <w:multiLevelType w:val="hybridMultilevel"/>
    <w:tmpl w:val="6E1453D0"/>
    <w:lvl w:ilvl="0" w:tplc="D1CCF7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0F2A07"/>
    <w:multiLevelType w:val="hybridMultilevel"/>
    <w:tmpl w:val="B9929B7C"/>
    <w:lvl w:ilvl="0" w:tplc="42FE62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AD"/>
    <w:rsid w:val="002225AD"/>
    <w:rsid w:val="00254338"/>
    <w:rsid w:val="003D1E27"/>
    <w:rsid w:val="003D7874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A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5A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2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5AD"/>
    <w:rPr>
      <w:lang w:val="en-GB"/>
    </w:rPr>
  </w:style>
  <w:style w:type="paragraph" w:styleId="ListParagraph">
    <w:name w:val="List Paragraph"/>
    <w:basedOn w:val="Normal"/>
    <w:uiPriority w:val="34"/>
    <w:qFormat/>
    <w:rsid w:val="002225AD"/>
    <w:pPr>
      <w:ind w:left="720"/>
      <w:contextualSpacing/>
    </w:pPr>
  </w:style>
  <w:style w:type="table" w:styleId="TableGrid">
    <w:name w:val="Table Grid"/>
    <w:basedOn w:val="TableNormal"/>
    <w:uiPriority w:val="59"/>
    <w:rsid w:val="00222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A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5A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2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5AD"/>
    <w:rPr>
      <w:lang w:val="en-GB"/>
    </w:rPr>
  </w:style>
  <w:style w:type="paragraph" w:styleId="ListParagraph">
    <w:name w:val="List Paragraph"/>
    <w:basedOn w:val="Normal"/>
    <w:uiPriority w:val="34"/>
    <w:qFormat/>
    <w:rsid w:val="002225AD"/>
    <w:pPr>
      <w:ind w:left="720"/>
      <w:contextualSpacing/>
    </w:pPr>
  </w:style>
  <w:style w:type="table" w:styleId="TableGrid">
    <w:name w:val="Table Grid"/>
    <w:basedOn w:val="TableNormal"/>
    <w:uiPriority w:val="59"/>
    <w:rsid w:val="00222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2015-02-24T08:54:00Z</cp:lastPrinted>
  <dcterms:created xsi:type="dcterms:W3CDTF">2015-02-16T06:18:00Z</dcterms:created>
  <dcterms:modified xsi:type="dcterms:W3CDTF">2015-02-24T08:55:00Z</dcterms:modified>
</cp:coreProperties>
</file>