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44" w:rsidRPr="00B962E5" w:rsidRDefault="002B6544" w:rsidP="002B654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2B6544" w:rsidRPr="00B962E5" w:rsidRDefault="002B6544" w:rsidP="002B654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2B6544" w:rsidRPr="00B962E5" w:rsidRDefault="002B6544" w:rsidP="002B654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proofErr w:type="gramStart"/>
      <w:r>
        <w:rPr>
          <w:rFonts w:ascii="Footlight MT Light" w:hAnsi="Footlight MT Light" w:cs="Tahoma"/>
          <w:b/>
          <w:sz w:val="32"/>
          <w:szCs w:val="28"/>
        </w:rPr>
        <w:t>SEPT.</w:t>
      </w:r>
      <w:proofErr w:type="gramEnd"/>
      <w:r>
        <w:rPr>
          <w:rFonts w:ascii="Footlight MT Light" w:hAnsi="Footlight MT Light" w:cs="Tahoma"/>
          <w:b/>
          <w:sz w:val="32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>
        <w:rPr>
          <w:rFonts w:ascii="Footlight MT Light" w:hAnsi="Footlight MT Light" w:cs="Tahoma"/>
          <w:b/>
          <w:sz w:val="32"/>
          <w:szCs w:val="28"/>
        </w:rPr>
        <w:t>5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2B6544" w:rsidRPr="00B962E5" w:rsidRDefault="002B6544" w:rsidP="002B6544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COMMUNITY DIAGNOSIS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2B6544" w:rsidRPr="00B962E5" w:rsidRDefault="002B6544" w:rsidP="002B654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B6544" w:rsidRPr="00B962E5" w:rsidRDefault="002B6544" w:rsidP="002B6544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2B6544" w:rsidRPr="00B962E5" w:rsidRDefault="002B6544" w:rsidP="002B654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B6544" w:rsidRPr="00B962E5" w:rsidRDefault="002B6544" w:rsidP="002B6544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2B6544" w:rsidRPr="00B962E5" w:rsidRDefault="002B6544" w:rsidP="002B654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B6544" w:rsidRPr="00B962E5" w:rsidRDefault="002B6544" w:rsidP="002B654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2B6544" w:rsidRPr="00B962E5" w:rsidRDefault="002B6544" w:rsidP="002B6544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2B6544" w:rsidRPr="00B962E5" w:rsidRDefault="002B6544" w:rsidP="002B654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2B6544" w:rsidRPr="00B962E5" w:rsidRDefault="002B6544" w:rsidP="002B6544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2B6544" w:rsidRPr="00B962E5" w:rsidRDefault="002B6544" w:rsidP="002B654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2B6544" w:rsidRPr="00B962E5" w:rsidRDefault="002B6544" w:rsidP="002B654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B6544" w:rsidRPr="00B962E5" w:rsidRDefault="002B6544" w:rsidP="002B654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2B6544" w:rsidRPr="00B962E5" w:rsidRDefault="002B6544" w:rsidP="002B654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B6544" w:rsidRPr="00B962E5" w:rsidRDefault="002B6544" w:rsidP="002B654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2B6544" w:rsidRPr="00B962E5" w:rsidRDefault="002B6544" w:rsidP="002B654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B6544" w:rsidRPr="00B962E5" w:rsidRDefault="002B6544" w:rsidP="002B654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2B6544" w:rsidRPr="00B962E5" w:rsidRDefault="002B6544" w:rsidP="002B654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B6544" w:rsidRPr="00B962E5" w:rsidRDefault="002B6544" w:rsidP="002B654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B6544" w:rsidRPr="00B962E5" w:rsidRDefault="002B6544" w:rsidP="002B6544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2B6544" w:rsidRPr="00B962E5" w:rsidRDefault="002B6544" w:rsidP="002B654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2B6544" w:rsidRPr="00B962E5" w:rsidRDefault="002B6544" w:rsidP="002B6544">
      <w:pPr>
        <w:pStyle w:val="ListParagraph"/>
        <w:rPr>
          <w:rFonts w:ascii="Footlight MT Light" w:hAnsi="Footlight MT Light" w:cs="Tahoma"/>
          <w:szCs w:val="28"/>
        </w:rPr>
      </w:pPr>
    </w:p>
    <w:p w:rsidR="002B6544" w:rsidRPr="00B962E5" w:rsidRDefault="002B6544" w:rsidP="002B654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2B6544" w:rsidRPr="00B962E5" w:rsidRDefault="002B6544" w:rsidP="002B6544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2B6544" w:rsidRPr="00B962E5" w:rsidRDefault="002B6544" w:rsidP="002B6544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B6544" w:rsidRPr="00B962E5" w:rsidTr="006765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B6544" w:rsidRPr="00B962E5" w:rsidRDefault="002B6544" w:rsidP="006765B7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2B6544" w:rsidRPr="00B962E5" w:rsidTr="006765B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544" w:rsidRPr="00B962E5" w:rsidRDefault="002B6544" w:rsidP="006765B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2B6544" w:rsidRDefault="002B6544" w:rsidP="002B654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B6544" w:rsidRDefault="002B6544" w:rsidP="002B654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B6544" w:rsidRDefault="002B6544" w:rsidP="002B654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B6544" w:rsidRDefault="002B6544" w:rsidP="002B654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C7E89" w:rsidRDefault="005C7E89" w:rsidP="002B654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B6544" w:rsidRDefault="002B6544" w:rsidP="002B654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COMMUNITY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DIAGNOSIS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2B6544" w:rsidRDefault="002B6544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544" w:rsidRDefault="002B6544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Steps of community diagnosis in order are:</w:t>
      </w:r>
    </w:p>
    <w:p w:rsidR="002B6544" w:rsidRDefault="002B6544" w:rsidP="00413B8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Explaining, report writing, planning, dissemination</w:t>
      </w:r>
    </w:p>
    <w:p w:rsidR="002B6544" w:rsidRDefault="002B6544" w:rsidP="00413B8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Execution of the survey, report writing, data analysis, planning</w:t>
      </w:r>
    </w:p>
    <w:p w:rsidR="002B6544" w:rsidRDefault="002B6544" w:rsidP="00413B8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analysis, planning, exploration, pre-test of tools</w:t>
      </w:r>
    </w:p>
    <w:p w:rsidR="002B6544" w:rsidRDefault="002B6544" w:rsidP="00413B8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Exploration, planning, developing tools, execution of survey </w:t>
      </w:r>
    </w:p>
    <w:p w:rsidR="002B6544" w:rsidRDefault="002B6544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544" w:rsidRDefault="002B6544" w:rsidP="00413B8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Separation and categorization of numerical data collected into groups in order to understand the meaning is referred to as: </w:t>
      </w:r>
    </w:p>
    <w:p w:rsidR="002B6544" w:rsidRDefault="002B6544" w:rsidP="00413B8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cleaning</w:t>
      </w:r>
    </w:p>
    <w:p w:rsidR="002B6544" w:rsidRDefault="002B6544" w:rsidP="00413B8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analysis</w:t>
      </w:r>
    </w:p>
    <w:p w:rsidR="002B6544" w:rsidRDefault="002B6544" w:rsidP="00413B8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presentation</w:t>
      </w:r>
    </w:p>
    <w:p w:rsidR="002B6544" w:rsidRDefault="002B6544" w:rsidP="00413B8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coding</w:t>
      </w:r>
    </w:p>
    <w:p w:rsidR="002B6544" w:rsidRDefault="002B6544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544" w:rsidRDefault="002B6544" w:rsidP="00413B8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of the following are proba</w:t>
      </w:r>
      <w:r w:rsidR="009D24D2">
        <w:rPr>
          <w:rFonts w:ascii="Times New Roman" w:hAnsi="Times New Roman" w:cs="Times New Roman"/>
          <w:sz w:val="24"/>
          <w:szCs w:val="24"/>
        </w:rPr>
        <w:t>bi</w:t>
      </w:r>
      <w:r>
        <w:rPr>
          <w:rFonts w:ascii="Times New Roman" w:hAnsi="Times New Roman" w:cs="Times New Roman"/>
          <w:sz w:val="24"/>
          <w:szCs w:val="24"/>
        </w:rPr>
        <w:t>lity sampling methods that may be used in community diagnosis</w:t>
      </w:r>
      <w:r w:rsidR="009D24D2">
        <w:rPr>
          <w:rFonts w:ascii="Times New Roman" w:hAnsi="Times New Roman" w:cs="Times New Roman"/>
          <w:sz w:val="24"/>
          <w:szCs w:val="24"/>
        </w:rPr>
        <w:t>?</w:t>
      </w:r>
    </w:p>
    <w:p w:rsidR="009D24D2" w:rsidRDefault="009D24D2" w:rsidP="00413B8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Sample, random, systematic, cluster</w:t>
      </w:r>
    </w:p>
    <w:p w:rsidR="009D24D2" w:rsidRDefault="009D24D2" w:rsidP="00413B8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Cluster, sample, random</w:t>
      </w:r>
    </w:p>
    <w:p w:rsidR="009D24D2" w:rsidRDefault="009D24D2" w:rsidP="00413B8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Convenience, cluster</w:t>
      </w:r>
    </w:p>
    <w:p w:rsidR="009D24D2" w:rsidRDefault="009D24D2" w:rsidP="00413B8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Systematic, convenience</w:t>
      </w:r>
    </w:p>
    <w:p w:rsidR="009D24D2" w:rsidRDefault="009D24D2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4D2" w:rsidRDefault="009D24D2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order of report writing in community diagnosis is?</w:t>
      </w:r>
    </w:p>
    <w:p w:rsidR="009D24D2" w:rsidRDefault="009D24D2" w:rsidP="00413B8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Title, introduction, findings, conclusion</w:t>
      </w:r>
    </w:p>
    <w:p w:rsidR="009D24D2" w:rsidRDefault="009D24D2" w:rsidP="00413B8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Title, discussion, conclusion, recommendation</w:t>
      </w:r>
    </w:p>
    <w:p w:rsidR="009D24D2" w:rsidRDefault="009D24D2" w:rsidP="00413B8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Title, table contents</w:t>
      </w:r>
      <w:r w:rsidR="000109C7">
        <w:rPr>
          <w:rFonts w:ascii="Times New Roman" w:hAnsi="Times New Roman" w:cs="Times New Roman"/>
          <w:sz w:val="24"/>
          <w:szCs w:val="24"/>
        </w:rPr>
        <w:t>, list of figures and tables, list of abbreviations</w:t>
      </w:r>
    </w:p>
    <w:p w:rsidR="000109C7" w:rsidRDefault="000109C7" w:rsidP="00413B8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Title, acknowledgement, introduction, limitation of the study</w:t>
      </w:r>
    </w:p>
    <w:p w:rsidR="000109C7" w:rsidRDefault="000109C7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09C7" w:rsidRDefault="000109C7" w:rsidP="00413B8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phase of community diagnosis</w:t>
      </w:r>
      <w:r w:rsidR="003B5B14">
        <w:rPr>
          <w:rFonts w:ascii="Times New Roman" w:hAnsi="Times New Roman" w:cs="Times New Roman"/>
          <w:sz w:val="24"/>
          <w:szCs w:val="24"/>
        </w:rPr>
        <w:t xml:space="preserve"> where there is mapping of the community in order to learn and discover more about the community is:</w:t>
      </w:r>
    </w:p>
    <w:p w:rsidR="003B5B14" w:rsidRDefault="003B5B14" w:rsidP="00413B8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phase</w:t>
      </w:r>
    </w:p>
    <w:p w:rsidR="003B5B14" w:rsidRDefault="003B5B14" w:rsidP="00413B8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Exploration phase</w:t>
      </w:r>
    </w:p>
    <w:p w:rsidR="003B5B14" w:rsidRDefault="003B5B14" w:rsidP="00413B8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cleaning phase</w:t>
      </w:r>
    </w:p>
    <w:p w:rsidR="003B5B14" w:rsidRDefault="003B5B14" w:rsidP="00413B8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analysis phase</w:t>
      </w:r>
    </w:p>
    <w:p w:rsidR="003B5B14" w:rsidRDefault="003B5B14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544" w:rsidRDefault="002B6544" w:rsidP="00413B81">
      <w:pPr>
        <w:spacing w:after="0" w:line="240" w:lineRule="auto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COMMUNITY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DIAGNOSIS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2B6544" w:rsidRPr="007644DF" w:rsidRDefault="002B6544" w:rsidP="00413B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6544" w:rsidRPr="005C7E89" w:rsidRDefault="002B6544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E89">
        <w:rPr>
          <w:rFonts w:ascii="Times New Roman" w:hAnsi="Times New Roman" w:cs="Times New Roman"/>
          <w:sz w:val="24"/>
          <w:szCs w:val="24"/>
        </w:rPr>
        <w:t>Q.1.</w:t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="003B5B14" w:rsidRPr="005C7E89"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3B5B14" w:rsidRPr="005C7E89" w:rsidRDefault="003B5B14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B14" w:rsidRPr="005C7E89" w:rsidRDefault="003B5B14" w:rsidP="00413B8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E89">
        <w:rPr>
          <w:rFonts w:ascii="Times New Roman" w:hAnsi="Times New Roman" w:cs="Times New Roman"/>
          <w:sz w:val="24"/>
          <w:szCs w:val="24"/>
        </w:rPr>
        <w:t>Community diagnosis</w:t>
      </w:r>
    </w:p>
    <w:p w:rsidR="003B5B14" w:rsidRPr="005C7E89" w:rsidRDefault="003B5B14" w:rsidP="00413B8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E89">
        <w:rPr>
          <w:rFonts w:ascii="Times New Roman" w:hAnsi="Times New Roman" w:cs="Times New Roman"/>
          <w:sz w:val="24"/>
          <w:szCs w:val="24"/>
        </w:rPr>
        <w:t>Incidence</w:t>
      </w:r>
    </w:p>
    <w:p w:rsidR="003B5B14" w:rsidRPr="005C7E89" w:rsidRDefault="003B5B14" w:rsidP="00413B8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E89">
        <w:rPr>
          <w:rFonts w:ascii="Times New Roman" w:hAnsi="Times New Roman" w:cs="Times New Roman"/>
          <w:sz w:val="24"/>
          <w:szCs w:val="24"/>
        </w:rPr>
        <w:t>Prevalence</w:t>
      </w:r>
    </w:p>
    <w:p w:rsidR="003B5B14" w:rsidRPr="005C7E89" w:rsidRDefault="003B5B14" w:rsidP="00413B8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E89">
        <w:rPr>
          <w:rFonts w:ascii="Times New Roman" w:hAnsi="Times New Roman" w:cs="Times New Roman"/>
          <w:sz w:val="24"/>
          <w:szCs w:val="24"/>
        </w:rPr>
        <w:t>Study population</w:t>
      </w:r>
    </w:p>
    <w:p w:rsidR="003B5B14" w:rsidRPr="005C7E89" w:rsidRDefault="003B5B14" w:rsidP="00413B8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E89">
        <w:rPr>
          <w:rFonts w:ascii="Times New Roman" w:hAnsi="Times New Roman" w:cs="Times New Roman"/>
          <w:sz w:val="24"/>
          <w:szCs w:val="24"/>
        </w:rPr>
        <w:t>Rate of natural increase</w:t>
      </w:r>
    </w:p>
    <w:p w:rsidR="003B5B14" w:rsidRPr="005C7E89" w:rsidRDefault="003B5B14" w:rsidP="00413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B14" w:rsidRPr="005C7E89" w:rsidRDefault="003B5B14" w:rsidP="00413B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E89">
        <w:rPr>
          <w:rFonts w:ascii="Times New Roman" w:hAnsi="Times New Roman" w:cs="Times New Roman"/>
          <w:sz w:val="24"/>
          <w:szCs w:val="24"/>
        </w:rPr>
        <w:t>Q.2.</w:t>
      </w:r>
      <w:r w:rsidRPr="005C7E89">
        <w:rPr>
          <w:rFonts w:ascii="Times New Roman" w:hAnsi="Times New Roman" w:cs="Times New Roman"/>
          <w:sz w:val="24"/>
          <w:szCs w:val="24"/>
        </w:rPr>
        <w:tab/>
        <w:t>Differentiate between community diagnosis and patient diagnosis.</w:t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B5B14" w:rsidRPr="005C7E89" w:rsidRDefault="003B5B14" w:rsidP="00413B8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C7E89">
        <w:rPr>
          <w:rFonts w:ascii="Times New Roman" w:hAnsi="Times New Roman" w:cs="Times New Roman"/>
          <w:sz w:val="24"/>
          <w:szCs w:val="24"/>
        </w:rPr>
        <w:t>Q.3.</w:t>
      </w:r>
      <w:r w:rsidRPr="005C7E89">
        <w:rPr>
          <w:rFonts w:ascii="Times New Roman" w:hAnsi="Times New Roman" w:cs="Times New Roman"/>
          <w:sz w:val="24"/>
          <w:szCs w:val="24"/>
        </w:rPr>
        <w:tab/>
        <w:t>State five (5) considerations when conducting community diagnosis.</w:t>
      </w:r>
      <w:proofErr w:type="gramEnd"/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3B5B14" w:rsidRPr="005C7E89" w:rsidRDefault="003B5B14" w:rsidP="00413B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7E89">
        <w:rPr>
          <w:rFonts w:ascii="Times New Roman" w:hAnsi="Times New Roman" w:cs="Times New Roman"/>
          <w:sz w:val="24"/>
          <w:szCs w:val="24"/>
        </w:rPr>
        <w:t>Q.4.</w:t>
      </w:r>
      <w:r w:rsidRPr="005C7E89">
        <w:rPr>
          <w:rFonts w:ascii="Times New Roman" w:hAnsi="Times New Roman" w:cs="Times New Roman"/>
          <w:sz w:val="24"/>
          <w:szCs w:val="24"/>
        </w:rPr>
        <w:tab/>
        <w:t>Briefly explain the planning phase of community diagnosis</w:t>
      </w:r>
      <w:r w:rsidR="005C7E89" w:rsidRPr="005C7E89">
        <w:rPr>
          <w:rFonts w:ascii="Times New Roman" w:hAnsi="Times New Roman" w:cs="Times New Roman"/>
          <w:sz w:val="24"/>
          <w:szCs w:val="24"/>
        </w:rPr>
        <w:t>.</w:t>
      </w:r>
      <w:r w:rsidR="005C7E89" w:rsidRPr="005C7E89">
        <w:rPr>
          <w:rFonts w:ascii="Times New Roman" w:hAnsi="Times New Roman" w:cs="Times New Roman"/>
          <w:sz w:val="24"/>
          <w:szCs w:val="24"/>
        </w:rPr>
        <w:tab/>
      </w:r>
      <w:r w:rsidR="005C7E89" w:rsidRPr="005C7E89">
        <w:rPr>
          <w:rFonts w:ascii="Times New Roman" w:hAnsi="Times New Roman" w:cs="Times New Roman"/>
          <w:sz w:val="24"/>
          <w:szCs w:val="24"/>
        </w:rPr>
        <w:tab/>
      </w:r>
      <w:r w:rsidR="005C7E89" w:rsidRPr="005C7E89">
        <w:rPr>
          <w:rFonts w:ascii="Times New Roman" w:hAnsi="Times New Roman" w:cs="Times New Roman"/>
          <w:sz w:val="24"/>
          <w:szCs w:val="24"/>
        </w:rPr>
        <w:tab/>
      </w:r>
      <w:r w:rsidR="005C7E89" w:rsidRPr="005C7E89">
        <w:rPr>
          <w:rFonts w:ascii="Times New Roman" w:hAnsi="Times New Roman" w:cs="Times New Roman"/>
          <w:sz w:val="24"/>
          <w:szCs w:val="24"/>
        </w:rPr>
        <w:tab/>
      </w:r>
      <w:r w:rsidR="005C7E89" w:rsidRPr="005C7E89"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4D09C7" w:rsidRDefault="005C7E89" w:rsidP="00413B81">
      <w:pPr>
        <w:spacing w:after="0" w:line="240" w:lineRule="auto"/>
      </w:pPr>
      <w:r w:rsidRPr="005C7E89">
        <w:rPr>
          <w:rFonts w:ascii="Times New Roman" w:hAnsi="Times New Roman" w:cs="Times New Roman"/>
          <w:sz w:val="24"/>
          <w:szCs w:val="24"/>
        </w:rPr>
        <w:t>Q.5.</w:t>
      </w:r>
      <w:r w:rsidRPr="005C7E89">
        <w:rPr>
          <w:rFonts w:ascii="Times New Roman" w:hAnsi="Times New Roman" w:cs="Times New Roman"/>
          <w:sz w:val="24"/>
          <w:szCs w:val="24"/>
        </w:rPr>
        <w:tab/>
        <w:t>Outline five (5) qualities of a good questionnaire.</w:t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</w:r>
      <w:r w:rsidRPr="005C7E89">
        <w:rPr>
          <w:rFonts w:ascii="Times New Roman" w:hAnsi="Times New Roman" w:cs="Times New Roman"/>
          <w:sz w:val="24"/>
          <w:szCs w:val="24"/>
        </w:rPr>
        <w:tab/>
        <w:t>5 marks</w:t>
      </w:r>
      <w:bookmarkStart w:id="0" w:name="_GoBack"/>
      <w:bookmarkEnd w:id="0"/>
    </w:p>
    <w:sectPr w:rsidR="004D09C7" w:rsidSect="005C7E89">
      <w:headerReference w:type="default" r:id="rId8"/>
      <w:footerReference w:type="default" r:id="rId9"/>
      <w:pgSz w:w="12240" w:h="15840"/>
      <w:pgMar w:top="720" w:right="540" w:bottom="1080" w:left="1440" w:header="270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332" w:rsidRDefault="002F4332" w:rsidP="005C7E89">
      <w:pPr>
        <w:spacing w:after="0" w:line="240" w:lineRule="auto"/>
      </w:pPr>
      <w:r>
        <w:separator/>
      </w:r>
    </w:p>
  </w:endnote>
  <w:endnote w:type="continuationSeparator" w:id="0">
    <w:p w:rsidR="002F4332" w:rsidRDefault="002F4332" w:rsidP="005C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2F43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F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2F43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332" w:rsidRDefault="002F4332" w:rsidP="005C7E89">
      <w:pPr>
        <w:spacing w:after="0" w:line="240" w:lineRule="auto"/>
      </w:pPr>
      <w:r>
        <w:separator/>
      </w:r>
    </w:p>
  </w:footnote>
  <w:footnote w:type="continuationSeparator" w:id="0">
    <w:p w:rsidR="002F4332" w:rsidRDefault="002F4332" w:rsidP="005C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2F4332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2F43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8EA"/>
    <w:multiLevelType w:val="hybridMultilevel"/>
    <w:tmpl w:val="A24E13B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61490"/>
    <w:multiLevelType w:val="hybridMultilevel"/>
    <w:tmpl w:val="6BE6B60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80561"/>
    <w:multiLevelType w:val="hybridMultilevel"/>
    <w:tmpl w:val="B9AA4578"/>
    <w:lvl w:ilvl="0" w:tplc="38E867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76649B"/>
    <w:multiLevelType w:val="hybridMultilevel"/>
    <w:tmpl w:val="19180996"/>
    <w:lvl w:ilvl="0" w:tplc="3A4867E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214F0C"/>
    <w:multiLevelType w:val="hybridMultilevel"/>
    <w:tmpl w:val="8F041E0A"/>
    <w:lvl w:ilvl="0" w:tplc="F1A630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BD053C"/>
    <w:multiLevelType w:val="hybridMultilevel"/>
    <w:tmpl w:val="8238FBE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907219"/>
    <w:multiLevelType w:val="hybridMultilevel"/>
    <w:tmpl w:val="CF325F5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8966E6"/>
    <w:multiLevelType w:val="hybridMultilevel"/>
    <w:tmpl w:val="1910BAF8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765E7F"/>
    <w:multiLevelType w:val="hybridMultilevel"/>
    <w:tmpl w:val="133C24C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5C5024"/>
    <w:multiLevelType w:val="hybridMultilevel"/>
    <w:tmpl w:val="A6CC7032"/>
    <w:lvl w:ilvl="0" w:tplc="D4EE61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27089F"/>
    <w:multiLevelType w:val="hybridMultilevel"/>
    <w:tmpl w:val="601A55C0"/>
    <w:lvl w:ilvl="0" w:tplc="FD84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2E73BA"/>
    <w:multiLevelType w:val="hybridMultilevel"/>
    <w:tmpl w:val="E1F2C092"/>
    <w:lvl w:ilvl="0" w:tplc="61FEAF2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7C4D06"/>
    <w:multiLevelType w:val="hybridMultilevel"/>
    <w:tmpl w:val="BDA4D726"/>
    <w:lvl w:ilvl="0" w:tplc="18501D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F72913"/>
    <w:multiLevelType w:val="hybridMultilevel"/>
    <w:tmpl w:val="5A189D9A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601275"/>
    <w:multiLevelType w:val="hybridMultilevel"/>
    <w:tmpl w:val="D9785EA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4762EF"/>
    <w:multiLevelType w:val="hybridMultilevel"/>
    <w:tmpl w:val="5B3CA12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CC395F"/>
    <w:multiLevelType w:val="hybridMultilevel"/>
    <w:tmpl w:val="1F4C255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1164A3"/>
    <w:multiLevelType w:val="hybridMultilevel"/>
    <w:tmpl w:val="B8DE9864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0"/>
  </w:num>
  <w:num w:numId="5">
    <w:abstractNumId w:val="18"/>
  </w:num>
  <w:num w:numId="6">
    <w:abstractNumId w:val="1"/>
  </w:num>
  <w:num w:numId="7">
    <w:abstractNumId w:val="17"/>
  </w:num>
  <w:num w:numId="8">
    <w:abstractNumId w:val="8"/>
  </w:num>
  <w:num w:numId="9">
    <w:abstractNumId w:val="5"/>
  </w:num>
  <w:num w:numId="10">
    <w:abstractNumId w:val="14"/>
  </w:num>
  <w:num w:numId="11">
    <w:abstractNumId w:val="13"/>
  </w:num>
  <w:num w:numId="12">
    <w:abstractNumId w:val="16"/>
  </w:num>
  <w:num w:numId="13">
    <w:abstractNumId w:val="11"/>
  </w:num>
  <w:num w:numId="14">
    <w:abstractNumId w:val="12"/>
  </w:num>
  <w:num w:numId="15">
    <w:abstractNumId w:val="4"/>
  </w:num>
  <w:num w:numId="16">
    <w:abstractNumId w:val="10"/>
  </w:num>
  <w:num w:numId="17">
    <w:abstractNumId w:val="2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544"/>
    <w:rsid w:val="000109C7"/>
    <w:rsid w:val="000E762C"/>
    <w:rsid w:val="002B6544"/>
    <w:rsid w:val="002F4332"/>
    <w:rsid w:val="003B5B14"/>
    <w:rsid w:val="00413B81"/>
    <w:rsid w:val="004D09C7"/>
    <w:rsid w:val="005C7E89"/>
    <w:rsid w:val="007A5FD0"/>
    <w:rsid w:val="009D24D2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544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544"/>
    <w:pPr>
      <w:ind w:left="720"/>
      <w:contextualSpacing/>
    </w:pPr>
  </w:style>
  <w:style w:type="table" w:styleId="TableGrid">
    <w:name w:val="Table Grid"/>
    <w:basedOn w:val="TableNormal"/>
    <w:uiPriority w:val="59"/>
    <w:rsid w:val="002B6544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544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B6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544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544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544"/>
    <w:pPr>
      <w:ind w:left="720"/>
      <w:contextualSpacing/>
    </w:pPr>
  </w:style>
  <w:style w:type="table" w:styleId="TableGrid">
    <w:name w:val="Table Grid"/>
    <w:basedOn w:val="TableNormal"/>
    <w:uiPriority w:val="59"/>
    <w:rsid w:val="002B6544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544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B6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544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2018-02-21T11:13:00Z</cp:lastPrinted>
  <dcterms:created xsi:type="dcterms:W3CDTF">2018-02-21T11:00:00Z</dcterms:created>
  <dcterms:modified xsi:type="dcterms:W3CDTF">2018-02-21T11:13:00Z</dcterms:modified>
</cp:coreProperties>
</file>