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BB" w:rsidRPr="007A2132" w:rsidRDefault="00B62ABB" w:rsidP="00B62A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62ABB" w:rsidRPr="007A2132" w:rsidRDefault="00B62ABB" w:rsidP="00B62A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4E4648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62ABB" w:rsidRPr="007A2132" w:rsidRDefault="00B62ABB" w:rsidP="00B62A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821DA2">
        <w:rPr>
          <w:rFonts w:ascii="Tahoma" w:hAnsi="Tahoma" w:cs="Tahoma"/>
          <w:b/>
          <w:sz w:val="28"/>
          <w:szCs w:val="28"/>
        </w:rPr>
        <w:t>4</w:t>
      </w:r>
      <w:bookmarkStart w:id="0" w:name="_GoBack"/>
      <w:bookmarkEnd w:id="0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62ABB" w:rsidRPr="00715B1A" w:rsidRDefault="00B62ABB" w:rsidP="00B62AB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ENDOCRINE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62ABB" w:rsidRDefault="00B62ABB" w:rsidP="00B62ABB">
      <w:pPr>
        <w:spacing w:after="0"/>
        <w:rPr>
          <w:rFonts w:ascii="Tahoma" w:hAnsi="Tahoma" w:cs="Tahoma"/>
          <w:sz w:val="24"/>
          <w:szCs w:val="24"/>
        </w:rPr>
      </w:pPr>
    </w:p>
    <w:p w:rsidR="00B62ABB" w:rsidRDefault="00B62ABB" w:rsidP="00B62AB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62ABB" w:rsidRDefault="00B62ABB" w:rsidP="00B62ABB">
      <w:pPr>
        <w:spacing w:after="0"/>
        <w:rPr>
          <w:rFonts w:ascii="Tahoma" w:hAnsi="Tahoma" w:cs="Tahoma"/>
          <w:sz w:val="24"/>
          <w:szCs w:val="24"/>
        </w:rPr>
      </w:pPr>
    </w:p>
    <w:p w:rsidR="00B62ABB" w:rsidRPr="0028154B" w:rsidRDefault="00B62ABB" w:rsidP="00B62AB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62ABB" w:rsidRDefault="00B62ABB" w:rsidP="00B62ABB">
      <w:pPr>
        <w:spacing w:after="0"/>
        <w:rPr>
          <w:rFonts w:ascii="Tahoma" w:hAnsi="Tahoma" w:cs="Tahoma"/>
          <w:sz w:val="24"/>
          <w:szCs w:val="24"/>
        </w:rPr>
      </w:pPr>
    </w:p>
    <w:p w:rsidR="00B62ABB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62ABB" w:rsidRDefault="00B62ABB" w:rsidP="00B62A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62ABB" w:rsidRPr="008C26B6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62ABB" w:rsidRPr="008C26B6" w:rsidRDefault="00B62ABB" w:rsidP="00B62A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62ABB" w:rsidRPr="008C26B6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62ABB" w:rsidRPr="008C26B6" w:rsidRDefault="00B62ABB" w:rsidP="00B62ABB">
      <w:pPr>
        <w:pStyle w:val="ListParagraph"/>
        <w:rPr>
          <w:rFonts w:ascii="Tahoma" w:hAnsi="Tahoma" w:cs="Tahoma"/>
          <w:sz w:val="28"/>
          <w:szCs w:val="28"/>
        </w:rPr>
      </w:pPr>
    </w:p>
    <w:p w:rsidR="00B62ABB" w:rsidRPr="008C26B6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62ABB" w:rsidRPr="008C26B6" w:rsidRDefault="00B62ABB" w:rsidP="00B62ABB">
      <w:pPr>
        <w:pStyle w:val="ListParagraph"/>
        <w:rPr>
          <w:rFonts w:ascii="Tahoma" w:hAnsi="Tahoma" w:cs="Tahoma"/>
          <w:sz w:val="28"/>
          <w:szCs w:val="28"/>
        </w:rPr>
      </w:pPr>
    </w:p>
    <w:p w:rsidR="00B62ABB" w:rsidRPr="008C26B6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62ABB" w:rsidRPr="008C26B6" w:rsidRDefault="00B62ABB" w:rsidP="00B62ABB">
      <w:pPr>
        <w:pStyle w:val="ListParagraph"/>
        <w:rPr>
          <w:rFonts w:ascii="Tahoma" w:hAnsi="Tahoma" w:cs="Tahoma"/>
          <w:sz w:val="28"/>
          <w:szCs w:val="28"/>
        </w:rPr>
      </w:pPr>
    </w:p>
    <w:p w:rsidR="00B62ABB" w:rsidRPr="008C26B6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62ABB" w:rsidRPr="008C26B6" w:rsidRDefault="00B62ABB" w:rsidP="00B62ABB">
      <w:pPr>
        <w:pStyle w:val="ListParagraph"/>
        <w:rPr>
          <w:rFonts w:ascii="Tahoma" w:hAnsi="Tahoma" w:cs="Tahoma"/>
          <w:sz w:val="28"/>
          <w:szCs w:val="28"/>
        </w:rPr>
      </w:pPr>
    </w:p>
    <w:p w:rsidR="00B62ABB" w:rsidRPr="008C26B6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62ABB" w:rsidRPr="008C26B6" w:rsidRDefault="00B62ABB" w:rsidP="00B62ABB">
      <w:pPr>
        <w:pStyle w:val="ListParagraph"/>
        <w:rPr>
          <w:rFonts w:ascii="Tahoma" w:hAnsi="Tahoma" w:cs="Tahoma"/>
          <w:sz w:val="28"/>
          <w:szCs w:val="28"/>
        </w:rPr>
      </w:pPr>
    </w:p>
    <w:p w:rsidR="00B62ABB" w:rsidRPr="008C26B6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62ABB" w:rsidRPr="008C26B6" w:rsidRDefault="00B62ABB" w:rsidP="00B62ABB">
      <w:pPr>
        <w:pStyle w:val="ListParagraph"/>
        <w:rPr>
          <w:rFonts w:ascii="Tahoma" w:hAnsi="Tahoma" w:cs="Tahoma"/>
          <w:sz w:val="28"/>
          <w:szCs w:val="28"/>
        </w:rPr>
      </w:pPr>
    </w:p>
    <w:p w:rsidR="00B62ABB" w:rsidRDefault="00B62ABB" w:rsidP="00B62A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62ABB" w:rsidRDefault="00B62ABB" w:rsidP="00B62ABB">
      <w:pPr>
        <w:pStyle w:val="ListParagraph"/>
        <w:rPr>
          <w:rFonts w:ascii="Tahoma" w:hAnsi="Tahoma" w:cs="Tahoma"/>
          <w:sz w:val="24"/>
          <w:szCs w:val="24"/>
        </w:rPr>
      </w:pPr>
    </w:p>
    <w:p w:rsidR="00B62ABB" w:rsidRPr="00C94F53" w:rsidRDefault="00B62ABB" w:rsidP="00B62AB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62ABB" w:rsidRPr="00C94F53" w:rsidTr="0044416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2ABB" w:rsidRDefault="00B62ABB" w:rsidP="0044416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62ABB" w:rsidRPr="00C94F53" w:rsidTr="0044416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2ABB" w:rsidRPr="00E06F73" w:rsidRDefault="00B62ABB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2ABB" w:rsidRPr="00C94F53" w:rsidRDefault="00B62ABB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62ABB" w:rsidRPr="00715B1A" w:rsidRDefault="00B62ABB" w:rsidP="00B62AB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ENDOCRINE</w:t>
      </w:r>
      <w:r w:rsidR="00352AE7">
        <w:rPr>
          <w:rFonts w:ascii="Tahoma" w:hAnsi="Tahoma" w:cs="Tahoma"/>
          <w:b/>
          <w:sz w:val="24"/>
          <w:szCs w:val="28"/>
          <w:u w:val="single"/>
        </w:rPr>
        <w:t>– 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B62ABB" w:rsidRDefault="00B62ABB" w:rsidP="00B62ABB">
      <w:pPr>
        <w:spacing w:after="0"/>
        <w:rPr>
          <w:rFonts w:ascii="Tahoma" w:hAnsi="Tahoma" w:cs="Tahoma"/>
          <w:sz w:val="24"/>
          <w:szCs w:val="24"/>
        </w:rPr>
      </w:pPr>
    </w:p>
    <w:p w:rsidR="00B62ABB" w:rsidRDefault="00B62ABB" w:rsidP="00B62AB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Prolonged inappropriate elevation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corticoscleroids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leads to:</w:t>
      </w:r>
    </w:p>
    <w:p w:rsidR="00B62ABB" w:rsidRDefault="00B62ABB" w:rsidP="00B62AB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Diabetic mellitus.</w:t>
      </w:r>
    </w:p>
    <w:p w:rsidR="00B62ABB" w:rsidRDefault="00B62ABB" w:rsidP="00B62AB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Thylotoxicoses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62ABB" w:rsidRDefault="00B62ABB" w:rsidP="00B62AB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Acromegaly.</w:t>
      </w:r>
    </w:p>
    <w:p w:rsidR="00B62ABB" w:rsidRDefault="00B62ABB" w:rsidP="00B62AB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Cushing’s syndrome.</w:t>
      </w: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Complications of diabetic mellitus is mainly due to:</w:t>
      </w:r>
    </w:p>
    <w:p w:rsidR="00B62ABB" w:rsidRDefault="00B62ABB" w:rsidP="00B62AB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Raised </w:t>
      </w:r>
      <w:r w:rsidR="00352AE7">
        <w:rPr>
          <w:rFonts w:ascii="Times New Roman" w:hAnsi="Times New Roman" w:cs="Times New Roman"/>
          <w:sz w:val="24"/>
          <w:szCs w:val="24"/>
        </w:rPr>
        <w:t>glucagon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2ABB" w:rsidRDefault="00B62ABB" w:rsidP="00B62AB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serum lipids.</w:t>
      </w:r>
    </w:p>
    <w:p w:rsidR="00B62ABB" w:rsidRDefault="00B62ABB" w:rsidP="00B62AB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serum in urine.</w:t>
      </w:r>
    </w:p>
    <w:p w:rsidR="00B62ABB" w:rsidRDefault="00B62ABB" w:rsidP="00B62AB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glucose levels.</w:t>
      </w: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are features of Addison’s disease:</w:t>
      </w:r>
    </w:p>
    <w:p w:rsidR="00B62ABB" w:rsidRDefault="00B62ABB" w:rsidP="00B62A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Hyperpigmentation.</w:t>
      </w:r>
    </w:p>
    <w:p w:rsidR="00B62ABB" w:rsidRDefault="00B62ABB" w:rsidP="00B62A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Hypotension.</w:t>
      </w:r>
    </w:p>
    <w:p w:rsidR="00B62ABB" w:rsidRDefault="00B62ABB" w:rsidP="00B62A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Hypokalaemia.</w:t>
      </w:r>
    </w:p>
    <w:p w:rsidR="00B62ABB" w:rsidRDefault="00B62ABB" w:rsidP="00B62A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Hyponatremia.</w:t>
      </w: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In pregnancy glomerular filtration rate is decreased increasing filtered load of glucose.</w:t>
      </w: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Minority of diabetic type one is asymptomatic.</w:t>
      </w: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ABB" w:rsidRDefault="00B62ABB" w:rsidP="00B62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352AE7">
        <w:rPr>
          <w:rFonts w:ascii="Times New Roman" w:hAnsi="Times New Roman" w:cs="Times New Roman"/>
          <w:sz w:val="24"/>
          <w:szCs w:val="24"/>
        </w:rPr>
        <w:t>Growth hormone is anti-aging agent because:</w:t>
      </w:r>
    </w:p>
    <w:p w:rsidR="00352AE7" w:rsidRDefault="00352AE7" w:rsidP="00352A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Increases protein deposition in the body.</w:t>
      </w:r>
    </w:p>
    <w:p w:rsidR="00352AE7" w:rsidRDefault="00352AE7" w:rsidP="00352A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Decreases fat deposits.</w:t>
      </w:r>
    </w:p>
    <w:p w:rsidR="00352AE7" w:rsidRDefault="00352AE7" w:rsidP="00352A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Feeling of increased energy and drive.</w:t>
      </w:r>
    </w:p>
    <w:p w:rsidR="00352AE7" w:rsidRDefault="00352AE7" w:rsidP="00352A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352AE7" w:rsidRDefault="00352AE7" w:rsidP="00352A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ABB" w:rsidRPr="00715B1A" w:rsidRDefault="00B62ABB" w:rsidP="00B62ABB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ENDOCRINE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352AE7"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62ABB" w:rsidRDefault="00B62ABB" w:rsidP="005208DA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352AE7">
        <w:rPr>
          <w:rFonts w:ascii="Times New Roman" w:hAnsi="Times New Roman" w:cs="Times New Roman"/>
          <w:sz w:val="24"/>
        </w:rPr>
        <w:t>State three (3) signs and symptoms of simple goitre.</w:t>
      </w:r>
      <w:proofErr w:type="gramEnd"/>
      <w:r w:rsidR="00352AE7">
        <w:rPr>
          <w:rFonts w:ascii="Times New Roman" w:hAnsi="Times New Roman" w:cs="Times New Roman"/>
          <w:sz w:val="24"/>
        </w:rPr>
        <w:t xml:space="preserve"> </w:t>
      </w:r>
      <w:r w:rsidR="00352AE7">
        <w:rPr>
          <w:rFonts w:ascii="Times New Roman" w:hAnsi="Times New Roman" w:cs="Times New Roman"/>
          <w:sz w:val="24"/>
        </w:rPr>
        <w:tab/>
      </w:r>
      <w:r w:rsidR="00352AE7">
        <w:rPr>
          <w:rFonts w:ascii="Times New Roman" w:hAnsi="Times New Roman" w:cs="Times New Roman"/>
          <w:sz w:val="24"/>
        </w:rPr>
        <w:tab/>
      </w:r>
      <w:r w:rsidR="00352AE7">
        <w:rPr>
          <w:rFonts w:ascii="Times New Roman" w:hAnsi="Times New Roman" w:cs="Times New Roman"/>
          <w:sz w:val="24"/>
        </w:rPr>
        <w:tab/>
      </w:r>
      <w:r w:rsidR="00352AE7">
        <w:rPr>
          <w:rFonts w:ascii="Times New Roman" w:hAnsi="Times New Roman" w:cs="Times New Roman"/>
          <w:sz w:val="24"/>
        </w:rPr>
        <w:tab/>
        <w:t>3 marks</w:t>
      </w:r>
    </w:p>
    <w:p w:rsidR="00352AE7" w:rsidRDefault="00352AE7" w:rsidP="005208DA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the pathophysiology of hyperthyroidism.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352AE7" w:rsidRDefault="00352AE7" w:rsidP="005208DA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three (3) types of cretinism.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352AE7" w:rsidRDefault="00352AE7" w:rsidP="005208DA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nursing management of Simmons disease.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p w:rsidR="005208DA" w:rsidRPr="00FE0D0E" w:rsidRDefault="005208DA" w:rsidP="005208DA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the pathophysiology of Simmons disease.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B62ABB" w:rsidRPr="00715B1A" w:rsidRDefault="00B62ABB" w:rsidP="00B62ABB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ENDOCRINE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0B1B17"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62ABB" w:rsidRDefault="00B62ABB" w:rsidP="00B62AB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352AE7">
        <w:rPr>
          <w:rFonts w:ascii="Times New Roman" w:hAnsi="Times New Roman" w:cs="Times New Roman"/>
          <w:sz w:val="24"/>
        </w:rPr>
        <w:t xml:space="preserve">Mrs K 45 years has been diagnosed with diabetic mellitus for the first time and is admitted in a medical ward for observation.  </w:t>
      </w:r>
      <w:proofErr w:type="spellStart"/>
      <w:proofErr w:type="gramStart"/>
      <w:r w:rsidR="00352AE7">
        <w:rPr>
          <w:rFonts w:ascii="Times New Roman" w:hAnsi="Times New Roman" w:cs="Times New Roman"/>
          <w:sz w:val="24"/>
        </w:rPr>
        <w:t>RBS</w:t>
      </w:r>
      <w:proofErr w:type="spellEnd"/>
      <w:r w:rsidR="00352AE7">
        <w:rPr>
          <w:rFonts w:ascii="Times New Roman" w:hAnsi="Times New Roman" w:cs="Times New Roman"/>
          <w:sz w:val="24"/>
        </w:rPr>
        <w:t xml:space="preserve"> of 20.1mmo/dl.</w:t>
      </w:r>
      <w:proofErr w:type="gramEnd"/>
    </w:p>
    <w:p w:rsidR="00352AE7" w:rsidRDefault="00352AE7" w:rsidP="00B62AB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52AE7" w:rsidRDefault="00352AE7" w:rsidP="000B1B17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modifiable and two non-modifiable risk factors of diabetic mellitus.</w:t>
      </w:r>
      <w:r w:rsidR="000B1B17">
        <w:rPr>
          <w:rFonts w:ascii="Times New Roman" w:hAnsi="Times New Roman" w:cs="Times New Roman"/>
          <w:sz w:val="24"/>
        </w:rPr>
        <w:tab/>
        <w:t xml:space="preserve">4 marks </w:t>
      </w:r>
    </w:p>
    <w:p w:rsidR="00352AE7" w:rsidRDefault="00352AE7" w:rsidP="000B1B17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Mrs K from admission till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352AE7" w:rsidRDefault="00352AE7" w:rsidP="000B1B17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four (4) components of diabetic education to Mrs 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52AE7" w:rsidRPr="00352AE7" w:rsidRDefault="00352AE7" w:rsidP="00352AE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four (4) complications of diabetic mellitus.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69C" w:rsidRDefault="0052069C">
      <w:pPr>
        <w:spacing w:after="0" w:line="240" w:lineRule="auto"/>
      </w:pPr>
      <w:r>
        <w:separator/>
      </w:r>
    </w:p>
  </w:endnote>
  <w:endnote w:type="continuationSeparator" w:id="0">
    <w:p w:rsidR="0052069C" w:rsidRDefault="00520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B1B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D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5206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69C" w:rsidRDefault="0052069C">
      <w:pPr>
        <w:spacing w:after="0" w:line="240" w:lineRule="auto"/>
      </w:pPr>
      <w:r>
        <w:separator/>
      </w:r>
    </w:p>
  </w:footnote>
  <w:footnote w:type="continuationSeparator" w:id="0">
    <w:p w:rsidR="0052069C" w:rsidRDefault="00520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B1B1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206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F50423"/>
    <w:multiLevelType w:val="hybridMultilevel"/>
    <w:tmpl w:val="2BDCF23E"/>
    <w:lvl w:ilvl="0" w:tplc="ACC218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9B3257"/>
    <w:multiLevelType w:val="hybridMultilevel"/>
    <w:tmpl w:val="CBECB858"/>
    <w:lvl w:ilvl="0" w:tplc="6E9E21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697CAE"/>
    <w:multiLevelType w:val="hybridMultilevel"/>
    <w:tmpl w:val="C4FECB2C"/>
    <w:lvl w:ilvl="0" w:tplc="DED4FE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DE75CA"/>
    <w:multiLevelType w:val="hybridMultilevel"/>
    <w:tmpl w:val="A3881A2A"/>
    <w:lvl w:ilvl="0" w:tplc="A76661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0315A"/>
    <w:multiLevelType w:val="hybridMultilevel"/>
    <w:tmpl w:val="5A140FAC"/>
    <w:lvl w:ilvl="0" w:tplc="055857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BB"/>
    <w:rsid w:val="000B1B17"/>
    <w:rsid w:val="000D08E3"/>
    <w:rsid w:val="00186232"/>
    <w:rsid w:val="00352AE7"/>
    <w:rsid w:val="004D09C7"/>
    <w:rsid w:val="004E4648"/>
    <w:rsid w:val="0052069C"/>
    <w:rsid w:val="005208DA"/>
    <w:rsid w:val="00821DA2"/>
    <w:rsid w:val="00B43C49"/>
    <w:rsid w:val="00B62ABB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AB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A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A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62A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ABB"/>
    <w:rPr>
      <w:lang w:val="en-GB"/>
    </w:rPr>
  </w:style>
  <w:style w:type="paragraph" w:styleId="ListParagraph">
    <w:name w:val="List Paragraph"/>
    <w:basedOn w:val="Normal"/>
    <w:uiPriority w:val="34"/>
    <w:qFormat/>
    <w:rsid w:val="00B62ABB"/>
    <w:pPr>
      <w:ind w:left="720"/>
      <w:contextualSpacing/>
    </w:pPr>
  </w:style>
  <w:style w:type="table" w:styleId="TableGrid">
    <w:name w:val="Table Grid"/>
    <w:basedOn w:val="TableNormal"/>
    <w:uiPriority w:val="59"/>
    <w:rsid w:val="00B62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AB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A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A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62A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ABB"/>
    <w:rPr>
      <w:lang w:val="en-GB"/>
    </w:rPr>
  </w:style>
  <w:style w:type="paragraph" w:styleId="ListParagraph">
    <w:name w:val="List Paragraph"/>
    <w:basedOn w:val="Normal"/>
    <w:uiPriority w:val="34"/>
    <w:qFormat/>
    <w:rsid w:val="00B62ABB"/>
    <w:pPr>
      <w:ind w:left="720"/>
      <w:contextualSpacing/>
    </w:pPr>
  </w:style>
  <w:style w:type="table" w:styleId="TableGrid">
    <w:name w:val="Table Grid"/>
    <w:basedOn w:val="TableNormal"/>
    <w:uiPriority w:val="59"/>
    <w:rsid w:val="00B62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dcterms:created xsi:type="dcterms:W3CDTF">2016-05-10T20:10:00Z</dcterms:created>
  <dcterms:modified xsi:type="dcterms:W3CDTF">2016-05-11T18:31:00Z</dcterms:modified>
</cp:coreProperties>
</file>