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018" w:rsidRPr="00135FF7" w:rsidRDefault="00562018" w:rsidP="005620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3576D3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5FF7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F06F9" wp14:editId="4C9B3946">
                <wp:simplePos x="0" y="0"/>
                <wp:positionH relativeFrom="column">
                  <wp:posOffset>991235</wp:posOffset>
                </wp:positionH>
                <wp:positionV relativeFrom="paragraph">
                  <wp:posOffset>15875</wp:posOffset>
                </wp:positionV>
                <wp:extent cx="4532630" cy="4357370"/>
                <wp:effectExtent l="0" t="0" r="20320" b="241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2630" cy="4357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018" w:rsidRPr="003576D3" w:rsidRDefault="00562018" w:rsidP="00562018">
                            <w:pPr>
                              <w:jc w:val="center"/>
                              <w:rPr>
                                <w:sz w:val="62"/>
                              </w:rPr>
                            </w:pPr>
                          </w:p>
                          <w:p w:rsidR="00562018" w:rsidRDefault="00DB279C" w:rsidP="00DB279C">
                            <w:pPr>
                              <w:rPr>
                                <w:rFonts w:ascii="Times New Roman" w:hAnsi="Times New Roman"/>
                                <w:b/>
                                <w:sz w:val="6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62"/>
                              </w:rPr>
                              <w:t>OSTEOPOROSIS</w:t>
                            </w:r>
                          </w:p>
                          <w:p w:rsidR="00DB279C" w:rsidRDefault="00DB279C" w:rsidP="00DB279C">
                            <w:pPr>
                              <w:rPr>
                                <w:rFonts w:ascii="Times New Roman" w:hAnsi="Times New Roman"/>
                                <w:b/>
                                <w:sz w:val="6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62"/>
                              </w:rPr>
                              <w:t>BY Evans Nyakundi</w:t>
                            </w:r>
                          </w:p>
                          <w:p w:rsidR="00DB279C" w:rsidRDefault="00DB279C" w:rsidP="00DB279C">
                            <w:pPr>
                              <w:rPr>
                                <w:rFonts w:ascii="Times New Roman" w:hAnsi="Times New Roman"/>
                                <w:b/>
                                <w:sz w:val="6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62"/>
                              </w:rPr>
                              <w:t>LECTURER</w:t>
                            </w:r>
                          </w:p>
                          <w:p w:rsidR="00DB279C" w:rsidRDefault="00DB279C" w:rsidP="00DB279C">
                            <w:pPr>
                              <w:rPr>
                                <w:rFonts w:ascii="Times New Roman" w:hAnsi="Times New Roman"/>
                                <w:b/>
                                <w:sz w:val="6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62"/>
                              </w:rPr>
                              <w:t>KMTC KISII CAMPUS</w:t>
                            </w:r>
                          </w:p>
                          <w:p w:rsidR="00483E4A" w:rsidRDefault="00483E4A" w:rsidP="00DB279C">
                            <w:pPr>
                              <w:rPr>
                                <w:rFonts w:ascii="Times New Roman" w:hAnsi="Times New Roman"/>
                                <w:b/>
                                <w:sz w:val="62"/>
                              </w:rPr>
                            </w:pPr>
                          </w:p>
                          <w:p w:rsidR="00DB279C" w:rsidRDefault="00DB279C" w:rsidP="00DB279C">
                            <w:pPr>
                              <w:rPr>
                                <w:rFonts w:ascii="Times New Roman" w:hAnsi="Times New Roman"/>
                                <w:b/>
                                <w:sz w:val="62"/>
                              </w:rPr>
                            </w:pPr>
                          </w:p>
                          <w:p w:rsidR="003576D3" w:rsidRPr="003576D3" w:rsidRDefault="003576D3" w:rsidP="00DB279C">
                            <w:pPr>
                              <w:rPr>
                                <w:rFonts w:ascii="Times New Roman" w:hAnsi="Times New Roman"/>
                                <w:b/>
                                <w:sz w:val="6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F06F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78.05pt;margin-top:1.25pt;width:356.9pt;height:343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" fillcolor="white [3201]" strokeweight=".5pt">
                <v:textbox>
                  <w:txbxContent>
                    <w:p w:rsidR="00562018" w:rsidRPr="003576D3" w:rsidRDefault="00562018" w:rsidP="00562018">
                      <w:pPr>
                        <w:jc w:val="center"/>
                        <w:rPr>
                          <w:sz w:val="62"/>
                        </w:rPr>
                      </w:pPr>
                    </w:p>
                    <w:p w:rsidR="00562018" w:rsidRDefault="00DB279C" w:rsidP="00DB279C">
                      <w:pPr>
                        <w:rPr>
                          <w:rFonts w:ascii="Times New Roman" w:hAnsi="Times New Roman"/>
                          <w:b/>
                          <w:sz w:val="6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62"/>
                        </w:rPr>
                        <w:t>OSTEOPOROSIS</w:t>
                      </w:r>
                    </w:p>
                    <w:p w:rsidR="00DB279C" w:rsidRDefault="00DB279C" w:rsidP="00DB279C">
                      <w:pPr>
                        <w:rPr>
                          <w:rFonts w:ascii="Times New Roman" w:hAnsi="Times New Roman"/>
                          <w:b/>
                          <w:sz w:val="6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62"/>
                        </w:rPr>
                        <w:t>BY Evans Nyakundi</w:t>
                      </w:r>
                    </w:p>
                    <w:p w:rsidR="00DB279C" w:rsidRDefault="00DB279C" w:rsidP="00DB279C">
                      <w:pPr>
                        <w:rPr>
                          <w:rFonts w:ascii="Times New Roman" w:hAnsi="Times New Roman"/>
                          <w:b/>
                          <w:sz w:val="6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62"/>
                        </w:rPr>
                        <w:t>LECTURER</w:t>
                      </w:r>
                    </w:p>
                    <w:p w:rsidR="00DB279C" w:rsidRDefault="00DB279C" w:rsidP="00DB279C">
                      <w:pPr>
                        <w:rPr>
                          <w:rFonts w:ascii="Times New Roman" w:hAnsi="Times New Roman"/>
                          <w:b/>
                          <w:sz w:val="6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62"/>
                        </w:rPr>
                        <w:t>KMTC KISII CAMPUS</w:t>
                      </w:r>
                    </w:p>
                    <w:p w:rsidR="00483E4A" w:rsidRDefault="00483E4A" w:rsidP="00DB279C">
                      <w:pPr>
                        <w:rPr>
                          <w:rFonts w:ascii="Times New Roman" w:hAnsi="Times New Roman"/>
                          <w:b/>
                          <w:sz w:val="62"/>
                        </w:rPr>
                      </w:pPr>
                    </w:p>
                    <w:p w:rsidR="00DB279C" w:rsidRDefault="00DB279C" w:rsidP="00DB279C">
                      <w:pPr>
                        <w:rPr>
                          <w:rFonts w:ascii="Times New Roman" w:hAnsi="Times New Roman"/>
                          <w:b/>
                          <w:sz w:val="62"/>
                        </w:rPr>
                      </w:pPr>
                    </w:p>
                    <w:p w:rsidR="003576D3" w:rsidRPr="003576D3" w:rsidRDefault="003576D3" w:rsidP="00DB279C">
                      <w:pPr>
                        <w:rPr>
                          <w:rFonts w:ascii="Times New Roman" w:hAnsi="Times New Roman"/>
                          <w:b/>
                          <w:sz w:val="6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2018" w:rsidRDefault="00562018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E4A" w:rsidRDefault="00483E4A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E4A" w:rsidRDefault="00483E4A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E4A" w:rsidRDefault="00483E4A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E4A" w:rsidRDefault="00483E4A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E4A" w:rsidRDefault="00483E4A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E4A" w:rsidRDefault="00483E4A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E4A" w:rsidRDefault="00483E4A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E4A" w:rsidRDefault="00483E4A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E4A" w:rsidRDefault="00483E4A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E4A" w:rsidRDefault="00483E4A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E4A" w:rsidRDefault="00483E4A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E4A" w:rsidRDefault="00483E4A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E4A" w:rsidRDefault="00483E4A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E4A" w:rsidRDefault="00483E4A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E4A" w:rsidRDefault="00483E4A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E4A" w:rsidRDefault="00483E4A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E4A" w:rsidRDefault="00483E4A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E4A" w:rsidRDefault="00483E4A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E4A" w:rsidRDefault="00483E4A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E4A" w:rsidRDefault="00483E4A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E4A" w:rsidRDefault="00483E4A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E4A" w:rsidRDefault="00483E4A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E4A" w:rsidRDefault="00483E4A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E4A" w:rsidRDefault="00483E4A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E4A" w:rsidRDefault="00483E4A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E4A" w:rsidRDefault="00483E4A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E4A" w:rsidRDefault="00483E4A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E4A" w:rsidRDefault="00483E4A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E4A" w:rsidRDefault="00483E4A" w:rsidP="00483E4A">
      <w:pPr>
        <w:pStyle w:val="ListParagraph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This is a clinical disorder characterized b</w:t>
      </w:r>
      <w:r w:rsidR="00B64521">
        <w:rPr>
          <w:rFonts w:ascii="Times New Roman" w:hAnsi="Times New Roman"/>
          <w:b/>
          <w:sz w:val="24"/>
          <w:szCs w:val="24"/>
        </w:rPr>
        <w:t>y an abnormally low bone mass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83E4A" w:rsidRDefault="00BA2FBD" w:rsidP="00483E4A">
      <w:pPr>
        <w:pStyle w:val="ListParagraph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Defects in bone structure and condition renders the bone unusually fragile and prone to </w:t>
      </w:r>
      <w:r w:rsidR="006C0C09">
        <w:rPr>
          <w:rFonts w:ascii="Times New Roman" w:hAnsi="Times New Roman"/>
          <w:b/>
          <w:sz w:val="24"/>
          <w:szCs w:val="24"/>
        </w:rPr>
        <w:t>fractures. However,</w:t>
      </w:r>
      <w:r>
        <w:rPr>
          <w:rFonts w:ascii="Times New Roman" w:hAnsi="Times New Roman"/>
          <w:b/>
          <w:sz w:val="24"/>
          <w:szCs w:val="24"/>
        </w:rPr>
        <w:t xml:space="preserve"> mineralization is left intact.</w:t>
      </w:r>
    </w:p>
    <w:p w:rsidR="006C0C09" w:rsidRDefault="006C0C09" w:rsidP="00483E4A">
      <w:pPr>
        <w:pStyle w:val="ListParagraph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Depletion is brought about by bone resorption and decreased bone formation.</w:t>
      </w:r>
    </w:p>
    <w:p w:rsidR="006C0C09" w:rsidRDefault="006C0C09" w:rsidP="00483E4A">
      <w:pPr>
        <w:pStyle w:val="ListParagraph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Bone loss strength is due to reduction in bone mass.</w:t>
      </w:r>
    </w:p>
    <w:p w:rsidR="006C0C09" w:rsidRDefault="006C0C09" w:rsidP="00483E4A">
      <w:pPr>
        <w:pStyle w:val="ListParagraph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Modest stress or strain causes a fracture.</w:t>
      </w:r>
    </w:p>
    <w:p w:rsidR="006C0C09" w:rsidRDefault="006C0C09" w:rsidP="00483E4A">
      <w:pPr>
        <w:pStyle w:val="ListParagraph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African people are less prone to these effects and have low incidences.</w:t>
      </w:r>
    </w:p>
    <w:p w:rsidR="006C0C09" w:rsidRDefault="006C0C09" w:rsidP="00483E4A">
      <w:pPr>
        <w:pStyle w:val="ListParagraph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Osteoporosis can also be due to disuse immobilization or inflammation. This one can be reversed once the local cause is addressed.</w:t>
      </w:r>
    </w:p>
    <w:p w:rsidR="006C0C09" w:rsidRDefault="006C0C09" w:rsidP="006C0C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0C09" w:rsidRDefault="006C0C09" w:rsidP="006C0C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0C09" w:rsidRDefault="006C0C09" w:rsidP="006C0C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0C09" w:rsidRDefault="006C0C09" w:rsidP="006C0C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TYPES.</w:t>
      </w:r>
    </w:p>
    <w:p w:rsidR="005A0E8E" w:rsidRDefault="005A0E8E" w:rsidP="005A0E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1.Postmenopausal Osteoporosis:</w:t>
      </w:r>
    </w:p>
    <w:p w:rsidR="005A0E8E" w:rsidRDefault="005A0E8E" w:rsidP="005A0E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This is physiological bone depletion which accompanies ageing. Rapid bone loss due to increased osteoclastic resorption (high turnover osteoporosis</w:t>
      </w:r>
      <w:r w:rsidR="008B4434">
        <w:rPr>
          <w:rFonts w:ascii="Times New Roman" w:hAnsi="Times New Roman"/>
          <w:b/>
          <w:sz w:val="24"/>
          <w:szCs w:val="24"/>
        </w:rPr>
        <w:t>). Dietary</w:t>
      </w:r>
      <w:r>
        <w:rPr>
          <w:rFonts w:ascii="Times New Roman" w:hAnsi="Times New Roman"/>
          <w:b/>
          <w:sz w:val="24"/>
          <w:szCs w:val="24"/>
        </w:rPr>
        <w:t xml:space="preserve"> insufficiencies in the old, chronic ill- health</w:t>
      </w:r>
      <w:r w:rsidR="008B4434">
        <w:rPr>
          <w:rFonts w:ascii="Times New Roman" w:hAnsi="Times New Roman"/>
          <w:b/>
          <w:sz w:val="24"/>
          <w:szCs w:val="24"/>
        </w:rPr>
        <w:t xml:space="preserve"> and reduced mobility (low turnover osteoporosis). At menopause there is increased bone loss due to decreased estrogen levels.</w:t>
      </w:r>
    </w:p>
    <w:p w:rsidR="008B4434" w:rsidRDefault="008B4434" w:rsidP="005A0E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4434" w:rsidRDefault="008B4434" w:rsidP="005A0E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RISK FACTORS FOR POST MENOPAUSAL OSTEOPOROSIS:</w:t>
      </w:r>
    </w:p>
    <w:p w:rsidR="008B4434" w:rsidRDefault="008B4434" w:rsidP="008B443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Caucasoid(white) or Asiatic ethnicity.</w:t>
      </w:r>
    </w:p>
    <w:p w:rsidR="008B4434" w:rsidRDefault="008B4434" w:rsidP="008B443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Family history of Osteoporosis.</w:t>
      </w:r>
    </w:p>
    <w:p w:rsidR="008B4434" w:rsidRDefault="008B4434" w:rsidP="008B443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History of anorexia nervosa and Amenorrhea.</w:t>
      </w:r>
    </w:p>
    <w:p w:rsidR="008B4434" w:rsidRDefault="00594177" w:rsidP="008B443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Low peak bone mass in the third decade.</w:t>
      </w:r>
    </w:p>
    <w:p w:rsidR="00594177" w:rsidRDefault="00594177" w:rsidP="008B443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Early onset of menopause.</w:t>
      </w:r>
    </w:p>
    <w:p w:rsidR="00594177" w:rsidRDefault="00594177" w:rsidP="008B443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Oophorectomy.</w:t>
      </w:r>
    </w:p>
    <w:p w:rsidR="00594177" w:rsidRDefault="00594177" w:rsidP="008B443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Early hysterectomy</w:t>
      </w:r>
    </w:p>
    <w:p w:rsidR="00594177" w:rsidRDefault="00594177" w:rsidP="008B443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Nutritional insufficiency</w:t>
      </w:r>
    </w:p>
    <w:p w:rsidR="00594177" w:rsidRDefault="00594177" w:rsidP="008B443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Chronic lack of exercise.</w:t>
      </w:r>
    </w:p>
    <w:p w:rsidR="00594177" w:rsidRDefault="00594177" w:rsidP="008B443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Cigarette smoking</w:t>
      </w:r>
    </w:p>
    <w:p w:rsidR="00594177" w:rsidRDefault="00594177" w:rsidP="008B443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Alcohol Abuse</w:t>
      </w:r>
    </w:p>
    <w:p w:rsidR="007A68C0" w:rsidRDefault="007A68C0" w:rsidP="007A68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CLINICAL FEATURES AND DIAGNOSIS.</w:t>
      </w:r>
    </w:p>
    <w:p w:rsidR="007A68C0" w:rsidRDefault="007A68C0" w:rsidP="007A68C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Back pain</w:t>
      </w:r>
    </w:p>
    <w:p w:rsidR="007A68C0" w:rsidRDefault="007A68C0" w:rsidP="007A68C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Thoracic kyphosis</w:t>
      </w:r>
    </w:p>
    <w:p w:rsidR="007A68C0" w:rsidRDefault="007A68C0" w:rsidP="007A68C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Height diminishing</w:t>
      </w:r>
    </w:p>
    <w:p w:rsidR="007A68C0" w:rsidRDefault="007A68C0" w:rsidP="007A68C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X-rays will show bone changes.</w:t>
      </w:r>
    </w:p>
    <w:p w:rsidR="007A68C0" w:rsidRDefault="007A68C0" w:rsidP="007A68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A68C0" w:rsidRDefault="007A68C0" w:rsidP="007A68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PREVENTION AND TREATMENT.</w:t>
      </w:r>
    </w:p>
    <w:p w:rsidR="007A68C0" w:rsidRDefault="007A68C0" w:rsidP="007A68C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Early identification</w:t>
      </w:r>
    </w:p>
    <w:p w:rsidR="007A68C0" w:rsidRDefault="007A68C0" w:rsidP="007A68C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Advise on adequate levels of dietary calcium and vitamin D</w:t>
      </w:r>
    </w:p>
    <w:p w:rsidR="007A68C0" w:rsidRDefault="007A68C0" w:rsidP="007A68C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High level of physical activity</w:t>
      </w:r>
    </w:p>
    <w:p w:rsidR="007A68C0" w:rsidRDefault="007A68C0" w:rsidP="007A68C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Avoid </w:t>
      </w:r>
      <w:r w:rsidR="00671FC6">
        <w:rPr>
          <w:rFonts w:ascii="Times New Roman" w:hAnsi="Times New Roman"/>
          <w:b/>
          <w:sz w:val="24"/>
          <w:szCs w:val="24"/>
        </w:rPr>
        <w:t>smoking, excessive alcohol consumption</w:t>
      </w:r>
    </w:p>
    <w:p w:rsidR="00671FC6" w:rsidRDefault="00671FC6" w:rsidP="007A68C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Calcium and vitamin D supplements.</w:t>
      </w:r>
    </w:p>
    <w:p w:rsidR="00671FC6" w:rsidRDefault="00671FC6" w:rsidP="007A68C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Hormone replacement therapy(HRT).</w:t>
      </w:r>
    </w:p>
    <w:p w:rsidR="00671FC6" w:rsidRDefault="00671FC6" w:rsidP="007A68C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Introduction of antiresorptive drugs</w:t>
      </w:r>
    </w:p>
    <w:p w:rsidR="00671FC6" w:rsidRDefault="00671FC6" w:rsidP="007A68C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Management of fractures.</w:t>
      </w:r>
    </w:p>
    <w:p w:rsidR="00671FC6" w:rsidRDefault="00671FC6" w:rsidP="00671F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1FC6" w:rsidRDefault="00671FC6" w:rsidP="00671F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OTHERS.</w:t>
      </w:r>
    </w:p>
    <w:p w:rsidR="00671FC6" w:rsidRDefault="00671FC6" w:rsidP="00671F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Involutional Osteoporosis.</w:t>
      </w:r>
    </w:p>
    <w:p w:rsidR="00671FC6" w:rsidRDefault="00671FC6" w:rsidP="00671FC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&gt;75 years or advanced in age</w:t>
      </w:r>
    </w:p>
    <w:p w:rsidR="00671FC6" w:rsidRDefault="00671FC6" w:rsidP="00671FC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Fractures</w:t>
      </w:r>
    </w:p>
    <w:p w:rsidR="00671FC6" w:rsidRDefault="00671FC6" w:rsidP="00671FC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Dietary</w:t>
      </w:r>
    </w:p>
    <w:p w:rsidR="00671FC6" w:rsidRDefault="00671FC6" w:rsidP="00671FC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Sunlight (House confinement)</w:t>
      </w:r>
    </w:p>
    <w:p w:rsidR="00671FC6" w:rsidRDefault="00FA2C73" w:rsidP="00671F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Post-climacteric osteoporosis in men.</w:t>
      </w:r>
    </w:p>
    <w:p w:rsidR="00FA2C73" w:rsidRDefault="00FA2C73" w:rsidP="00671F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Reduced androgenic hormones.</w:t>
      </w:r>
    </w:p>
    <w:p w:rsidR="00FA2C73" w:rsidRDefault="00FA2C73" w:rsidP="00671F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2C73" w:rsidRDefault="00FA2C73" w:rsidP="00671F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Secondary osteoporosis.</w:t>
      </w:r>
    </w:p>
    <w:p w:rsidR="00FA2C73" w:rsidRPr="00671FC6" w:rsidRDefault="00FA2C73" w:rsidP="00671F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Due to, Hypercortisonism, Gonadal hormone deficiency, Hyperthyroidism, chronic alcoholism and immobilization.</w:t>
      </w:r>
    </w:p>
    <w:p w:rsidR="007A68C0" w:rsidRPr="007A68C0" w:rsidRDefault="007A68C0" w:rsidP="007A68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2018" w:rsidRPr="000322E7" w:rsidRDefault="00562018" w:rsidP="000322E7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562018" w:rsidRPr="00135FF7" w:rsidRDefault="00562018" w:rsidP="00562018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sectPr w:rsidR="00562018" w:rsidRPr="00135FF7" w:rsidSect="00A44FB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30D" w:rsidRDefault="005A530D" w:rsidP="00BB4EC6">
      <w:pPr>
        <w:spacing w:after="0" w:line="240" w:lineRule="auto"/>
      </w:pPr>
      <w:r>
        <w:separator/>
      </w:r>
    </w:p>
  </w:endnote>
  <w:endnote w:type="continuationSeparator" w:id="0">
    <w:p w:rsidR="005A530D" w:rsidRDefault="005A530D" w:rsidP="00BB4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6645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4EC6" w:rsidRDefault="00BB4EC6" w:rsidP="00BB4EC6">
        <w:pPr>
          <w:pStyle w:val="Footer"/>
        </w:pPr>
      </w:p>
      <w:p w:rsidR="00BB4EC6" w:rsidRDefault="00BB4EC6">
        <w:pPr>
          <w:pStyle w:val="Footer"/>
          <w:jc w:val="right"/>
        </w:pPr>
        <w:proofErr w:type="spellStart"/>
        <w:r>
          <w:t>Vivanet</w:t>
        </w:r>
        <w:proofErr w:type="spellEnd"/>
        <w:r>
          <w:t xml:space="preserve"> Solutions – </w:t>
        </w:r>
        <w:r w:rsidRPr="00BB4EC6">
          <w:rPr>
            <w:rFonts w:ascii="Monotype Corsiva" w:hAnsi="Monotype Corsiva"/>
            <w:sz w:val="24"/>
            <w:szCs w:val="24"/>
          </w:rPr>
          <w:t>Course Development Template</w:t>
        </w:r>
        <w:r>
          <w:rPr>
            <w:rFonts w:ascii="Monotype Corsiva" w:hAnsi="Monotype Corsiva"/>
            <w:sz w:val="24"/>
            <w:szCs w:val="24"/>
          </w:rPr>
          <w:t xml:space="preserve">                                      </w:t>
        </w: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042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30D" w:rsidRDefault="005A530D" w:rsidP="00BB4EC6">
      <w:pPr>
        <w:spacing w:after="0" w:line="240" w:lineRule="auto"/>
      </w:pPr>
      <w:r>
        <w:separator/>
      </w:r>
    </w:p>
  </w:footnote>
  <w:footnote w:type="continuationSeparator" w:id="0">
    <w:p w:rsidR="005A530D" w:rsidRDefault="005A530D" w:rsidP="00BB4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EC6" w:rsidRDefault="00BB4EC6" w:rsidP="00BB4EC6">
    <w:pPr>
      <w:pStyle w:val="Header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-278027</wp:posOffset>
              </wp:positionH>
              <wp:positionV relativeFrom="paragraph">
                <wp:posOffset>463377</wp:posOffset>
              </wp:positionV>
              <wp:extent cx="6678329" cy="12357"/>
              <wp:effectExtent l="19050" t="19050" r="27305" b="2603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78329" cy="12357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26498A" id="Straight Connector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9pt,36.5pt" to="503.9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" strokecolor="#5b9bd5 [3204]" strokeweight="2.2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7A7790DB" wp14:editId="57FD1A44">
          <wp:extent cx="2681416" cy="539115"/>
          <wp:effectExtent l="0" t="0" r="508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3889" cy="577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472E"/>
      </v:shape>
    </w:pict>
  </w:numPicBullet>
  <w:abstractNum w:abstractNumId="0" w15:restartNumberingAfterBreak="0">
    <w:nsid w:val="048768EE"/>
    <w:multiLevelType w:val="hybridMultilevel"/>
    <w:tmpl w:val="A5E6EB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30EFB"/>
    <w:multiLevelType w:val="hybridMultilevel"/>
    <w:tmpl w:val="A3DCB348"/>
    <w:lvl w:ilvl="0" w:tplc="904E859E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557BC"/>
    <w:multiLevelType w:val="hybridMultilevel"/>
    <w:tmpl w:val="1288501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05A39"/>
    <w:multiLevelType w:val="hybridMultilevel"/>
    <w:tmpl w:val="B5F64C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A3F10"/>
    <w:multiLevelType w:val="hybridMultilevel"/>
    <w:tmpl w:val="12BC39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627EC"/>
    <w:multiLevelType w:val="hybridMultilevel"/>
    <w:tmpl w:val="18501FB0"/>
    <w:lvl w:ilvl="0" w:tplc="94AE5C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50AA9"/>
    <w:multiLevelType w:val="hybridMultilevel"/>
    <w:tmpl w:val="6DEA0A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D284A"/>
    <w:multiLevelType w:val="hybridMultilevel"/>
    <w:tmpl w:val="B32897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56BEB"/>
    <w:multiLevelType w:val="hybridMultilevel"/>
    <w:tmpl w:val="E6B42D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18"/>
    <w:rsid w:val="000322E7"/>
    <w:rsid w:val="002652E5"/>
    <w:rsid w:val="003576D3"/>
    <w:rsid w:val="00483E4A"/>
    <w:rsid w:val="00484975"/>
    <w:rsid w:val="004E24DF"/>
    <w:rsid w:val="00562018"/>
    <w:rsid w:val="00594177"/>
    <w:rsid w:val="005A0E8E"/>
    <w:rsid w:val="005A530D"/>
    <w:rsid w:val="00610485"/>
    <w:rsid w:val="00671FC6"/>
    <w:rsid w:val="006C0C09"/>
    <w:rsid w:val="00700423"/>
    <w:rsid w:val="007A68C0"/>
    <w:rsid w:val="008B4434"/>
    <w:rsid w:val="00914378"/>
    <w:rsid w:val="00B64521"/>
    <w:rsid w:val="00B74E01"/>
    <w:rsid w:val="00BA2FBD"/>
    <w:rsid w:val="00BB4EC6"/>
    <w:rsid w:val="00DB279C"/>
    <w:rsid w:val="00F028CA"/>
    <w:rsid w:val="00F66CDB"/>
    <w:rsid w:val="00FA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A38F2"/>
  <w15:chartTrackingRefBased/>
  <w15:docId w15:val="{F409CE5F-1548-44DC-8D60-513806C8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0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2018"/>
    <w:pPr>
      <w:spacing w:after="240" w:line="240" w:lineRule="auto"/>
    </w:pPr>
    <w:rPr>
      <w:rFonts w:ascii="Tahoma" w:eastAsia="Times New Roman" w:hAnsi="Tahoma" w:cs="Tahoma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5620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4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EC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B4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E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8</cp:revision>
  <dcterms:created xsi:type="dcterms:W3CDTF">2020-09-29T07:28:00Z</dcterms:created>
  <dcterms:modified xsi:type="dcterms:W3CDTF">2020-09-29T08:56:00Z</dcterms:modified>
</cp:coreProperties>
</file>