
<file path=[Content_Types].xml><?xml version="1.0" encoding="utf-8"?>
<Types xmlns="http://schemas.openxmlformats.org/package/2006/content-types">
  <Default Extension="gif" ContentType="image/gif"/>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spacing w:after="0"/>
        <w:rPr>
          <w:rFonts w:ascii="Times New Roman" w:cs="Times New Roman" w:eastAsia="Times New Roman" w:hAnsi="Times New Roman"/>
          <w:b/>
          <w:bCs/>
          <w:kern w:val="36"/>
          <w:sz w:val="48"/>
          <w:szCs w:val="48"/>
        </w:rPr>
      </w:pPr>
      <w:r>
        <w:rPr>
          <w:rFonts w:ascii="Times New Roman" w:cs="Times New Roman" w:eastAsia="Times New Roman" w:hAnsi="Times New Roman"/>
          <w:b/>
          <w:bCs/>
          <w:kern w:val="36"/>
          <w:sz w:val="48"/>
          <w:szCs w:val="48"/>
        </w:rPr>
        <w:t>PAEDIATRIC NURSING</w:t>
      </w:r>
    </w:p>
    <w:p>
      <w:pPr>
        <w:pStyle w:val="style0"/>
        <w:spacing w:before="100" w:beforeAutospacing="true" w:after="100" w:afterAutospacing="true" w:lineRule="auto" w:line="240"/>
        <w:ind w:firstLine="720"/>
        <w:jc w:val="both"/>
        <w:outlineLvl w:val="0"/>
        <w:rPr>
          <w:rFonts w:ascii="Times New Roman" w:cs="Times New Roman" w:eastAsia="Times New Roman" w:hAnsi="Times New Roman"/>
          <w:b/>
          <w:bCs/>
          <w:kern w:val="36"/>
          <w:sz w:val="28"/>
          <w:szCs w:val="28"/>
        </w:rPr>
      </w:pPr>
      <w:r>
        <w:rPr>
          <w:rFonts w:ascii="Times New Roman" w:cs="Times New Roman" w:eastAsia="Times New Roman" w:hAnsi="Times New Roman"/>
          <w:b/>
          <w:bCs/>
          <w:kern w:val="36"/>
          <w:sz w:val="28"/>
          <w:szCs w:val="28"/>
        </w:rPr>
        <w:t>Main objective</w:t>
      </w:r>
    </w:p>
    <w:p>
      <w:pPr>
        <w:pStyle w:val="style0"/>
        <w:jc w:val="both"/>
        <w:rPr>
          <w:rFonts w:ascii="Times New Roman" w:cs="Times New Roman" w:hAnsi="Times New Roman"/>
          <w:sz w:val="24"/>
          <w:szCs w:val="24"/>
        </w:rPr>
      </w:pPr>
      <w:r>
        <w:rPr>
          <w:rFonts w:ascii="Times New Roman" w:cs="Times New Roman" w:hAnsi="Times New Roman"/>
          <w:sz w:val="24"/>
          <w:szCs w:val="24"/>
        </w:rPr>
        <w:t>The student will acquire knowledge, skills, and attitudes to promote health, prevent illness, diagnose, manage and rehabilitate infants and children suffering from common childhood conditions/diseases</w:t>
      </w:r>
    </w:p>
    <w:p>
      <w:pPr>
        <w:pStyle w:val="style0"/>
        <w:spacing w:before="100" w:beforeAutospacing="true" w:after="100" w:afterAutospacing="true" w:lineRule="auto" w:line="240"/>
        <w:ind w:firstLine="720"/>
        <w:jc w:val="both"/>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COURSE OUTLINE</w:t>
      </w:r>
    </w:p>
    <w:p>
      <w:pPr>
        <w:pStyle w:val="style0"/>
        <w:ind w:left="360"/>
        <w:jc w:val="both"/>
        <w:rPr>
          <w:rFonts w:ascii="Times New Roman" w:cs="Times New Roman" w:hAnsi="Times New Roman"/>
          <w:sz w:val="24"/>
          <w:szCs w:val="24"/>
        </w:rPr>
      </w:pPr>
      <w:r>
        <w:rPr>
          <w:rFonts w:ascii="Times New Roman" w:cs="Times New Roman" w:hAnsi="Times New Roman"/>
          <w:sz w:val="24"/>
          <w:szCs w:val="24"/>
        </w:rPr>
        <w:t>Identify children with normal growth and development.</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Recognize and manage deviation from normal growth patterns</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Triage and provide emergency care to infant and children</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Diagnose, manage and rehabilitate children with various paediatric conditions</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Apply I.M.C.I. knowledge in managing children under five years </w:t>
      </w:r>
    </w:p>
    <w:p>
      <w:pPr>
        <w:pStyle w:val="style179"/>
        <w:spacing w:before="100" w:beforeAutospacing="true" w:after="100" w:afterAutospacing="true" w:lineRule="auto" w:line="240"/>
        <w:jc w:val="both"/>
        <w:outlineLvl w:val="0"/>
        <w:rPr>
          <w:rFonts w:ascii="Times New Roman" w:cs="Times New Roman" w:eastAsia="Times New Roman" w:hAnsi="Times New Roman"/>
          <w:b/>
          <w:bCs/>
          <w:kern w:val="36"/>
          <w:sz w:val="24"/>
          <w:szCs w:val="24"/>
        </w:rPr>
      </w:pPr>
    </w:p>
    <w:p>
      <w:pPr>
        <w:pStyle w:val="style179"/>
        <w:spacing w:before="100" w:beforeAutospacing="true" w:after="100" w:afterAutospacing="true" w:lineRule="auto" w:line="240"/>
        <w:jc w:val="both"/>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Teaching methods</w:t>
      </w:r>
    </w:p>
    <w:p>
      <w:pPr>
        <w:pStyle w:val="style179"/>
        <w:numPr>
          <w:ilvl w:val="0"/>
          <w:numId w:val="1"/>
        </w:numPr>
        <w:spacing w:before="100" w:beforeAutospacing="true" w:after="100" w:afterAutospacing="true" w:lineRule="auto" w:line="240"/>
        <w:jc w:val="both"/>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Lectures, demonstration, group discussions, audiovisual aids, peer teaching and handouts</w:t>
      </w:r>
    </w:p>
    <w:p>
      <w:pPr>
        <w:pStyle w:val="style179"/>
        <w:spacing w:before="100" w:beforeAutospacing="true" w:after="100" w:afterAutospacing="true" w:lineRule="auto" w:line="240"/>
        <w:jc w:val="both"/>
        <w:outlineLvl w:val="0"/>
        <w:rPr>
          <w:rFonts w:ascii="Times New Roman" w:cs="Times New Roman" w:eastAsia="Times New Roman" w:hAnsi="Times New Roman"/>
          <w:b/>
          <w:bCs/>
          <w:kern w:val="36"/>
          <w:sz w:val="24"/>
          <w:szCs w:val="24"/>
        </w:rPr>
      </w:pPr>
    </w:p>
    <w:p>
      <w:pPr>
        <w:pStyle w:val="style179"/>
        <w:spacing w:before="100" w:beforeAutospacing="true" w:after="100" w:afterAutospacing="true" w:lineRule="auto" w:line="240"/>
        <w:jc w:val="both"/>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Assessment method</w:t>
      </w:r>
    </w:p>
    <w:p>
      <w:pPr>
        <w:pStyle w:val="style179"/>
        <w:numPr>
          <w:ilvl w:val="0"/>
          <w:numId w:val="1"/>
        </w:numPr>
        <w:spacing w:before="100" w:beforeAutospacing="true" w:after="100" w:afterAutospacing="true" w:lineRule="auto" w:line="240"/>
        <w:jc w:val="both"/>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Cat</w:t>
      </w:r>
    </w:p>
    <w:p>
      <w:pPr>
        <w:pStyle w:val="style179"/>
        <w:numPr>
          <w:ilvl w:val="0"/>
          <w:numId w:val="1"/>
        </w:numPr>
        <w:jc w:val="both"/>
        <w:rPr>
          <w:rFonts w:ascii="Times New Roman" w:cs="Times New Roman" w:hAnsi="Times New Roman"/>
          <w:sz w:val="24"/>
          <w:szCs w:val="24"/>
        </w:rPr>
      </w:pPr>
      <w:r>
        <w:rPr>
          <w:rFonts w:ascii="Times New Roman" w:cs="Times New Roman" w:eastAsia="Times New Roman" w:hAnsi="Times New Roman"/>
          <w:bCs/>
          <w:kern w:val="36"/>
          <w:sz w:val="24"/>
          <w:szCs w:val="24"/>
        </w:rPr>
        <w:t>Final examination</w:t>
      </w:r>
    </w:p>
    <w:p>
      <w:pPr>
        <w:pStyle w:val="style0"/>
        <w:rPr>
          <w:rFonts w:ascii="Times New Roman" w:cs="Times New Roman" w:hAnsi="Times New Roman"/>
          <w:sz w:val="24"/>
          <w:szCs w:val="24"/>
        </w:rPr>
      </w:pPr>
    </w:p>
    <w:p>
      <w:pPr>
        <w:pStyle w:val="style0"/>
        <w:tabs>
          <w:tab w:val="left" w:leader="none" w:pos="1635"/>
        </w:tabs>
        <w:spacing w:before="100" w:beforeAutospacing="true" w:after="100" w:afterAutospacing="true" w:lineRule="auto" w:line="240"/>
        <w:outlineLvl w:val="0"/>
        <w:rPr>
          <w:rFonts w:ascii="Times New Roman" w:cs="Times New Roman" w:eastAsia="Times New Roman" w:hAnsi="Times New Roman"/>
          <w:b/>
          <w:bCs/>
          <w:kern w:val="36"/>
          <w:sz w:val="48"/>
          <w:szCs w:val="48"/>
        </w:rPr>
      </w:pPr>
    </w:p>
    <w:p>
      <w:pPr>
        <w:pStyle w:val="style0"/>
        <w:tabs>
          <w:tab w:val="left" w:leader="none" w:pos="1635"/>
        </w:tabs>
        <w:spacing w:before="100" w:beforeAutospacing="true" w:after="100" w:afterAutospacing="true" w:lineRule="auto" w:line="240"/>
        <w:outlineLvl w:val="0"/>
        <w:rPr>
          <w:rFonts w:ascii="Times New Roman" w:cs="Times New Roman" w:eastAsia="Times New Roman" w:hAnsi="Times New Roman"/>
          <w:b/>
          <w:bCs/>
          <w:kern w:val="36"/>
          <w:sz w:val="48"/>
          <w:szCs w:val="48"/>
        </w:rPr>
      </w:pPr>
    </w:p>
    <w:p>
      <w:pPr>
        <w:pStyle w:val="style0"/>
        <w:tabs>
          <w:tab w:val="left" w:leader="none" w:pos="1635"/>
        </w:tabs>
        <w:spacing w:before="100" w:beforeAutospacing="true" w:after="100" w:afterAutospacing="true" w:lineRule="auto" w:line="240"/>
        <w:outlineLvl w:val="0"/>
        <w:rPr>
          <w:rFonts w:ascii="Times New Roman" w:cs="Times New Roman" w:eastAsia="Times New Roman" w:hAnsi="Times New Roman"/>
          <w:b/>
          <w:bCs/>
          <w:kern w:val="36"/>
          <w:sz w:val="48"/>
          <w:szCs w:val="48"/>
        </w:rPr>
      </w:pPr>
    </w:p>
    <w:p>
      <w:pPr>
        <w:pStyle w:val="style0"/>
        <w:tabs>
          <w:tab w:val="left" w:leader="none" w:pos="1635"/>
        </w:tabs>
        <w:spacing w:before="100" w:beforeAutospacing="true" w:after="100" w:afterAutospacing="true" w:lineRule="auto" w:line="240"/>
        <w:outlineLvl w:val="0"/>
        <w:rPr>
          <w:rFonts w:ascii="Times New Roman" w:cs="Times New Roman" w:eastAsia="Times New Roman" w:hAnsi="Times New Roman"/>
          <w:b/>
          <w:bCs/>
          <w:kern w:val="36"/>
          <w:sz w:val="48"/>
          <w:szCs w:val="48"/>
        </w:rPr>
      </w:pPr>
    </w:p>
    <w:p>
      <w:pPr>
        <w:pStyle w:val="style0"/>
        <w:tabs>
          <w:tab w:val="left" w:leader="none" w:pos="1635"/>
        </w:tabs>
        <w:spacing w:before="100" w:beforeAutospacing="true" w:after="100" w:afterAutospacing="true" w:lineRule="auto" w:line="240"/>
        <w:outlineLvl w:val="0"/>
        <w:rPr>
          <w:rFonts w:ascii="Times New Roman" w:cs="Times New Roman" w:eastAsia="Times New Roman" w:hAnsi="Times New Roman"/>
          <w:b/>
          <w:bCs/>
          <w:kern w:val="36"/>
          <w:sz w:val="48"/>
          <w:szCs w:val="48"/>
        </w:rPr>
      </w:pPr>
    </w:p>
    <w:p>
      <w:pPr>
        <w:pStyle w:val="style0"/>
        <w:tabs>
          <w:tab w:val="left" w:leader="none" w:pos="1635"/>
        </w:tabs>
        <w:spacing w:before="100" w:beforeAutospacing="true" w:after="100" w:afterAutospacing="true" w:lineRule="auto" w:line="240"/>
        <w:outlineLvl w:val="0"/>
        <w:rPr>
          <w:rFonts w:ascii="Times New Roman" w:cs="Times New Roman" w:eastAsia="Times New Roman" w:hAnsi="Times New Roman"/>
          <w:b/>
          <w:bCs/>
          <w:kern w:val="36"/>
          <w:sz w:val="48"/>
          <w:szCs w:val="48"/>
        </w:rPr>
      </w:pPr>
    </w:p>
    <w:p>
      <w:pPr>
        <w:pStyle w:val="style0"/>
        <w:tabs>
          <w:tab w:val="left" w:leader="none" w:pos="1635"/>
        </w:tabs>
        <w:spacing w:before="100" w:beforeAutospacing="true" w:after="100" w:afterAutospacing="true" w:lineRule="auto" w:line="240"/>
        <w:outlineLvl w:val="0"/>
        <w:rPr>
          <w:rFonts w:ascii="Times New Roman" w:cs="Times New Roman" w:eastAsia="Times New Roman" w:hAnsi="Times New Roman"/>
          <w:b/>
          <w:bCs/>
          <w:kern w:val="36"/>
          <w:sz w:val="48"/>
          <w:szCs w:val="48"/>
        </w:rPr>
      </w:pPr>
    </w:p>
    <w:p>
      <w:pPr>
        <w:pStyle w:val="style0"/>
        <w:rPr>
          <w:rFonts w:ascii="Times New Roman" w:cs="Times New Roman" w:eastAsia="Times New Roman" w:hAnsi="Times New Roman"/>
          <w:b/>
          <w:bCs/>
          <w:kern w:val="36"/>
          <w:sz w:val="32"/>
          <w:szCs w:val="32"/>
        </w:rPr>
      </w:pPr>
    </w:p>
    <w:p>
      <w:pPr>
        <w:pStyle w:val="style0"/>
        <w:rPr>
          <w:rFonts w:ascii="Times New Roman" w:cs="Times New Roman" w:hAnsi="Times New Roman"/>
          <w:b/>
        </w:rPr>
      </w:pPr>
      <w:r>
        <w:rPr>
          <w:rFonts w:ascii="Times New Roman" w:cs="Times New Roman" w:hAnsi="Times New Roman"/>
          <w:b/>
        </w:rPr>
        <w:t>Table of contents</w:t>
      </w:r>
    </w:p>
    <w:p>
      <w:pPr>
        <w:pStyle w:val="style0"/>
        <w:tabs>
          <w:tab w:val="left" w:leader="none" w:pos="1635"/>
        </w:tabs>
        <w:spacing w:after="0" w:lineRule="auto" w:line="240"/>
        <w:outlineLvl w:val="0"/>
        <w:rPr>
          <w:rFonts w:ascii="Times New Roman" w:cs="Times New Roman" w:eastAsia="Times New Roman" w:hAnsi="Times New Roman"/>
          <w:b/>
          <w:bCs/>
          <w:kern w:val="36"/>
        </w:rPr>
      </w:pPr>
      <w:r>
        <w:rPr>
          <w:rFonts w:ascii="Times New Roman" w:cs="Times New Roman" w:eastAsia="Times New Roman" w:hAnsi="Times New Roman"/>
          <w:b/>
          <w:bCs/>
          <w:kern w:val="36"/>
        </w:rPr>
        <w:t>Growth and development</w:t>
      </w:r>
      <w:r>
        <w:rPr>
          <w:rFonts w:ascii="Times New Roman" w:cs="Times New Roman" w:eastAsia="Times New Roman" w:hAnsi="Times New Roman"/>
          <w:b/>
          <w:bCs/>
          <w:kern w:val="36"/>
        </w:rPr>
        <w:tab/>
      </w:r>
      <w:r>
        <w:rPr>
          <w:rFonts w:ascii="Times New Roman" w:cs="Times New Roman" w:eastAsia="Times New Roman" w:hAnsi="Times New Roman"/>
          <w:b/>
          <w:bCs/>
          <w:kern w:val="36"/>
        </w:rPr>
        <w:tab/>
      </w:r>
      <w:r>
        <w:rPr>
          <w:rFonts w:ascii="Times New Roman" w:cs="Times New Roman" w:eastAsia="Times New Roman" w:hAnsi="Times New Roman"/>
          <w:b/>
          <w:bCs/>
          <w:kern w:val="36"/>
        </w:rPr>
        <w:tab/>
      </w:r>
      <w:r>
        <w:rPr>
          <w:rFonts w:ascii="Times New Roman" w:cs="Times New Roman" w:eastAsia="Times New Roman" w:hAnsi="Times New Roman"/>
          <w:b/>
          <w:bCs/>
          <w:kern w:val="36"/>
        </w:rPr>
        <w:tab/>
      </w:r>
      <w:r>
        <w:rPr>
          <w:rFonts w:ascii="Times New Roman" w:cs="Times New Roman" w:eastAsia="Times New Roman" w:hAnsi="Times New Roman"/>
          <w:b/>
          <w:bCs/>
          <w:kern w:val="36"/>
        </w:rPr>
        <w:tab/>
      </w:r>
      <w:r>
        <w:rPr>
          <w:rFonts w:ascii="Times New Roman" w:cs="Times New Roman" w:eastAsia="Times New Roman" w:hAnsi="Times New Roman"/>
          <w:b/>
          <w:bCs/>
          <w:kern w:val="36"/>
        </w:rPr>
        <w:tab/>
      </w:r>
      <w:r>
        <w:rPr>
          <w:rFonts w:ascii="Times New Roman" w:cs="Times New Roman" w:eastAsia="Times New Roman" w:hAnsi="Times New Roman"/>
          <w:b/>
          <w:bCs/>
          <w:kern w:val="36"/>
        </w:rPr>
        <w:tab/>
      </w:r>
      <w:r>
        <w:rPr>
          <w:rFonts w:ascii="Times New Roman" w:cs="Times New Roman" w:eastAsia="Times New Roman" w:hAnsi="Times New Roman"/>
          <w:b/>
          <w:bCs/>
          <w:kern w:val="36"/>
        </w:rPr>
        <w:tab/>
      </w:r>
      <w:r>
        <w:rPr>
          <w:rFonts w:ascii="Times New Roman" w:cs="Times New Roman" w:eastAsia="Times New Roman" w:hAnsi="Times New Roman"/>
          <w:b/>
          <w:bCs/>
          <w:kern w:val="36"/>
        </w:rPr>
        <w:t>3</w:t>
      </w:r>
    </w:p>
    <w:p>
      <w:pPr>
        <w:pStyle w:val="style0"/>
        <w:spacing w:after="0" w:lineRule="auto" w:line="240"/>
        <w:outlineLvl w:val="0"/>
        <w:rPr>
          <w:rFonts w:ascii="Times New Roman" w:cs="Times New Roman" w:eastAsia="Times New Roman" w:hAnsi="Times New Roman"/>
          <w:b/>
          <w:bCs/>
          <w:kern w:val="36"/>
        </w:rPr>
      </w:pPr>
      <w:r>
        <w:rPr>
          <w:rFonts w:ascii="Times New Roman" w:cs="Times New Roman" w:eastAsia="Times New Roman" w:hAnsi="Times New Roman"/>
          <w:b/>
          <w:bCs/>
          <w:kern w:val="36"/>
        </w:rPr>
        <w:t>Milestones</w:t>
      </w:r>
      <w:r>
        <w:rPr>
          <w:rFonts w:ascii="Times New Roman" w:cs="Times New Roman" w:eastAsia="Times New Roman" w:hAnsi="Times New Roman"/>
          <w:b/>
          <w:bCs/>
          <w:kern w:val="36"/>
        </w:rPr>
        <w:tab/>
      </w:r>
      <w:r>
        <w:rPr>
          <w:rFonts w:ascii="Times New Roman" w:cs="Times New Roman" w:eastAsia="Times New Roman" w:hAnsi="Times New Roman"/>
          <w:b/>
          <w:bCs/>
          <w:kern w:val="36"/>
        </w:rPr>
        <w:tab/>
      </w:r>
      <w:r>
        <w:rPr>
          <w:rFonts w:ascii="Times New Roman" w:cs="Times New Roman" w:eastAsia="Times New Roman" w:hAnsi="Times New Roman"/>
          <w:b/>
          <w:bCs/>
          <w:kern w:val="36"/>
        </w:rPr>
        <w:tab/>
      </w:r>
      <w:r>
        <w:rPr>
          <w:rFonts w:ascii="Times New Roman" w:cs="Times New Roman" w:eastAsia="Times New Roman" w:hAnsi="Times New Roman"/>
          <w:b/>
          <w:bCs/>
          <w:kern w:val="36"/>
        </w:rPr>
        <w:tab/>
      </w:r>
      <w:r>
        <w:rPr>
          <w:rFonts w:ascii="Times New Roman" w:cs="Times New Roman" w:eastAsia="Times New Roman" w:hAnsi="Times New Roman"/>
          <w:b/>
          <w:bCs/>
          <w:kern w:val="36"/>
        </w:rPr>
        <w:tab/>
      </w:r>
      <w:r>
        <w:rPr>
          <w:rFonts w:ascii="Times New Roman" w:cs="Times New Roman" w:eastAsia="Times New Roman" w:hAnsi="Times New Roman"/>
          <w:b/>
          <w:bCs/>
          <w:kern w:val="36"/>
        </w:rPr>
        <w:tab/>
      </w:r>
      <w:r>
        <w:rPr>
          <w:rFonts w:ascii="Times New Roman" w:cs="Times New Roman" w:eastAsia="Times New Roman" w:hAnsi="Times New Roman"/>
          <w:b/>
          <w:bCs/>
          <w:kern w:val="36"/>
        </w:rPr>
        <w:tab/>
      </w:r>
      <w:r>
        <w:rPr>
          <w:rFonts w:ascii="Times New Roman" w:cs="Times New Roman" w:eastAsia="Times New Roman" w:hAnsi="Times New Roman"/>
          <w:b/>
          <w:bCs/>
          <w:kern w:val="36"/>
        </w:rPr>
        <w:tab/>
      </w:r>
      <w:r>
        <w:rPr>
          <w:rFonts w:ascii="Times New Roman" w:cs="Times New Roman" w:eastAsia="Times New Roman" w:hAnsi="Times New Roman"/>
          <w:b/>
          <w:bCs/>
          <w:kern w:val="36"/>
        </w:rPr>
        <w:tab/>
      </w:r>
      <w:r>
        <w:rPr>
          <w:rFonts w:ascii="Times New Roman" w:cs="Times New Roman" w:eastAsia="Times New Roman" w:hAnsi="Times New Roman"/>
          <w:b/>
          <w:bCs/>
          <w:kern w:val="36"/>
        </w:rPr>
        <w:tab/>
      </w:r>
      <w:r>
        <w:rPr>
          <w:rFonts w:ascii="Times New Roman" w:cs="Times New Roman" w:eastAsia="Times New Roman" w:hAnsi="Times New Roman"/>
          <w:b/>
          <w:bCs/>
          <w:kern w:val="36"/>
        </w:rPr>
        <w:t>3</w:t>
      </w:r>
    </w:p>
    <w:p>
      <w:pPr>
        <w:pStyle w:val="style0"/>
        <w:spacing w:after="0" w:lineRule="auto" w:line="240"/>
        <w:rPr>
          <w:rFonts w:ascii="Times New Roman" w:cs="Times New Roman" w:hAnsi="Times New Roman"/>
          <w:b/>
        </w:rPr>
      </w:pPr>
      <w:r>
        <w:rPr>
          <w:rFonts w:ascii="Times New Roman" w:cs="Times New Roman" w:hAnsi="Times New Roman"/>
          <w:b/>
        </w:rPr>
        <w:t>Erikson’s theory of psychosocial development</w:t>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5</w:t>
      </w:r>
    </w:p>
    <w:p>
      <w:pPr>
        <w:pStyle w:val="style0"/>
        <w:spacing w:after="0" w:lineRule="auto" w:line="240"/>
        <w:rPr>
          <w:rFonts w:ascii="Times New Roman" w:cs="Times New Roman" w:eastAsia="Times New Roman" w:hAnsi="Times New Roman"/>
          <w:b/>
        </w:rPr>
      </w:pPr>
      <w:r>
        <w:rPr>
          <w:rFonts w:ascii="Times New Roman" w:cs="Times New Roman" w:eastAsia="Times New Roman" w:hAnsi="Times New Roman"/>
          <w:b/>
        </w:rPr>
        <w:t>Psychosexual Stages of Development</w:t>
      </w:r>
      <w:r>
        <w:rPr>
          <w:rFonts w:ascii="Times New Roman" w:cs="Times New Roman" w:eastAsia="Times New Roman" w:hAnsi="Times New Roman"/>
          <w:b/>
        </w:rPr>
        <w:tab/>
      </w:r>
      <w:r>
        <w:rPr>
          <w:rFonts w:ascii="Times New Roman" w:cs="Times New Roman" w:eastAsia="Times New Roman" w:hAnsi="Times New Roman"/>
          <w:b/>
        </w:rPr>
        <w:tab/>
      </w:r>
      <w:r>
        <w:rPr>
          <w:rFonts w:ascii="Times New Roman" w:cs="Times New Roman" w:eastAsia="Times New Roman" w:hAnsi="Times New Roman"/>
          <w:b/>
        </w:rPr>
        <w:tab/>
      </w:r>
      <w:r>
        <w:rPr>
          <w:rFonts w:ascii="Times New Roman" w:cs="Times New Roman" w:eastAsia="Times New Roman" w:hAnsi="Times New Roman"/>
          <w:b/>
        </w:rPr>
        <w:tab/>
      </w:r>
      <w:r>
        <w:rPr>
          <w:rFonts w:ascii="Times New Roman" w:cs="Times New Roman" w:eastAsia="Times New Roman" w:hAnsi="Times New Roman"/>
          <w:b/>
        </w:rPr>
        <w:tab/>
      </w:r>
      <w:r>
        <w:rPr>
          <w:rFonts w:ascii="Times New Roman" w:cs="Times New Roman" w:eastAsia="Times New Roman" w:hAnsi="Times New Roman"/>
          <w:b/>
        </w:rPr>
        <w:tab/>
      </w:r>
      <w:r>
        <w:rPr>
          <w:rFonts w:ascii="Times New Roman" w:cs="Times New Roman" w:eastAsia="Times New Roman" w:hAnsi="Times New Roman"/>
          <w:b/>
        </w:rPr>
        <w:tab/>
      </w:r>
      <w:r>
        <w:rPr>
          <w:rFonts w:ascii="Times New Roman" w:cs="Times New Roman" w:eastAsia="Times New Roman" w:hAnsi="Times New Roman"/>
          <w:b/>
        </w:rPr>
        <w:t>7</w:t>
      </w:r>
    </w:p>
    <w:p>
      <w:pPr>
        <w:pStyle w:val="style2"/>
        <w:spacing w:before="0" w:lineRule="auto" w:line="240"/>
        <w:rPr>
          <w:rFonts w:ascii="Times New Roman" w:cs="Times New Roman" w:eastAsia="Times New Roman" w:hAnsi="Times New Roman"/>
          <w:color w:val="auto"/>
          <w:sz w:val="22"/>
          <w:szCs w:val="22"/>
        </w:rPr>
      </w:pPr>
      <w:r>
        <w:rPr>
          <w:rFonts w:ascii="Times New Roman" w:cs="Times New Roman" w:eastAsia="Times New Roman" w:hAnsi="Times New Roman"/>
          <w:color w:val="auto"/>
          <w:sz w:val="22"/>
          <w:szCs w:val="22"/>
        </w:rPr>
        <w:t xml:space="preserve">Factors influencing growth </w:t>
      </w:r>
      <w:r>
        <w:rPr>
          <w:rFonts w:ascii="Times New Roman" w:cs="Times New Roman" w:eastAsia="Times New Roman" w:hAnsi="Times New Roman"/>
          <w:color w:val="auto"/>
          <w:sz w:val="22"/>
          <w:szCs w:val="22"/>
        </w:rPr>
        <w:t>&amp;</w:t>
      </w:r>
      <w:r>
        <w:rPr>
          <w:rFonts w:ascii="Times New Roman" w:cs="Times New Roman" w:eastAsia="Times New Roman" w:hAnsi="Times New Roman"/>
          <w:color w:val="auto"/>
          <w:sz w:val="22"/>
          <w:szCs w:val="22"/>
        </w:rPr>
        <w:t xml:space="preserve"> development:</w:t>
      </w:r>
      <w:r>
        <w:rPr>
          <w:rFonts w:ascii="Times New Roman" w:cs="Times New Roman" w:eastAsia="Times New Roman" w:hAnsi="Times New Roman"/>
          <w:color w:val="auto"/>
          <w:sz w:val="22"/>
          <w:szCs w:val="22"/>
        </w:rPr>
        <w:tab/>
      </w:r>
      <w:r>
        <w:rPr>
          <w:rFonts w:ascii="Times New Roman" w:cs="Times New Roman" w:eastAsia="Times New Roman" w:hAnsi="Times New Roman"/>
          <w:color w:val="auto"/>
          <w:sz w:val="22"/>
          <w:szCs w:val="22"/>
        </w:rPr>
        <w:tab/>
      </w:r>
      <w:r>
        <w:rPr>
          <w:rFonts w:ascii="Times New Roman" w:cs="Times New Roman" w:eastAsia="Times New Roman" w:hAnsi="Times New Roman"/>
          <w:color w:val="auto"/>
          <w:sz w:val="22"/>
          <w:szCs w:val="22"/>
        </w:rPr>
        <w:tab/>
      </w:r>
      <w:r>
        <w:rPr>
          <w:rFonts w:ascii="Times New Roman" w:cs="Times New Roman" w:eastAsia="Times New Roman" w:hAnsi="Times New Roman"/>
          <w:color w:val="auto"/>
          <w:sz w:val="22"/>
          <w:szCs w:val="22"/>
        </w:rPr>
        <w:tab/>
      </w:r>
      <w:r>
        <w:rPr>
          <w:rFonts w:ascii="Times New Roman" w:cs="Times New Roman" w:eastAsia="Times New Roman" w:hAnsi="Times New Roman"/>
          <w:color w:val="auto"/>
          <w:sz w:val="22"/>
          <w:szCs w:val="22"/>
        </w:rPr>
        <w:tab/>
      </w:r>
      <w:r>
        <w:rPr>
          <w:rFonts w:ascii="Times New Roman" w:cs="Times New Roman" w:eastAsia="Times New Roman" w:hAnsi="Times New Roman"/>
          <w:color w:val="auto"/>
          <w:sz w:val="22"/>
          <w:szCs w:val="22"/>
        </w:rPr>
        <w:tab/>
      </w:r>
      <w:r>
        <w:rPr>
          <w:rFonts w:ascii="Times New Roman" w:cs="Times New Roman" w:eastAsia="Times New Roman" w:hAnsi="Times New Roman"/>
          <w:color w:val="auto"/>
          <w:sz w:val="22"/>
          <w:szCs w:val="22"/>
        </w:rPr>
        <w:t>7</w:t>
      </w:r>
    </w:p>
    <w:p>
      <w:pPr>
        <w:pStyle w:val="style0"/>
        <w:spacing w:after="0" w:lineRule="auto" w:line="240"/>
        <w:rPr>
          <w:rFonts w:ascii="Times New Roman" w:cs="Times New Roman" w:eastAsia="Times New Roman" w:hAnsi="Times New Roman"/>
          <w:b/>
        </w:rPr>
      </w:pPr>
      <w:r>
        <w:rPr>
          <w:rFonts w:ascii="Times New Roman" w:cs="Times New Roman" w:eastAsia="Times New Roman" w:hAnsi="Times New Roman"/>
          <w:b/>
        </w:rPr>
        <w:t>Deviations from normal growth and development and their management</w:t>
      </w:r>
      <w:r>
        <w:rPr>
          <w:rFonts w:ascii="Times New Roman" w:cs="Times New Roman" w:eastAsia="Times New Roman" w:hAnsi="Times New Roman"/>
          <w:b/>
        </w:rPr>
        <w:tab/>
      </w:r>
      <w:r>
        <w:rPr>
          <w:rFonts w:ascii="Times New Roman" w:cs="Times New Roman" w:eastAsia="Times New Roman" w:hAnsi="Times New Roman"/>
          <w:b/>
        </w:rPr>
        <w:tab/>
      </w:r>
      <w:r>
        <w:rPr>
          <w:rFonts w:ascii="Times New Roman" w:cs="Times New Roman" w:eastAsia="Times New Roman" w:hAnsi="Times New Roman"/>
          <w:b/>
        </w:rPr>
        <w:t>8</w:t>
      </w:r>
    </w:p>
    <w:p>
      <w:pPr>
        <w:pStyle w:val="style0"/>
        <w:spacing w:after="0" w:lineRule="auto" w:line="240"/>
        <w:rPr>
          <w:rFonts w:ascii="Times New Roman" w:cs="Times New Roman" w:eastAsia="Times New Roman" w:hAnsi="Times New Roman"/>
          <w:b/>
        </w:rPr>
      </w:pPr>
      <w:r>
        <w:rPr>
          <w:rFonts w:ascii="Times New Roman" w:cs="Times New Roman" w:eastAsia="Times New Roman" w:hAnsi="Times New Roman"/>
          <w:b/>
        </w:rPr>
        <w:t>Disorders of physical growth</w:t>
      </w:r>
      <w:r>
        <w:rPr>
          <w:rFonts w:ascii="Times New Roman" w:cs="Times New Roman" w:eastAsia="Times New Roman" w:hAnsi="Times New Roman"/>
          <w:b/>
        </w:rPr>
        <w:tab/>
      </w:r>
      <w:r>
        <w:rPr>
          <w:rFonts w:ascii="Times New Roman" w:cs="Times New Roman" w:eastAsia="Times New Roman" w:hAnsi="Times New Roman"/>
          <w:b/>
        </w:rPr>
        <w:tab/>
      </w:r>
      <w:r>
        <w:rPr>
          <w:rFonts w:ascii="Times New Roman" w:cs="Times New Roman" w:eastAsia="Times New Roman" w:hAnsi="Times New Roman"/>
          <w:b/>
        </w:rPr>
        <w:tab/>
      </w:r>
      <w:r>
        <w:rPr>
          <w:rFonts w:ascii="Times New Roman" w:cs="Times New Roman" w:eastAsia="Times New Roman" w:hAnsi="Times New Roman"/>
          <w:b/>
        </w:rPr>
        <w:tab/>
      </w:r>
      <w:r>
        <w:rPr>
          <w:rFonts w:ascii="Times New Roman" w:cs="Times New Roman" w:eastAsia="Times New Roman" w:hAnsi="Times New Roman"/>
          <w:b/>
        </w:rPr>
        <w:tab/>
      </w:r>
      <w:r>
        <w:rPr>
          <w:rFonts w:ascii="Times New Roman" w:cs="Times New Roman" w:eastAsia="Times New Roman" w:hAnsi="Times New Roman"/>
          <w:b/>
        </w:rPr>
        <w:tab/>
      </w:r>
      <w:r>
        <w:rPr>
          <w:rFonts w:ascii="Times New Roman" w:cs="Times New Roman" w:eastAsia="Times New Roman" w:hAnsi="Times New Roman"/>
          <w:b/>
        </w:rPr>
        <w:tab/>
      </w:r>
      <w:r>
        <w:rPr>
          <w:rFonts w:ascii="Times New Roman" w:cs="Times New Roman" w:eastAsia="Times New Roman" w:hAnsi="Times New Roman"/>
          <w:b/>
        </w:rPr>
        <w:tab/>
      </w:r>
      <w:r>
        <w:rPr>
          <w:rFonts w:ascii="Times New Roman" w:cs="Times New Roman" w:eastAsia="Times New Roman" w:hAnsi="Times New Roman"/>
          <w:b/>
        </w:rPr>
        <w:t>9</w:t>
      </w:r>
    </w:p>
    <w:p>
      <w:pPr>
        <w:pStyle w:val="style0"/>
        <w:spacing w:after="0" w:lineRule="auto" w:line="240"/>
        <w:rPr>
          <w:rFonts w:ascii="Times New Roman" w:cs="Times New Roman" w:hAnsi="Times New Roman"/>
          <w:b/>
        </w:rPr>
      </w:pPr>
      <w:r>
        <w:rPr>
          <w:rFonts w:ascii="Times New Roman" w:cs="Times New Roman" w:hAnsi="Times New Roman"/>
          <w:b/>
        </w:rPr>
        <w:t>Paediatric conditions</w:t>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11</w:t>
      </w:r>
    </w:p>
    <w:p>
      <w:pPr>
        <w:pStyle w:val="style179"/>
        <w:spacing w:lineRule="auto" w:line="240"/>
        <w:ind w:left="0"/>
        <w:rPr>
          <w:rFonts w:ascii="Times New Roman" w:cs="Times New Roman" w:hAnsi="Times New Roman"/>
          <w:b/>
        </w:rPr>
      </w:pPr>
      <w:r>
        <w:rPr>
          <w:rFonts w:ascii="Times New Roman" w:cs="Times New Roman" w:hAnsi="Times New Roman"/>
          <w:b/>
        </w:rPr>
        <w:t>Impact of sickness and admission to child, parents and family</w:t>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11</w:t>
      </w:r>
    </w:p>
    <w:p>
      <w:pPr>
        <w:pStyle w:val="style179"/>
        <w:spacing w:lineRule="auto" w:line="240"/>
        <w:ind w:left="0"/>
        <w:rPr>
          <w:rFonts w:ascii="Times New Roman" w:cs="Times New Roman" w:hAnsi="Times New Roman"/>
          <w:b/>
        </w:rPr>
      </w:pPr>
      <w:r>
        <w:rPr>
          <w:rFonts w:ascii="Times New Roman" w:cs="Times New Roman" w:hAnsi="Times New Roman"/>
          <w:b/>
        </w:rPr>
        <w:t>Immediate and long term</w:t>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11</w:t>
      </w:r>
    </w:p>
    <w:p>
      <w:pPr>
        <w:pStyle w:val="style179"/>
        <w:spacing w:lineRule="auto" w:line="240"/>
        <w:ind w:left="0"/>
        <w:rPr>
          <w:rFonts w:ascii="Times New Roman" w:cs="Times New Roman" w:hAnsi="Times New Roman"/>
          <w:b/>
        </w:rPr>
      </w:pPr>
      <w:r>
        <w:rPr>
          <w:rFonts w:ascii="Times New Roman" w:cs="Times New Roman" w:hAnsi="Times New Roman"/>
          <w:b/>
        </w:rPr>
        <w:t xml:space="preserve"> Respiratory conditions</w:t>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12</w:t>
      </w:r>
    </w:p>
    <w:p>
      <w:pPr>
        <w:pStyle w:val="style179"/>
        <w:spacing w:lineRule="auto" w:line="240"/>
        <w:ind w:left="0"/>
        <w:rPr>
          <w:rFonts w:ascii="Times New Roman" w:cs="Times New Roman" w:hAnsi="Times New Roman"/>
          <w:b/>
        </w:rPr>
      </w:pPr>
      <w:r>
        <w:rPr>
          <w:rFonts w:ascii="Times New Roman" w:cs="Times New Roman" w:hAnsi="Times New Roman"/>
          <w:b/>
        </w:rPr>
        <w:t>Streptococcal sore throat (Pharyngitis</w:t>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12</w:t>
      </w:r>
    </w:p>
    <w:p>
      <w:pPr>
        <w:pStyle w:val="style179"/>
        <w:spacing w:after="0" w:lineRule="auto" w:line="240"/>
        <w:ind w:left="0"/>
        <w:rPr>
          <w:rFonts w:ascii="Times New Roman" w:cs="Times New Roman" w:hAnsi="Times New Roman"/>
          <w:b/>
        </w:rPr>
      </w:pPr>
      <w:r>
        <w:rPr>
          <w:rFonts w:ascii="Times New Roman" w:cs="Times New Roman" w:hAnsi="Times New Roman"/>
          <w:b/>
        </w:rPr>
        <w:t>Tonsillitis</w:t>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13</w:t>
      </w:r>
    </w:p>
    <w:p>
      <w:pPr>
        <w:pStyle w:val="style0"/>
        <w:spacing w:after="0" w:lineRule="auto" w:line="240"/>
        <w:rPr>
          <w:rFonts w:ascii="Times New Roman" w:cs="Times New Roman" w:hAnsi="Times New Roman"/>
          <w:b/>
        </w:rPr>
      </w:pPr>
      <w:r>
        <w:rPr>
          <w:rFonts w:ascii="Times New Roman" w:cs="Times New Roman" w:hAnsi="Times New Roman"/>
          <w:b/>
        </w:rPr>
        <w:t>Otitis media</w:t>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14</w:t>
      </w:r>
    </w:p>
    <w:p>
      <w:pPr>
        <w:pStyle w:val="style179"/>
        <w:spacing w:after="0" w:lineRule="auto" w:line="240"/>
        <w:ind w:left="0"/>
        <w:rPr>
          <w:rFonts w:ascii="Times New Roman" w:cs="Times New Roman" w:hAnsi="Times New Roman"/>
          <w:b/>
        </w:rPr>
      </w:pPr>
      <w:r>
        <w:rPr>
          <w:rFonts w:ascii="Times New Roman" w:cs="Times New Roman" w:hAnsi="Times New Roman"/>
          <w:b/>
        </w:rPr>
        <w:t>Acute laryngotracheobronchitis</w:t>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15</w:t>
      </w:r>
    </w:p>
    <w:p>
      <w:pPr>
        <w:pStyle w:val="style0"/>
        <w:spacing w:after="0" w:lineRule="auto" w:line="240"/>
        <w:rPr>
          <w:rFonts w:ascii="Times New Roman" w:cs="Times New Roman" w:hAnsi="Times New Roman"/>
          <w:b/>
        </w:rPr>
      </w:pPr>
      <w:r>
        <w:rPr>
          <w:rFonts w:ascii="Times New Roman" w:cs="Times New Roman" w:hAnsi="Times New Roman"/>
          <w:b/>
        </w:rPr>
        <w:t>Pneumonia</w:t>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15</w:t>
      </w:r>
    </w:p>
    <w:p>
      <w:pPr>
        <w:pStyle w:val="style179"/>
        <w:spacing w:after="0" w:lineRule="auto" w:line="240"/>
        <w:ind w:left="0"/>
        <w:rPr>
          <w:rFonts w:ascii="Times New Roman" w:cs="Times New Roman" w:hAnsi="Times New Roman"/>
          <w:b/>
        </w:rPr>
      </w:pPr>
      <w:r>
        <w:rPr>
          <w:rFonts w:ascii="Times New Roman" w:cs="Times New Roman" w:hAnsi="Times New Roman"/>
          <w:b/>
        </w:rPr>
        <w:t>Asthma</w:t>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17</w:t>
      </w:r>
    </w:p>
    <w:p>
      <w:pPr>
        <w:pStyle w:val="style0"/>
        <w:spacing w:after="0" w:lineRule="auto" w:line="240"/>
        <w:rPr>
          <w:rFonts w:ascii="Times New Roman" w:cs="Times New Roman" w:hAnsi="Times New Roman"/>
          <w:b/>
        </w:rPr>
      </w:pPr>
      <w:r>
        <w:rPr>
          <w:rFonts w:ascii="Times New Roman" w:cs="Times New Roman" w:hAnsi="Times New Roman"/>
          <w:b/>
        </w:rPr>
        <w:t>Cardiovascular conditions</w:t>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19</w:t>
      </w:r>
    </w:p>
    <w:p>
      <w:pPr>
        <w:pStyle w:val="style179"/>
        <w:spacing w:after="0" w:lineRule="auto" w:line="240"/>
        <w:ind w:left="0"/>
        <w:rPr>
          <w:rFonts w:ascii="Times New Roman" w:cs="Times New Roman" w:hAnsi="Times New Roman"/>
          <w:b/>
        </w:rPr>
      </w:pPr>
      <w:r>
        <w:rPr>
          <w:rFonts w:ascii="Times New Roman" w:cs="Times New Roman" w:hAnsi="Times New Roman"/>
          <w:b/>
        </w:rPr>
        <w:t>Rheumatic fever</w:t>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19</w:t>
      </w:r>
    </w:p>
    <w:p>
      <w:pPr>
        <w:pStyle w:val="style0"/>
        <w:spacing w:after="0" w:lineRule="auto" w:line="240"/>
        <w:rPr>
          <w:rFonts w:ascii="Times New Roman" w:cs="Times New Roman" w:hAnsi="Times New Roman"/>
          <w:b/>
        </w:rPr>
      </w:pPr>
      <w:r>
        <w:rPr>
          <w:rFonts w:ascii="Times New Roman" w:cs="Times New Roman" w:hAnsi="Times New Roman"/>
          <w:b/>
        </w:rPr>
        <w:t>Rheumatic heart disease</w:t>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20</w:t>
      </w:r>
    </w:p>
    <w:p>
      <w:pPr>
        <w:pStyle w:val="style0"/>
        <w:spacing w:after="0" w:lineRule="auto" w:line="240"/>
        <w:rPr>
          <w:rFonts w:ascii="Times New Roman" w:cs="Times New Roman" w:hAnsi="Times New Roman"/>
          <w:b/>
        </w:rPr>
      </w:pPr>
      <w:r>
        <w:rPr>
          <w:rFonts w:ascii="Times New Roman" w:cs="Times New Roman" w:hAnsi="Times New Roman"/>
          <w:b/>
        </w:rPr>
        <w:t>Anaemia</w:t>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20</w:t>
      </w:r>
    </w:p>
    <w:p>
      <w:pPr>
        <w:pStyle w:val="style0"/>
        <w:spacing w:after="0" w:lineRule="auto" w:line="240"/>
        <w:rPr>
          <w:rFonts w:ascii="Times New Roman" w:cs="Times New Roman" w:hAnsi="Times New Roman"/>
          <w:b/>
        </w:rPr>
      </w:pPr>
      <w:r>
        <w:rPr>
          <w:rFonts w:ascii="Times New Roman" w:cs="Times New Roman" w:hAnsi="Times New Roman"/>
          <w:b/>
        </w:rPr>
        <w:t>Diarrhea</w:t>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21</w:t>
      </w:r>
    </w:p>
    <w:p>
      <w:pPr>
        <w:pStyle w:val="style0"/>
        <w:spacing w:after="0" w:lineRule="auto" w:line="240"/>
        <w:rPr>
          <w:rFonts w:ascii="Times New Roman" w:cs="Times New Roman" w:hAnsi="Times New Roman"/>
          <w:b/>
        </w:rPr>
      </w:pPr>
      <w:r>
        <w:rPr>
          <w:rFonts w:ascii="Times New Roman" w:cs="Times New Roman" w:hAnsi="Times New Roman"/>
          <w:b/>
        </w:rPr>
        <w:t>Urinary tract conditions</w:t>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24</w:t>
      </w:r>
    </w:p>
    <w:p>
      <w:pPr>
        <w:pStyle w:val="style0"/>
        <w:spacing w:after="0" w:lineRule="auto" w:line="240"/>
        <w:rPr>
          <w:rFonts w:ascii="Times New Roman" w:cs="Times New Roman" w:hAnsi="Times New Roman"/>
          <w:b/>
        </w:rPr>
      </w:pPr>
      <w:r>
        <w:rPr>
          <w:rFonts w:ascii="Times New Roman" w:cs="Times New Roman" w:hAnsi="Times New Roman"/>
          <w:b/>
        </w:rPr>
        <w:t>Urinary tract infection</w:t>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24</w:t>
      </w:r>
    </w:p>
    <w:p>
      <w:pPr>
        <w:pStyle w:val="style0"/>
        <w:spacing w:after="0" w:lineRule="auto" w:line="240"/>
        <w:rPr>
          <w:rFonts w:ascii="Times New Roman" w:cs="Times New Roman" w:hAnsi="Times New Roman"/>
          <w:b/>
        </w:rPr>
      </w:pPr>
      <w:r>
        <w:rPr>
          <w:rFonts w:ascii="Times New Roman" w:cs="Times New Roman" w:hAnsi="Times New Roman"/>
          <w:b/>
        </w:rPr>
        <w:t>Acute glomerulonephritis</w:t>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26</w:t>
      </w:r>
    </w:p>
    <w:p>
      <w:pPr>
        <w:pStyle w:val="style0"/>
        <w:spacing w:after="0" w:lineRule="auto" w:line="240"/>
        <w:rPr>
          <w:rFonts w:ascii="Times New Roman" w:cs="Times New Roman" w:hAnsi="Times New Roman"/>
          <w:b/>
        </w:rPr>
      </w:pPr>
      <w:r>
        <w:rPr>
          <w:rFonts w:ascii="Times New Roman" w:cs="Times New Roman" w:hAnsi="Times New Roman"/>
          <w:b/>
        </w:rPr>
        <w:t>Nephrotic syndrome</w:t>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27</w:t>
      </w:r>
    </w:p>
    <w:p>
      <w:pPr>
        <w:pStyle w:val="style0"/>
        <w:spacing w:after="0" w:lineRule="auto" w:line="240"/>
        <w:rPr>
          <w:rFonts w:ascii="Times New Roman" w:cs="Times New Roman" w:hAnsi="Times New Roman"/>
          <w:b/>
        </w:rPr>
      </w:pPr>
      <w:r>
        <w:rPr>
          <w:rFonts w:ascii="Times New Roman" w:cs="Times New Roman" w:hAnsi="Times New Roman"/>
          <w:b/>
        </w:rPr>
        <w:t>Meningococcal meningitis</w:t>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28</w:t>
      </w:r>
    </w:p>
    <w:p>
      <w:pPr>
        <w:pStyle w:val="style0"/>
        <w:spacing w:after="0" w:lineRule="auto" w:line="240"/>
        <w:rPr>
          <w:rFonts w:ascii="Times New Roman" w:cs="Times New Roman" w:hAnsi="Times New Roman"/>
          <w:b/>
        </w:rPr>
      </w:pPr>
      <w:r>
        <w:rPr>
          <w:rFonts w:ascii="Times New Roman" w:cs="Times New Roman" w:hAnsi="Times New Roman"/>
          <w:b/>
        </w:rPr>
        <w:t>Malnutrition</w:t>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30</w:t>
      </w:r>
    </w:p>
    <w:p>
      <w:pPr>
        <w:pStyle w:val="style0"/>
        <w:autoSpaceDE w:val="false"/>
        <w:autoSpaceDN w:val="false"/>
        <w:adjustRightInd w:val="false"/>
        <w:spacing w:after="0" w:lineRule="auto" w:line="240"/>
        <w:rPr>
          <w:rFonts w:ascii="Times New Roman" w:cs="Times New Roman" w:eastAsia="ArialMT" w:hAnsi="Times New Roman"/>
          <w:b/>
        </w:rPr>
      </w:pPr>
      <w:r>
        <w:rPr>
          <w:rFonts w:ascii="Times New Roman" w:cs="Times New Roman" w:eastAsia="ArialMT" w:hAnsi="Times New Roman"/>
          <w:b/>
        </w:rPr>
        <w:t>Malignancies</w:t>
      </w:r>
      <w:r>
        <w:rPr>
          <w:rFonts w:ascii="Times New Roman" w:cs="Times New Roman" w:eastAsia="ArialMT" w:hAnsi="Times New Roman"/>
          <w:b/>
        </w:rPr>
        <w:tab/>
      </w:r>
      <w:r>
        <w:rPr>
          <w:rFonts w:ascii="Times New Roman" w:cs="Times New Roman" w:eastAsia="ArialMT" w:hAnsi="Times New Roman"/>
          <w:b/>
        </w:rPr>
        <w:tab/>
      </w:r>
      <w:r>
        <w:rPr>
          <w:rFonts w:ascii="Times New Roman" w:cs="Times New Roman" w:eastAsia="ArialMT" w:hAnsi="Times New Roman"/>
          <w:b/>
        </w:rPr>
        <w:tab/>
      </w:r>
      <w:r>
        <w:rPr>
          <w:rFonts w:ascii="Times New Roman" w:cs="Times New Roman" w:eastAsia="ArialMT" w:hAnsi="Times New Roman"/>
          <w:b/>
        </w:rPr>
        <w:tab/>
      </w:r>
      <w:r>
        <w:rPr>
          <w:rFonts w:ascii="Times New Roman" w:cs="Times New Roman" w:eastAsia="ArialMT" w:hAnsi="Times New Roman"/>
          <w:b/>
        </w:rPr>
        <w:tab/>
      </w:r>
      <w:r>
        <w:rPr>
          <w:rFonts w:ascii="Times New Roman" w:cs="Times New Roman" w:eastAsia="ArialMT" w:hAnsi="Times New Roman"/>
          <w:b/>
        </w:rPr>
        <w:tab/>
      </w:r>
      <w:r>
        <w:rPr>
          <w:rFonts w:ascii="Times New Roman" w:cs="Times New Roman" w:eastAsia="ArialMT" w:hAnsi="Times New Roman"/>
          <w:b/>
        </w:rPr>
        <w:tab/>
      </w:r>
      <w:r>
        <w:rPr>
          <w:rFonts w:ascii="Times New Roman" w:cs="Times New Roman" w:eastAsia="ArialMT" w:hAnsi="Times New Roman"/>
          <w:b/>
        </w:rPr>
        <w:tab/>
      </w:r>
      <w:r>
        <w:rPr>
          <w:rFonts w:ascii="Times New Roman" w:cs="Times New Roman" w:eastAsia="ArialMT" w:hAnsi="Times New Roman"/>
          <w:b/>
        </w:rPr>
        <w:tab/>
      </w:r>
      <w:r>
        <w:rPr>
          <w:rFonts w:ascii="Times New Roman" w:cs="Times New Roman" w:eastAsia="ArialMT" w:hAnsi="Times New Roman"/>
          <w:b/>
        </w:rPr>
        <w:tab/>
      </w:r>
      <w:r>
        <w:rPr>
          <w:rFonts w:ascii="Times New Roman" w:cs="Times New Roman" w:eastAsia="ArialMT" w:hAnsi="Times New Roman"/>
          <w:b/>
        </w:rPr>
        <w:t>34</w:t>
      </w:r>
    </w:p>
    <w:p>
      <w:pPr>
        <w:pStyle w:val="style0"/>
        <w:autoSpaceDE w:val="false"/>
        <w:autoSpaceDN w:val="false"/>
        <w:adjustRightInd w:val="false"/>
        <w:spacing w:after="0" w:lineRule="auto" w:line="240"/>
        <w:rPr>
          <w:rFonts w:ascii="Times New Roman" w:cs="Times New Roman" w:eastAsia="ArialMT" w:hAnsi="Times New Roman"/>
          <w:b/>
        </w:rPr>
      </w:pPr>
      <w:r>
        <w:rPr>
          <w:rFonts w:ascii="Times New Roman" w:cs="Times New Roman" w:eastAsia="ArialMT" w:hAnsi="Times New Roman"/>
          <w:b/>
        </w:rPr>
        <w:t>Wilm’s tumour</w:t>
      </w:r>
      <w:r>
        <w:rPr>
          <w:rFonts w:ascii="Times New Roman" w:cs="Times New Roman" w:eastAsia="ArialMT" w:hAnsi="Times New Roman"/>
          <w:b/>
        </w:rPr>
        <w:tab/>
      </w:r>
      <w:r>
        <w:rPr>
          <w:rFonts w:ascii="Times New Roman" w:cs="Times New Roman" w:eastAsia="ArialMT" w:hAnsi="Times New Roman"/>
          <w:b/>
        </w:rPr>
        <w:tab/>
      </w:r>
      <w:r>
        <w:rPr>
          <w:rFonts w:ascii="Times New Roman" w:cs="Times New Roman" w:eastAsia="ArialMT" w:hAnsi="Times New Roman"/>
          <w:b/>
        </w:rPr>
        <w:tab/>
      </w:r>
      <w:r>
        <w:rPr>
          <w:rFonts w:ascii="Times New Roman" w:cs="Times New Roman" w:eastAsia="ArialMT" w:hAnsi="Times New Roman"/>
          <w:b/>
        </w:rPr>
        <w:tab/>
      </w:r>
      <w:r>
        <w:rPr>
          <w:rFonts w:ascii="Times New Roman" w:cs="Times New Roman" w:eastAsia="ArialMT" w:hAnsi="Times New Roman"/>
          <w:b/>
        </w:rPr>
        <w:tab/>
      </w:r>
      <w:r>
        <w:rPr>
          <w:rFonts w:ascii="Times New Roman" w:cs="Times New Roman" w:eastAsia="ArialMT" w:hAnsi="Times New Roman"/>
          <w:b/>
        </w:rPr>
        <w:tab/>
      </w:r>
      <w:r>
        <w:rPr>
          <w:rFonts w:ascii="Times New Roman" w:cs="Times New Roman" w:eastAsia="ArialMT" w:hAnsi="Times New Roman"/>
          <w:b/>
        </w:rPr>
        <w:tab/>
      </w:r>
      <w:r>
        <w:rPr>
          <w:rFonts w:ascii="Times New Roman" w:cs="Times New Roman" w:eastAsia="ArialMT" w:hAnsi="Times New Roman"/>
          <w:b/>
        </w:rPr>
        <w:tab/>
      </w:r>
      <w:r>
        <w:rPr>
          <w:rFonts w:ascii="Times New Roman" w:cs="Times New Roman" w:eastAsia="ArialMT" w:hAnsi="Times New Roman"/>
          <w:b/>
        </w:rPr>
        <w:tab/>
      </w:r>
      <w:r>
        <w:rPr>
          <w:rFonts w:ascii="Times New Roman" w:cs="Times New Roman" w:eastAsia="ArialMT" w:hAnsi="Times New Roman"/>
          <w:b/>
        </w:rPr>
        <w:t>34</w:t>
      </w:r>
    </w:p>
    <w:p>
      <w:pPr>
        <w:pStyle w:val="style0"/>
        <w:tabs>
          <w:tab w:val="left" w:leader="none" w:pos="2205"/>
        </w:tabs>
        <w:spacing w:after="0" w:lineRule="auto" w:line="240"/>
        <w:rPr>
          <w:rFonts w:ascii="Times New Roman" w:cs="Times New Roman" w:hAnsi="Times New Roman"/>
          <w:b/>
        </w:rPr>
      </w:pPr>
      <w:r>
        <w:rPr>
          <w:rFonts w:ascii="Times New Roman" w:cs="Times New Roman" w:hAnsi="Times New Roman"/>
          <w:b/>
        </w:rPr>
        <w:t>Burkitt’s lymphoma</w:t>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35</w:t>
      </w:r>
    </w:p>
    <w:p>
      <w:pPr>
        <w:pStyle w:val="style0"/>
        <w:spacing w:after="0" w:lineRule="auto" w:line="240"/>
        <w:rPr>
          <w:rFonts w:ascii="Times New Roman" w:cs="Times New Roman" w:hAnsi="Times New Roman"/>
          <w:b/>
        </w:rPr>
      </w:pPr>
      <w:r>
        <w:rPr>
          <w:rFonts w:ascii="Times New Roman" w:cs="Times New Roman" w:hAnsi="Times New Roman"/>
          <w:b/>
        </w:rPr>
        <w:t>Tetanus</w:t>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36</w:t>
      </w:r>
    </w:p>
    <w:p>
      <w:pPr>
        <w:pStyle w:val="style0"/>
        <w:spacing w:after="0" w:lineRule="auto" w:line="240"/>
        <w:rPr>
          <w:rFonts w:ascii="Times New Roman" w:cs="Times New Roman" w:eastAsia="Times New Roman" w:hAnsi="Times New Roman"/>
          <w:b/>
          <w:bCs/>
          <w:kern w:val="36"/>
          <w:lang w:eastAsia="en-GB"/>
        </w:rPr>
      </w:pPr>
      <w:r>
        <w:rPr>
          <w:rFonts w:ascii="Times New Roman" w:cs="Times New Roman" w:eastAsia="Times New Roman" w:hAnsi="Times New Roman"/>
          <w:b/>
          <w:bCs/>
          <w:kern w:val="36"/>
          <w:lang w:eastAsia="en-GB"/>
        </w:rPr>
        <w:t>Congenital Anomalies</w:t>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38</w:t>
      </w:r>
    </w:p>
    <w:p>
      <w:pPr>
        <w:pStyle w:val="style0"/>
        <w:tabs>
          <w:tab w:val="left" w:leader="none" w:pos="2205"/>
        </w:tabs>
        <w:spacing w:after="0" w:lineRule="auto" w:line="240"/>
        <w:rPr>
          <w:rFonts w:ascii="Times New Roman" w:cs="Times New Roman" w:hAnsi="Times New Roman"/>
          <w:b/>
        </w:rPr>
      </w:pPr>
      <w:r>
        <w:rPr>
          <w:rFonts w:ascii="Times New Roman" w:cs="Times New Roman" w:hAnsi="Times New Roman"/>
          <w:b/>
        </w:rPr>
        <w:t>Cleft palate and cleft lip</w:t>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38</w:t>
      </w:r>
    </w:p>
    <w:p>
      <w:pPr>
        <w:pStyle w:val="style0"/>
        <w:tabs>
          <w:tab w:val="left" w:leader="none" w:pos="2205"/>
        </w:tabs>
        <w:spacing w:after="0" w:lineRule="auto" w:line="240"/>
        <w:rPr>
          <w:rFonts w:ascii="Times New Roman" w:cs="Times New Roman" w:hAnsi="Times New Roman"/>
          <w:b/>
        </w:rPr>
      </w:pPr>
      <w:r>
        <w:rPr>
          <w:rFonts w:ascii="Times New Roman" w:cs="Times New Roman" w:eastAsia="Times New Roman" w:hAnsi="Times New Roman"/>
          <w:b/>
          <w:bCs/>
          <w:lang w:eastAsia="en-GB"/>
        </w:rPr>
        <w:t xml:space="preserve">Esophageal atresia and </w:t>
      </w:r>
      <w:r>
        <w:rPr>
          <w:rFonts w:ascii="Times New Roman" w:cs="Times New Roman" w:eastAsia="Times New Roman" w:hAnsi="Times New Roman"/>
          <w:b/>
          <w:bCs/>
          <w:lang w:eastAsia="en-GB"/>
        </w:rPr>
        <w:t>Tracheoesophageal</w:t>
      </w:r>
      <w:r>
        <w:rPr>
          <w:rFonts w:ascii="Times New Roman" w:cs="Times New Roman" w:eastAsia="Times New Roman" w:hAnsi="Times New Roman"/>
          <w:b/>
          <w:bCs/>
          <w:lang w:eastAsia="en-GB"/>
        </w:rPr>
        <w:t xml:space="preserve"> fistula.</w:t>
      </w:r>
      <w:r>
        <w:rPr>
          <w:rFonts w:ascii="Times New Roman" w:cs="Times New Roman" w:eastAsia="Times New Roman" w:hAnsi="Times New Roman"/>
          <w:b/>
          <w:bCs/>
          <w:lang w:eastAsia="en-GB"/>
        </w:rPr>
        <w:tab/>
      </w:r>
      <w:r>
        <w:rPr>
          <w:rFonts w:ascii="Times New Roman" w:cs="Times New Roman" w:eastAsia="Times New Roman" w:hAnsi="Times New Roman"/>
          <w:b/>
          <w:bCs/>
          <w:lang w:eastAsia="en-GB"/>
        </w:rPr>
        <w:tab/>
      </w:r>
      <w:r>
        <w:rPr>
          <w:rFonts w:ascii="Times New Roman" w:cs="Times New Roman" w:eastAsia="Times New Roman" w:hAnsi="Times New Roman"/>
          <w:b/>
          <w:bCs/>
          <w:lang w:eastAsia="en-GB"/>
        </w:rPr>
        <w:tab/>
      </w:r>
      <w:r>
        <w:rPr>
          <w:rFonts w:ascii="Times New Roman" w:cs="Times New Roman" w:eastAsia="Times New Roman" w:hAnsi="Times New Roman"/>
          <w:b/>
          <w:bCs/>
          <w:lang w:eastAsia="en-GB"/>
        </w:rPr>
        <w:tab/>
      </w:r>
      <w:r>
        <w:rPr>
          <w:rFonts w:ascii="Times New Roman" w:cs="Times New Roman" w:eastAsia="Times New Roman" w:hAnsi="Times New Roman"/>
          <w:b/>
          <w:bCs/>
          <w:lang w:eastAsia="en-GB"/>
        </w:rPr>
        <w:tab/>
      </w:r>
      <w:r>
        <w:rPr>
          <w:rFonts w:ascii="Times New Roman" w:cs="Times New Roman" w:eastAsia="Times New Roman" w:hAnsi="Times New Roman"/>
          <w:b/>
          <w:bCs/>
          <w:lang w:eastAsia="en-GB"/>
        </w:rPr>
        <w:t>40</w:t>
      </w:r>
    </w:p>
    <w:p>
      <w:pPr>
        <w:pStyle w:val="style0"/>
        <w:spacing w:after="0" w:lineRule="auto" w:line="240"/>
        <w:rPr>
          <w:rFonts w:ascii="Times New Roman" w:cs="Times New Roman" w:hAnsi="Times New Roman"/>
          <w:b/>
        </w:rPr>
      </w:pPr>
      <w:r>
        <w:rPr>
          <w:rFonts w:ascii="Times New Roman" w:cs="Times New Roman" w:hAnsi="Times New Roman"/>
          <w:b/>
        </w:rPr>
        <w:t>Hypertrophic pyloric stenosis</w:t>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42</w:t>
      </w:r>
    </w:p>
    <w:p>
      <w:pPr>
        <w:pStyle w:val="style0"/>
        <w:spacing w:after="0" w:lineRule="auto" w:line="240"/>
        <w:outlineLvl w:val="2"/>
        <w:rPr>
          <w:rFonts w:ascii="Times New Roman" w:cs="Times New Roman" w:eastAsia="Times New Roman" w:hAnsi="Times New Roman"/>
          <w:b/>
          <w:bCs/>
          <w:lang w:eastAsia="en-GB"/>
        </w:rPr>
      </w:pPr>
      <w:r>
        <w:rPr>
          <w:rFonts w:ascii="Times New Roman" w:cs="Times New Roman" w:eastAsia="Times New Roman" w:hAnsi="Times New Roman"/>
          <w:b/>
          <w:bCs/>
          <w:lang w:eastAsia="en-GB"/>
        </w:rPr>
        <w:t>Ompalocele</w:t>
      </w:r>
      <w:r>
        <w:rPr>
          <w:rFonts w:ascii="Times New Roman" w:cs="Times New Roman" w:eastAsia="Times New Roman" w:hAnsi="Times New Roman"/>
          <w:b/>
          <w:bCs/>
          <w:lang w:eastAsia="en-GB"/>
        </w:rPr>
        <w:tab/>
      </w:r>
      <w:r>
        <w:rPr>
          <w:rFonts w:ascii="Times New Roman" w:cs="Times New Roman" w:eastAsia="Times New Roman" w:hAnsi="Times New Roman"/>
          <w:b/>
          <w:bCs/>
          <w:lang w:eastAsia="en-GB"/>
        </w:rPr>
        <w:tab/>
      </w:r>
      <w:r>
        <w:rPr>
          <w:rFonts w:ascii="Times New Roman" w:cs="Times New Roman" w:eastAsia="Times New Roman" w:hAnsi="Times New Roman"/>
          <w:b/>
          <w:bCs/>
          <w:lang w:eastAsia="en-GB"/>
        </w:rPr>
        <w:tab/>
      </w:r>
      <w:r>
        <w:rPr>
          <w:rFonts w:ascii="Times New Roman" w:cs="Times New Roman" w:eastAsia="Times New Roman" w:hAnsi="Times New Roman"/>
          <w:b/>
          <w:bCs/>
          <w:lang w:eastAsia="en-GB"/>
        </w:rPr>
        <w:tab/>
      </w:r>
      <w:r>
        <w:rPr>
          <w:rFonts w:ascii="Times New Roman" w:cs="Times New Roman" w:eastAsia="Times New Roman" w:hAnsi="Times New Roman"/>
          <w:b/>
          <w:bCs/>
          <w:lang w:eastAsia="en-GB"/>
        </w:rPr>
        <w:tab/>
      </w:r>
      <w:r>
        <w:rPr>
          <w:rFonts w:ascii="Times New Roman" w:cs="Times New Roman" w:eastAsia="Times New Roman" w:hAnsi="Times New Roman"/>
          <w:b/>
          <w:bCs/>
          <w:lang w:eastAsia="en-GB"/>
        </w:rPr>
        <w:tab/>
      </w:r>
      <w:r>
        <w:rPr>
          <w:rFonts w:ascii="Times New Roman" w:cs="Times New Roman" w:eastAsia="Times New Roman" w:hAnsi="Times New Roman"/>
          <w:b/>
          <w:bCs/>
          <w:lang w:eastAsia="en-GB"/>
        </w:rPr>
        <w:tab/>
      </w:r>
      <w:r>
        <w:rPr>
          <w:rFonts w:ascii="Times New Roman" w:cs="Times New Roman" w:eastAsia="Times New Roman" w:hAnsi="Times New Roman"/>
          <w:b/>
          <w:bCs/>
          <w:lang w:eastAsia="en-GB"/>
        </w:rPr>
        <w:tab/>
      </w:r>
      <w:r>
        <w:rPr>
          <w:rFonts w:ascii="Times New Roman" w:cs="Times New Roman" w:eastAsia="Times New Roman" w:hAnsi="Times New Roman"/>
          <w:b/>
          <w:bCs/>
          <w:lang w:eastAsia="en-GB"/>
        </w:rPr>
        <w:tab/>
      </w:r>
      <w:r>
        <w:rPr>
          <w:rFonts w:ascii="Times New Roman" w:cs="Times New Roman" w:eastAsia="Times New Roman" w:hAnsi="Times New Roman"/>
          <w:b/>
          <w:bCs/>
          <w:lang w:eastAsia="en-GB"/>
        </w:rPr>
        <w:tab/>
      </w:r>
      <w:r>
        <w:rPr>
          <w:rFonts w:ascii="Times New Roman" w:cs="Times New Roman" w:eastAsia="Times New Roman" w:hAnsi="Times New Roman"/>
          <w:b/>
          <w:bCs/>
          <w:lang w:eastAsia="en-GB"/>
        </w:rPr>
        <w:t>44</w:t>
      </w:r>
    </w:p>
    <w:p>
      <w:pPr>
        <w:pStyle w:val="style0"/>
        <w:spacing w:after="0" w:lineRule="auto" w:line="240"/>
        <w:outlineLvl w:val="2"/>
        <w:rPr>
          <w:rFonts w:ascii="Times New Roman" w:cs="Times New Roman" w:eastAsia="Times New Roman" w:hAnsi="Times New Roman"/>
          <w:b/>
          <w:bCs/>
          <w:kern w:val="36"/>
          <w:lang w:eastAsia="en-GB"/>
        </w:rPr>
      </w:pPr>
      <w:r>
        <w:rPr>
          <w:rFonts w:ascii="Times New Roman" w:cs="Times New Roman" w:eastAsia="Times New Roman" w:hAnsi="Times New Roman"/>
          <w:b/>
          <w:bCs/>
          <w:kern w:val="36"/>
          <w:lang w:eastAsia="en-GB"/>
        </w:rPr>
        <w:t>Gastroschisis</w:t>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45</w:t>
      </w:r>
    </w:p>
    <w:p>
      <w:pPr>
        <w:pStyle w:val="style0"/>
        <w:spacing w:after="0" w:lineRule="auto" w:line="240"/>
        <w:outlineLvl w:val="2"/>
        <w:rPr>
          <w:rFonts w:ascii="Times New Roman" w:cs="Times New Roman" w:eastAsia="Times New Roman" w:hAnsi="Times New Roman"/>
          <w:b/>
          <w:bCs/>
          <w:kern w:val="36"/>
          <w:lang w:eastAsia="en-GB"/>
        </w:rPr>
      </w:pPr>
      <w:r>
        <w:rPr>
          <w:rFonts w:ascii="Times New Roman" w:cs="Times New Roman" w:eastAsia="Times New Roman" w:hAnsi="Times New Roman"/>
          <w:b/>
          <w:bCs/>
          <w:kern w:val="36"/>
          <w:lang w:eastAsia="en-GB"/>
        </w:rPr>
        <w:t>Hirschsprung’s disease</w:t>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46</w:t>
      </w:r>
    </w:p>
    <w:p>
      <w:pPr>
        <w:pStyle w:val="style0"/>
        <w:spacing w:after="0" w:lineRule="auto" w:line="240"/>
        <w:outlineLvl w:val="2"/>
        <w:rPr>
          <w:rFonts w:ascii="Times New Roman" w:cs="Times New Roman" w:hAnsi="Times New Roman"/>
          <w:b/>
        </w:rPr>
      </w:pPr>
      <w:r>
        <w:rPr>
          <w:rFonts w:ascii="Times New Roman" w:cs="Times New Roman" w:hAnsi="Times New Roman"/>
          <w:b/>
        </w:rPr>
        <w:t>Anal rectal malformations</w:t>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48</w:t>
      </w:r>
    </w:p>
    <w:p>
      <w:pPr>
        <w:pStyle w:val="style0"/>
        <w:spacing w:after="0" w:lineRule="auto" w:line="240"/>
        <w:outlineLvl w:val="0"/>
        <w:rPr>
          <w:rFonts w:ascii="Times New Roman" w:cs="Times New Roman" w:eastAsia="Times New Roman" w:hAnsi="Times New Roman"/>
          <w:b/>
          <w:bCs/>
          <w:kern w:val="36"/>
          <w:lang w:eastAsia="en-GB"/>
        </w:rPr>
      </w:pPr>
      <w:r>
        <w:rPr>
          <w:rFonts w:ascii="Times New Roman" w:cs="Times New Roman" w:eastAsia="Times New Roman" w:hAnsi="Times New Roman"/>
          <w:b/>
          <w:bCs/>
          <w:kern w:val="36"/>
          <w:lang w:eastAsia="en-GB"/>
        </w:rPr>
        <w:t>Hydrocephalus</w:t>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49</w:t>
      </w:r>
    </w:p>
    <w:p>
      <w:pPr>
        <w:pStyle w:val="style0"/>
        <w:spacing w:after="0" w:lineRule="auto" w:line="240"/>
        <w:rPr>
          <w:rFonts w:ascii="Times New Roman" w:cs="Times New Roman" w:eastAsia="Times New Roman" w:hAnsi="Times New Roman"/>
          <w:b/>
          <w:bCs/>
          <w:kern w:val="36"/>
          <w:lang w:eastAsia="en-GB"/>
        </w:rPr>
      </w:pPr>
      <w:r>
        <w:rPr>
          <w:rFonts w:ascii="Times New Roman" w:cs="Times New Roman" w:eastAsia="Times New Roman" w:hAnsi="Times New Roman"/>
          <w:b/>
          <w:bCs/>
          <w:kern w:val="36"/>
          <w:lang w:eastAsia="en-GB"/>
        </w:rPr>
        <w:t>Spinal Bifida</w:t>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51</w:t>
      </w:r>
    </w:p>
    <w:p>
      <w:pPr>
        <w:pStyle w:val="style0"/>
        <w:spacing w:after="0" w:lineRule="auto" w:line="240"/>
        <w:outlineLvl w:val="0"/>
        <w:rPr>
          <w:rFonts w:ascii="Times New Roman" w:cs="Times New Roman" w:eastAsia="Times New Roman" w:hAnsi="Times New Roman"/>
          <w:b/>
          <w:bCs/>
          <w:kern w:val="36"/>
          <w:lang w:eastAsia="en-GB"/>
        </w:rPr>
      </w:pPr>
      <w:r>
        <w:rPr>
          <w:rFonts w:ascii="Times New Roman" w:cs="Times New Roman" w:eastAsia="Times New Roman" w:hAnsi="Times New Roman"/>
          <w:b/>
          <w:bCs/>
          <w:kern w:val="36"/>
          <w:lang w:eastAsia="en-GB"/>
        </w:rPr>
        <w:t>Ambiguous genitalia</w:t>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52</w:t>
      </w:r>
    </w:p>
    <w:p>
      <w:pPr>
        <w:pStyle w:val="style0"/>
        <w:spacing w:after="0" w:lineRule="auto" w:line="240"/>
        <w:rPr>
          <w:rFonts w:ascii="Times New Roman" w:cs="Times New Roman" w:hAnsi="Times New Roman"/>
          <w:b/>
        </w:rPr>
      </w:pPr>
      <w:r>
        <w:rPr>
          <w:rFonts w:ascii="Times New Roman" w:cs="Times New Roman" w:hAnsi="Times New Roman"/>
          <w:b/>
        </w:rPr>
        <w:t>Convulsive disorders</w:t>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ab/>
      </w:r>
      <w:r>
        <w:rPr>
          <w:rFonts w:ascii="Times New Roman" w:cs="Times New Roman" w:hAnsi="Times New Roman"/>
          <w:b/>
        </w:rPr>
        <w:t>55</w:t>
      </w:r>
    </w:p>
    <w:p>
      <w:pPr>
        <w:pStyle w:val="style0"/>
        <w:spacing w:after="0" w:lineRule="auto" w:line="240"/>
        <w:outlineLvl w:val="0"/>
        <w:rPr>
          <w:rFonts w:ascii="Times New Roman" w:cs="Times New Roman" w:eastAsia="Times New Roman" w:hAnsi="Times New Roman"/>
          <w:b/>
          <w:bCs/>
          <w:kern w:val="36"/>
          <w:lang w:eastAsia="en-GB"/>
        </w:rPr>
      </w:pPr>
      <w:r>
        <w:rPr>
          <w:rFonts w:ascii="Times New Roman" w:cs="Times New Roman" w:eastAsia="Times New Roman" w:hAnsi="Times New Roman"/>
          <w:b/>
          <w:bCs/>
          <w:kern w:val="36"/>
          <w:lang w:eastAsia="en-GB"/>
        </w:rPr>
        <w:t>Poisoning in children</w:t>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56</w:t>
      </w:r>
    </w:p>
    <w:p>
      <w:pPr>
        <w:pStyle w:val="style0"/>
        <w:spacing w:after="0" w:lineRule="auto" w:line="240"/>
        <w:outlineLvl w:val="0"/>
        <w:rPr>
          <w:rFonts w:ascii="Times New Roman" w:cs="Times New Roman" w:eastAsia="Times New Roman" w:hAnsi="Times New Roman"/>
          <w:b/>
          <w:bCs/>
          <w:kern w:val="36"/>
          <w:lang w:eastAsia="en-GB"/>
        </w:rPr>
      </w:pPr>
      <w:r>
        <w:rPr>
          <w:rFonts w:ascii="Times New Roman" w:cs="Times New Roman" w:eastAsia="Times New Roman" w:hAnsi="Times New Roman"/>
          <w:b/>
          <w:bCs/>
          <w:kern w:val="36"/>
          <w:lang w:eastAsia="en-GB"/>
        </w:rPr>
        <w:t>Acetaminophen poisoning (paracetamol)</w:t>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57</w:t>
      </w:r>
    </w:p>
    <w:p>
      <w:pPr>
        <w:pStyle w:val="style0"/>
        <w:spacing w:after="0" w:lineRule="auto" w:line="240"/>
        <w:outlineLvl w:val="0"/>
        <w:rPr>
          <w:rFonts w:ascii="Times New Roman" w:cs="Times New Roman" w:eastAsia="Times New Roman" w:hAnsi="Times New Roman"/>
          <w:b/>
          <w:bCs/>
          <w:kern w:val="36"/>
          <w:lang w:eastAsia="en-GB"/>
        </w:rPr>
      </w:pPr>
      <w:r>
        <w:rPr>
          <w:rFonts w:ascii="Times New Roman" w:cs="Times New Roman" w:eastAsia="Times New Roman" w:hAnsi="Times New Roman"/>
          <w:b/>
          <w:bCs/>
          <w:kern w:val="36"/>
          <w:lang w:eastAsia="en-GB"/>
        </w:rPr>
        <w:t>Carbon Monoxide Poisoning</w:t>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58</w:t>
      </w:r>
    </w:p>
    <w:p>
      <w:pPr>
        <w:pStyle w:val="style0"/>
        <w:spacing w:after="0" w:lineRule="auto" w:line="240"/>
        <w:outlineLvl w:val="0"/>
        <w:rPr>
          <w:rFonts w:ascii="Times New Roman" w:cs="Times New Roman" w:eastAsia="Times New Roman" w:hAnsi="Times New Roman"/>
          <w:b/>
          <w:bCs/>
          <w:kern w:val="36"/>
          <w:lang w:eastAsia="en-GB"/>
        </w:rPr>
      </w:pPr>
      <w:r>
        <w:rPr>
          <w:rFonts w:ascii="Times New Roman" w:cs="Times New Roman" w:eastAsia="Times New Roman" w:hAnsi="Times New Roman"/>
          <w:b/>
          <w:bCs/>
          <w:kern w:val="36"/>
          <w:lang w:eastAsia="en-GB"/>
        </w:rPr>
        <w:t>Aspirin and Other Salicylate Poisoning</w:t>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58</w:t>
      </w:r>
    </w:p>
    <w:p>
      <w:pPr>
        <w:pStyle w:val="style0"/>
        <w:spacing w:after="0" w:lineRule="auto" w:line="240"/>
        <w:outlineLvl w:val="0"/>
        <w:rPr>
          <w:rFonts w:ascii="Times New Roman" w:cs="Times New Roman" w:eastAsia="Times New Roman" w:hAnsi="Times New Roman"/>
          <w:b/>
          <w:bCs/>
          <w:kern w:val="36"/>
          <w:lang w:eastAsia="en-GB"/>
        </w:rPr>
      </w:pPr>
      <w:r>
        <w:rPr>
          <w:rFonts w:ascii="Times New Roman" w:cs="Times New Roman" w:eastAsia="Times New Roman" w:hAnsi="Times New Roman"/>
          <w:b/>
          <w:bCs/>
          <w:kern w:val="36"/>
          <w:lang w:eastAsia="en-GB"/>
        </w:rPr>
        <w:t>Organophosphate Poisoning and Carbamate Poisoning</w:t>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ab/>
      </w:r>
      <w:r>
        <w:rPr>
          <w:rFonts w:ascii="Times New Roman" w:cs="Times New Roman" w:eastAsia="Times New Roman" w:hAnsi="Times New Roman"/>
          <w:b/>
          <w:bCs/>
          <w:kern w:val="36"/>
          <w:lang w:eastAsia="en-GB"/>
        </w:rPr>
        <w:t>58</w:t>
      </w:r>
    </w:p>
    <w:p>
      <w:pPr>
        <w:pStyle w:val="style0"/>
        <w:spacing w:after="0" w:lineRule="auto" w:line="240"/>
        <w:rPr>
          <w:rFonts w:ascii="Times New Roman" w:cs="Times New Roman" w:eastAsia="Times New Roman" w:hAnsi="Times New Roman"/>
          <w:b/>
          <w:lang w:eastAsia="en-GB"/>
        </w:rPr>
      </w:pPr>
      <w:r>
        <w:rPr>
          <w:rFonts w:ascii="Times New Roman" w:cs="Times New Roman" w:eastAsia="Times New Roman" w:hAnsi="Times New Roman"/>
          <w:b/>
          <w:lang w:eastAsia="en-GB"/>
        </w:rPr>
        <w:t>Hydrocarbons</w:t>
      </w:r>
      <w:r>
        <w:rPr>
          <w:rFonts w:ascii="Times New Roman" w:cs="Times New Roman" w:eastAsia="Times New Roman" w:hAnsi="Times New Roman"/>
          <w:b/>
          <w:lang w:eastAsia="en-GB"/>
        </w:rPr>
        <w:tab/>
      </w:r>
      <w:r>
        <w:rPr>
          <w:rFonts w:ascii="Times New Roman" w:cs="Times New Roman" w:eastAsia="Times New Roman" w:hAnsi="Times New Roman"/>
          <w:b/>
          <w:lang w:eastAsia="en-GB"/>
        </w:rPr>
        <w:tab/>
      </w:r>
      <w:r>
        <w:rPr>
          <w:rFonts w:ascii="Times New Roman" w:cs="Times New Roman" w:eastAsia="Times New Roman" w:hAnsi="Times New Roman"/>
          <w:b/>
          <w:lang w:eastAsia="en-GB"/>
        </w:rPr>
        <w:tab/>
      </w:r>
      <w:r>
        <w:rPr>
          <w:rFonts w:ascii="Times New Roman" w:cs="Times New Roman" w:eastAsia="Times New Roman" w:hAnsi="Times New Roman"/>
          <w:b/>
          <w:lang w:eastAsia="en-GB"/>
        </w:rPr>
        <w:tab/>
      </w:r>
      <w:r>
        <w:rPr>
          <w:rFonts w:ascii="Times New Roman" w:cs="Times New Roman" w:eastAsia="Times New Roman" w:hAnsi="Times New Roman"/>
          <w:b/>
          <w:lang w:eastAsia="en-GB"/>
        </w:rPr>
        <w:tab/>
      </w:r>
      <w:r>
        <w:rPr>
          <w:rFonts w:ascii="Times New Roman" w:cs="Times New Roman" w:eastAsia="Times New Roman" w:hAnsi="Times New Roman"/>
          <w:b/>
          <w:lang w:eastAsia="en-GB"/>
        </w:rPr>
        <w:tab/>
      </w:r>
      <w:r>
        <w:rPr>
          <w:rFonts w:ascii="Times New Roman" w:cs="Times New Roman" w:eastAsia="Times New Roman" w:hAnsi="Times New Roman"/>
          <w:b/>
          <w:lang w:eastAsia="en-GB"/>
        </w:rPr>
        <w:tab/>
      </w:r>
      <w:r>
        <w:rPr>
          <w:rFonts w:ascii="Times New Roman" w:cs="Times New Roman" w:eastAsia="Times New Roman" w:hAnsi="Times New Roman"/>
          <w:b/>
          <w:lang w:eastAsia="en-GB"/>
        </w:rPr>
        <w:tab/>
      </w:r>
      <w:r>
        <w:rPr>
          <w:rFonts w:ascii="Times New Roman" w:cs="Times New Roman" w:eastAsia="Times New Roman" w:hAnsi="Times New Roman"/>
          <w:b/>
          <w:lang w:eastAsia="en-GB"/>
        </w:rPr>
        <w:tab/>
      </w:r>
      <w:r>
        <w:rPr>
          <w:rFonts w:ascii="Times New Roman" w:cs="Times New Roman" w:eastAsia="Times New Roman" w:hAnsi="Times New Roman"/>
          <w:b/>
          <w:lang w:eastAsia="en-GB"/>
        </w:rPr>
        <w:tab/>
      </w:r>
      <w:r>
        <w:rPr>
          <w:rFonts w:ascii="Times New Roman" w:cs="Times New Roman" w:eastAsia="Times New Roman" w:hAnsi="Times New Roman"/>
          <w:b/>
          <w:lang w:eastAsia="en-GB"/>
        </w:rPr>
        <w:t>59</w:t>
      </w:r>
    </w:p>
    <w:p>
      <w:pPr>
        <w:pStyle w:val="style0"/>
        <w:spacing w:after="0" w:lineRule="auto" w:line="240"/>
        <w:rPr>
          <w:rFonts w:ascii="Times New Roman" w:cs="Times New Roman" w:eastAsia="Times New Roman" w:hAnsi="Times New Roman"/>
          <w:b/>
          <w:lang w:eastAsia="en-GB"/>
        </w:rPr>
      </w:pPr>
      <w:r>
        <w:rPr>
          <w:rFonts w:ascii="Times New Roman" w:cs="Times New Roman" w:eastAsia="Times New Roman" w:hAnsi="Times New Roman"/>
          <w:b/>
          <w:lang w:eastAsia="en-GB"/>
        </w:rPr>
        <w:t>Paediatric HIV</w:t>
      </w:r>
      <w:r>
        <w:rPr>
          <w:rFonts w:ascii="Times New Roman" w:cs="Times New Roman" w:eastAsia="Times New Roman" w:hAnsi="Times New Roman"/>
          <w:b/>
          <w:lang w:eastAsia="en-GB"/>
        </w:rPr>
        <w:tab/>
      </w:r>
      <w:r>
        <w:rPr>
          <w:rFonts w:ascii="Times New Roman" w:cs="Times New Roman" w:eastAsia="Times New Roman" w:hAnsi="Times New Roman"/>
          <w:b/>
          <w:lang w:eastAsia="en-GB"/>
        </w:rPr>
        <w:tab/>
      </w:r>
      <w:r>
        <w:rPr>
          <w:rFonts w:ascii="Times New Roman" w:cs="Times New Roman" w:eastAsia="Times New Roman" w:hAnsi="Times New Roman"/>
          <w:b/>
          <w:lang w:eastAsia="en-GB"/>
        </w:rPr>
        <w:tab/>
      </w:r>
      <w:r>
        <w:rPr>
          <w:rFonts w:ascii="Times New Roman" w:cs="Times New Roman" w:eastAsia="Times New Roman" w:hAnsi="Times New Roman"/>
          <w:b/>
          <w:lang w:eastAsia="en-GB"/>
        </w:rPr>
        <w:tab/>
      </w:r>
      <w:r>
        <w:rPr>
          <w:rFonts w:ascii="Times New Roman" w:cs="Times New Roman" w:eastAsia="Times New Roman" w:hAnsi="Times New Roman"/>
          <w:b/>
          <w:lang w:eastAsia="en-GB"/>
        </w:rPr>
        <w:tab/>
      </w:r>
      <w:r>
        <w:rPr>
          <w:rFonts w:ascii="Times New Roman" w:cs="Times New Roman" w:eastAsia="Times New Roman" w:hAnsi="Times New Roman"/>
          <w:b/>
          <w:lang w:eastAsia="en-GB"/>
        </w:rPr>
        <w:tab/>
      </w:r>
      <w:r>
        <w:rPr>
          <w:rFonts w:ascii="Times New Roman" w:cs="Times New Roman" w:eastAsia="Times New Roman" w:hAnsi="Times New Roman"/>
          <w:b/>
          <w:lang w:eastAsia="en-GB"/>
        </w:rPr>
        <w:tab/>
      </w:r>
      <w:r>
        <w:rPr>
          <w:rFonts w:ascii="Times New Roman" w:cs="Times New Roman" w:eastAsia="Times New Roman" w:hAnsi="Times New Roman"/>
          <w:b/>
          <w:lang w:eastAsia="en-GB"/>
        </w:rPr>
        <w:tab/>
      </w:r>
      <w:r>
        <w:rPr>
          <w:rFonts w:ascii="Times New Roman" w:cs="Times New Roman" w:eastAsia="Times New Roman" w:hAnsi="Times New Roman"/>
          <w:b/>
          <w:lang w:eastAsia="en-GB"/>
        </w:rPr>
        <w:tab/>
      </w:r>
      <w:r>
        <w:rPr>
          <w:rFonts w:ascii="Times New Roman" w:cs="Times New Roman" w:eastAsia="Times New Roman" w:hAnsi="Times New Roman"/>
          <w:b/>
          <w:lang w:eastAsia="en-GB"/>
        </w:rPr>
        <w:tab/>
      </w:r>
      <w:r>
        <w:rPr>
          <w:rFonts w:ascii="Times New Roman" w:cs="Times New Roman" w:eastAsia="Times New Roman" w:hAnsi="Times New Roman"/>
          <w:b/>
          <w:lang w:eastAsia="en-GB"/>
        </w:rPr>
        <w:t>59</w:t>
      </w:r>
    </w:p>
    <w:p>
      <w:pPr>
        <w:pStyle w:val="style0"/>
        <w:spacing w:after="0" w:lineRule="auto" w:line="240"/>
        <w:rPr>
          <w:rFonts w:ascii="Times New Roman" w:cs="Times New Roman" w:eastAsia="Times New Roman" w:hAnsi="Times New Roman"/>
          <w:b/>
          <w:bCs/>
          <w:kern w:val="36"/>
          <w:sz w:val="28"/>
          <w:szCs w:val="28"/>
        </w:rPr>
      </w:pPr>
    </w:p>
    <w:p>
      <w:pPr>
        <w:pStyle w:val="style0"/>
        <w:spacing w:after="0" w:lineRule="auto" w:line="240"/>
        <w:rPr>
          <w:rFonts w:ascii="Times New Roman" w:cs="Times New Roman" w:eastAsia="Times New Roman" w:hAnsi="Times New Roman"/>
          <w:b/>
          <w:sz w:val="28"/>
          <w:szCs w:val="28"/>
          <w:lang w:eastAsia="en-GB"/>
        </w:rPr>
      </w:pPr>
      <w:r>
        <w:rPr>
          <w:rFonts w:ascii="Times New Roman" w:cs="Times New Roman" w:eastAsia="Times New Roman" w:hAnsi="Times New Roman"/>
          <w:b/>
          <w:bCs/>
          <w:kern w:val="36"/>
          <w:sz w:val="28"/>
          <w:szCs w:val="28"/>
        </w:rPr>
        <w:t>Growth and development</w:t>
      </w:r>
    </w:p>
    <w:p>
      <w:pPr>
        <w:pStyle w:val="style0"/>
        <w:spacing w:after="0"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All body systems undergo progressive maturation; concurrent development of skills allows infants to increasingly respond to the environment. Acquisition of these fine and gross motor skills occurs in an orderly head to toe and center to periphery sequence.</w:t>
      </w:r>
    </w:p>
    <w:p>
      <w:pPr>
        <w:pStyle w:val="style0"/>
        <w:spacing w:after="0" w:lineRule="auto" w:line="240"/>
        <w:outlineLvl w:val="0"/>
        <w:rPr>
          <w:rFonts w:ascii="Times New Roman" w:cs="Times New Roman" w:eastAsia="Times New Roman" w:hAnsi="Times New Roman"/>
          <w:b/>
          <w:bCs/>
          <w:kern w:val="36"/>
          <w:sz w:val="24"/>
          <w:szCs w:val="24"/>
        </w:rPr>
      </w:pPr>
    </w:p>
    <w:p>
      <w:pPr>
        <w:pStyle w:val="style0"/>
        <w:spacing w:after="0" w:lineRule="auto" w:line="240"/>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Proportional changes</w:t>
      </w:r>
    </w:p>
    <w:p>
      <w:pPr>
        <w:pStyle w:val="style0"/>
        <w:spacing w:after="0"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Growth is rapid during the first year, especially the initial 6 months. Height increases by 2.5 per month during the first 6 months. Increase in length occur, sudden spurts rather than in a slow, gradual pattern. Average height is 65cm at 6 months and 74cm at 12 months. By 1 year the length has increased by almost 50%. This occurs mainly in the trunk rather than the legs and contributes to the characteristic physique of the older infants.</w:t>
      </w:r>
    </w:p>
    <w:p>
      <w:pPr>
        <w:pStyle w:val="style0"/>
        <w:spacing w:after="0"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 xml:space="preserve">Head growth is rapid and an important determinant of brain growth. Head circumference increases approximately 2 cm per month from birth to 3 months, 1 cm per month from 4 to 6 months. The average head size is 43 cm at 6 months and 46 cm at 12 months. By1 year, the head size has increased by almost 33%. Closure of cranial sutures occurs, with the posterior fontanelle fusing at 6 to 8 </w:t>
      </w:r>
      <w:r>
        <w:rPr>
          <w:rFonts w:ascii="Times New Roman" w:cs="Times New Roman" w:eastAsia="Times New Roman" w:hAnsi="Times New Roman"/>
          <w:bCs/>
          <w:kern w:val="36"/>
          <w:sz w:val="24"/>
          <w:szCs w:val="24"/>
        </w:rPr>
        <w:t>weeks and the anterior fontanell</w:t>
      </w:r>
      <w:r>
        <w:rPr>
          <w:rFonts w:ascii="Times New Roman" w:cs="Times New Roman" w:eastAsia="Times New Roman" w:hAnsi="Times New Roman"/>
          <w:bCs/>
          <w:kern w:val="36"/>
          <w:sz w:val="24"/>
          <w:szCs w:val="24"/>
        </w:rPr>
        <w:t>e closing by 12 to 18 months of age.</w:t>
      </w:r>
    </w:p>
    <w:p>
      <w:pPr>
        <w:pStyle w:val="style0"/>
        <w:spacing w:after="0"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It is important to note that genetic, metabolic, environments and nutritional factors strongly influence infant growth. Use appropriate growth charts reflecting weight for length and head circumference in each case to determine appropriate growth parameters. Expanding head size reflects the growth and differentiation of the nervous system.</w:t>
      </w:r>
    </w:p>
    <w:p>
      <w:pPr>
        <w:pStyle w:val="style0"/>
        <w:spacing w:after="0"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The chest assumes a more adult contour, with the lateral diameter becoming larger than the anterioposterior diameter. The heart grows less rapidly than the rest of the body does; its weight is usually doubled by 1 year of age, where as the body weight triples over the same period.</w:t>
      </w:r>
    </w:p>
    <w:p>
      <w:pPr>
        <w:pStyle w:val="style0"/>
        <w:spacing w:after="0" w:lineRule="auto" w:line="240"/>
        <w:outlineLvl w:val="0"/>
        <w:rPr>
          <w:rFonts w:ascii="Times New Roman" w:cs="Times New Roman" w:eastAsia="Times New Roman" w:hAnsi="Times New Roman"/>
          <w:bCs/>
          <w:kern w:val="36"/>
          <w:sz w:val="24"/>
          <w:szCs w:val="24"/>
        </w:rPr>
      </w:pPr>
    </w:p>
    <w:p>
      <w:pPr>
        <w:pStyle w:val="style0"/>
        <w:spacing w:after="0" w:lineRule="auto" w:line="240"/>
        <w:outlineLvl w:val="0"/>
        <w:rPr>
          <w:rFonts w:ascii="Times New Roman" w:cs="Times New Roman" w:eastAsia="Times New Roman" w:hAnsi="Times New Roman"/>
          <w:b/>
          <w:bCs/>
          <w:kern w:val="36"/>
          <w:sz w:val="28"/>
          <w:szCs w:val="28"/>
        </w:rPr>
      </w:pPr>
      <w:r>
        <w:rPr>
          <w:rFonts w:ascii="Times New Roman" w:cs="Times New Roman" w:eastAsia="Times New Roman" w:hAnsi="Times New Roman"/>
          <w:b/>
          <w:bCs/>
          <w:kern w:val="36"/>
          <w:sz w:val="28"/>
          <w:szCs w:val="28"/>
        </w:rPr>
        <w:t>Milestones</w:t>
      </w:r>
    </w:p>
    <w:p>
      <w:pPr>
        <w:pStyle w:val="style0"/>
        <w:spacing w:before="100" w:beforeAutospacing="true" w:after="100" w:afterAutospacing="true"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A child’s development represents the interaction of heredity and the environment on the developing brain. Heredity determines the potential of the child, while the environment has to meet the child’s physical and psychological needs. These vary with age and stage of development;</w:t>
      </w:r>
    </w:p>
    <w:p>
      <w:pPr>
        <w:pStyle w:val="style179"/>
        <w:numPr>
          <w:ilvl w:val="0"/>
          <w:numId w:val="21"/>
        </w:numPr>
        <w:spacing w:before="100" w:beforeAutospacing="true" w:after="100" w:afterAutospacing="true"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An infant is totally physically dependent on his parents and requires a limited number of cares to meet his psychological needs.</w:t>
      </w:r>
    </w:p>
    <w:p>
      <w:pPr>
        <w:pStyle w:val="style179"/>
        <w:numPr>
          <w:ilvl w:val="0"/>
          <w:numId w:val="21"/>
        </w:numPr>
        <w:spacing w:before="100" w:beforeAutospacing="true" w:after="100" w:afterAutospacing="true"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 xml:space="preserve">A primary school-age child can usually meet some of his physical needs and </w:t>
      </w:r>
      <w:r>
        <w:rPr>
          <w:rFonts w:ascii="Times New Roman" w:cs="Times New Roman" w:eastAsia="Times New Roman" w:hAnsi="Times New Roman"/>
          <w:bCs/>
          <w:kern w:val="36"/>
          <w:sz w:val="24"/>
          <w:szCs w:val="24"/>
        </w:rPr>
        <w:t>cope</w:t>
      </w:r>
      <w:r>
        <w:rPr>
          <w:rFonts w:ascii="Times New Roman" w:cs="Times New Roman" w:eastAsia="Times New Roman" w:hAnsi="Times New Roman"/>
          <w:bCs/>
          <w:kern w:val="36"/>
          <w:sz w:val="24"/>
          <w:szCs w:val="24"/>
        </w:rPr>
        <w:t xml:space="preserve"> many social relationships.</w:t>
      </w:r>
    </w:p>
    <w:p>
      <w:pPr>
        <w:pStyle w:val="style179"/>
        <w:numPr>
          <w:ilvl w:val="0"/>
          <w:numId w:val="21"/>
        </w:numPr>
        <w:spacing w:before="100" w:beforeAutospacing="true" w:after="100" w:afterAutospacing="true"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Teenagers are able to meet most of their physical of their physical needs while experiencing increasing increasingly complex emotional needs.</w:t>
      </w:r>
    </w:p>
    <w:p>
      <w:pPr>
        <w:pStyle w:val="style179"/>
        <w:spacing w:before="100" w:beforeAutospacing="true" w:after="100" w:afterAutospacing="true" w:lineRule="auto" w:line="240"/>
        <w:outlineLvl w:val="0"/>
        <w:rPr>
          <w:rFonts w:ascii="Times New Roman" w:cs="Times New Roman" w:eastAsia="Times New Roman" w:hAnsi="Times New Roman"/>
          <w:bCs/>
          <w:kern w:val="36"/>
          <w:sz w:val="24"/>
          <w:szCs w:val="24"/>
        </w:rPr>
      </w:pPr>
    </w:p>
    <w:p>
      <w:pPr>
        <w:pStyle w:val="style179"/>
        <w:spacing w:before="100" w:beforeAutospacing="true" w:after="100" w:afterAutospacing="true"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
          <w:bCs/>
          <w:kern w:val="36"/>
          <w:sz w:val="24"/>
          <w:szCs w:val="24"/>
        </w:rPr>
        <w:t>Four areas of development</w:t>
      </w:r>
    </w:p>
    <w:p>
      <w:pPr>
        <w:pStyle w:val="style179"/>
        <w:numPr>
          <w:ilvl w:val="0"/>
          <w:numId w:val="23"/>
        </w:numPr>
        <w:spacing w:before="100" w:beforeAutospacing="true" w:after="100" w:afterAutospacing="true"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Gross motor</w:t>
      </w:r>
    </w:p>
    <w:p>
      <w:pPr>
        <w:pStyle w:val="style179"/>
        <w:numPr>
          <w:ilvl w:val="0"/>
          <w:numId w:val="23"/>
        </w:numPr>
        <w:spacing w:before="100" w:beforeAutospacing="true" w:after="100" w:afterAutospacing="true"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Fine motor and vision</w:t>
      </w:r>
    </w:p>
    <w:p>
      <w:pPr>
        <w:pStyle w:val="style179"/>
        <w:numPr>
          <w:ilvl w:val="0"/>
          <w:numId w:val="23"/>
        </w:numPr>
        <w:spacing w:before="100" w:beforeAutospacing="true" w:after="100" w:afterAutospacing="true"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Speech, language and hearing</w:t>
      </w:r>
    </w:p>
    <w:p>
      <w:pPr>
        <w:pStyle w:val="style179"/>
        <w:numPr>
          <w:ilvl w:val="0"/>
          <w:numId w:val="23"/>
        </w:numPr>
        <w:spacing w:before="100" w:beforeAutospacing="true" w:after="100" w:afterAutospacing="true"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Social, emotional, behavior</w:t>
      </w:r>
    </w:p>
    <w:p>
      <w:pPr>
        <w:pStyle w:val="style0"/>
        <w:spacing w:before="100" w:beforeAutospacing="true" w:after="100" w:afterAutospacing="true" w:lineRule="auto" w:line="240"/>
        <w:outlineLvl w:val="0"/>
        <w:rPr>
          <w:rFonts w:ascii="Times New Roman" w:cs="Times New Roman" w:eastAsia="Times New Roman" w:hAnsi="Times New Roman"/>
          <w:b/>
          <w:bCs/>
          <w:kern w:val="36"/>
          <w:sz w:val="24"/>
          <w:szCs w:val="24"/>
        </w:rPr>
      </w:pPr>
    </w:p>
    <w:p>
      <w:pPr>
        <w:pStyle w:val="style0"/>
        <w:spacing w:before="100" w:beforeAutospacing="true" w:after="100" w:afterAutospacing="true" w:lineRule="auto" w:line="240"/>
        <w:outlineLvl w:val="0"/>
        <w:rPr>
          <w:rFonts w:ascii="Times New Roman" w:cs="Times New Roman" w:eastAsia="Times New Roman" w:hAnsi="Times New Roman"/>
          <w:b/>
          <w:bCs/>
          <w:kern w:val="36"/>
          <w:sz w:val="24"/>
          <w:szCs w:val="24"/>
        </w:rPr>
      </w:pPr>
    </w:p>
    <w:p>
      <w:pPr>
        <w:pStyle w:val="style0"/>
        <w:spacing w:before="100" w:beforeAutospacing="true" w:after="100" w:afterAutospacing="true" w:lineRule="auto" w:line="240"/>
        <w:outlineLvl w:val="0"/>
        <w:rPr>
          <w:rFonts w:ascii="Times New Roman" w:cs="Times New Roman" w:eastAsia="Times New Roman" w:hAnsi="Times New Roman"/>
          <w:b/>
          <w:bCs/>
          <w:kern w:val="36"/>
          <w:sz w:val="24"/>
          <w:szCs w:val="24"/>
        </w:rPr>
      </w:pPr>
    </w:p>
    <w:p>
      <w:pPr>
        <w:pStyle w:val="style179"/>
        <w:numPr>
          <w:ilvl w:val="0"/>
          <w:numId w:val="86"/>
        </w:numPr>
        <w:spacing w:after="0" w:lineRule="auto" w:line="240"/>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Gross motor</w:t>
      </w:r>
    </w:p>
    <w:p>
      <w:pPr>
        <w:pStyle w:val="style0"/>
        <w:spacing w:after="0" w:lineRule="auto" w:line="240"/>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Cs/>
          <w:kern w:val="36"/>
          <w:sz w:val="24"/>
          <w:szCs w:val="24"/>
        </w:rPr>
        <w:t>In the first 18 months of life there is rapid motor development from an immobile newborn infant to one who is able to adopt an upright posture.</w:t>
      </w:r>
    </w:p>
    <w:p>
      <w:pPr>
        <w:pStyle w:val="style179"/>
        <w:numPr>
          <w:ilvl w:val="0"/>
          <w:numId w:val="20"/>
        </w:numPr>
        <w:spacing w:after="0"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Acquisition of tone and head control</w:t>
      </w:r>
    </w:p>
    <w:p>
      <w:pPr>
        <w:pStyle w:val="style179"/>
        <w:spacing w:before="240"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By 6 weeks an infant can lift his head and move it from side to side. By 3-4 months of age the infant can hold his head upright when held sitting.</w:t>
      </w:r>
    </w:p>
    <w:p>
      <w:pPr>
        <w:pStyle w:val="style179"/>
        <w:numPr>
          <w:ilvl w:val="0"/>
          <w:numId w:val="20"/>
        </w:numPr>
        <w:spacing w:before="240"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Primitive reflexes e.g. Moro, grasping etc. need to disappear by to allow motor development to progress, and almost all do so by 4-6 months of age.</w:t>
      </w:r>
    </w:p>
    <w:p>
      <w:pPr>
        <w:pStyle w:val="style179"/>
        <w:numPr>
          <w:ilvl w:val="0"/>
          <w:numId w:val="20"/>
        </w:numPr>
        <w:spacing w:before="100" w:beforeAutospacing="true" w:after="100" w:afterAutospacing="true"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By 6 months an infant will sit without support</w:t>
      </w:r>
    </w:p>
    <w:p>
      <w:pPr>
        <w:pStyle w:val="style179"/>
        <w:numPr>
          <w:ilvl w:val="0"/>
          <w:numId w:val="20"/>
        </w:numPr>
        <w:spacing w:after="0"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 xml:space="preserve">Locomotor pattern </w:t>
      </w:r>
    </w:p>
    <w:p>
      <w:pPr>
        <w:pStyle w:val="style179"/>
        <w:spacing w:after="0"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He becomes mobile, with crawling at 8-9 months of age, walks around furniture at10months, and take his first steps unsupported at 12 months, some can walk unsteadily, with broad gait and hands apart. At 20 months can kick a ball, hop on one leg, go up and down stairs, one leg at a time, jump and pedal a bicycle.</w:t>
      </w:r>
    </w:p>
    <w:p>
      <w:pPr>
        <w:pStyle w:val="style179"/>
        <w:spacing w:after="0" w:lineRule="auto" w:line="240"/>
        <w:outlineLvl w:val="0"/>
        <w:rPr>
          <w:rFonts w:ascii="Times New Roman" w:cs="Times New Roman" w:eastAsia="Times New Roman" w:hAnsi="Times New Roman"/>
          <w:bCs/>
          <w:kern w:val="36"/>
          <w:sz w:val="24"/>
          <w:szCs w:val="24"/>
        </w:rPr>
      </w:pPr>
    </w:p>
    <w:p>
      <w:pPr>
        <w:pStyle w:val="style0"/>
        <w:spacing w:after="0" w:lineRule="auto" w:line="240"/>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2. Fine motor and vision</w:t>
      </w:r>
    </w:p>
    <w:p>
      <w:pPr>
        <w:pStyle w:val="style179"/>
        <w:numPr>
          <w:ilvl w:val="0"/>
          <w:numId w:val="22"/>
        </w:numPr>
        <w:spacing w:after="0"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Fixing, following and visual alertness</w:t>
      </w:r>
    </w:p>
    <w:p>
      <w:pPr>
        <w:pStyle w:val="style179"/>
        <w:spacing w:before="100" w:beforeAutospacing="true" w:after="100" w:afterAutospacing="true"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By six weeks the infant will be visually alert and when supine will move his head from side to side to follow an object.</w:t>
      </w:r>
    </w:p>
    <w:p>
      <w:pPr>
        <w:pStyle w:val="style179"/>
        <w:numPr>
          <w:ilvl w:val="0"/>
          <w:numId w:val="22"/>
        </w:numPr>
        <w:spacing w:before="100" w:beforeAutospacing="true" w:after="100" w:afterAutospacing="true"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Hand regard</w:t>
      </w:r>
    </w:p>
    <w:p>
      <w:pPr>
        <w:pStyle w:val="style179"/>
        <w:spacing w:before="100" w:beforeAutospacing="true" w:after="100" w:afterAutospacing="true"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At 3-4 months, infants show hand regard, spending a lot of time looking at their hands.</w:t>
      </w:r>
    </w:p>
    <w:p>
      <w:pPr>
        <w:pStyle w:val="style179"/>
        <w:numPr>
          <w:ilvl w:val="0"/>
          <w:numId w:val="22"/>
        </w:numPr>
        <w:spacing w:before="100" w:beforeAutospacing="true" w:after="100" w:afterAutospacing="true"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Grasp reflex, voluntary grasping, pincer grasp, pointing:</w:t>
      </w:r>
    </w:p>
    <w:p>
      <w:pPr>
        <w:pStyle w:val="style179"/>
        <w:spacing w:before="100" w:beforeAutospacing="true" w:after="100" w:afterAutospacing="true"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A new born will grasp an object and at six months the infant is able to grasp actively with the whole hand (palmar grasp). Has a good pincer grip (thumb and first or second finger) of a small object at 10 months of age. Soon afterwards the infant points at objects with the index finger.</w:t>
      </w:r>
    </w:p>
    <w:p>
      <w:pPr>
        <w:pStyle w:val="style179"/>
        <w:numPr>
          <w:ilvl w:val="0"/>
          <w:numId w:val="22"/>
        </w:numPr>
        <w:spacing w:before="100" w:beforeAutospacing="true" w:after="100" w:afterAutospacing="true"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Handling objects with both hands and transferring: At 6 month’s infants should be able to handle objects with both hands and transfer objects from one hand to another. There should be no hand dominance during the first year.</w:t>
      </w:r>
    </w:p>
    <w:p>
      <w:pPr>
        <w:pStyle w:val="style179"/>
        <w:numPr>
          <w:ilvl w:val="0"/>
          <w:numId w:val="22"/>
        </w:numPr>
        <w:spacing w:before="100" w:beforeAutospacing="true" w:after="100" w:afterAutospacing="true"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Manipulation of small objects, writing, building bricks, dressing. At 14 months children are able to grip when they hold the pencil and their ability with building blocks, and they are able to scribble. Subsequent skills are dressing, writing, and key board skills.</w:t>
      </w:r>
    </w:p>
    <w:p>
      <w:pPr>
        <w:pStyle w:val="style0"/>
        <w:spacing w:after="0"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
          <w:bCs/>
          <w:kern w:val="36"/>
          <w:sz w:val="24"/>
          <w:szCs w:val="24"/>
        </w:rPr>
        <w:t>3. Speech and language and learning</w:t>
      </w:r>
    </w:p>
    <w:p>
      <w:pPr>
        <w:pStyle w:val="style179"/>
        <w:numPr>
          <w:ilvl w:val="0"/>
          <w:numId w:val="25"/>
        </w:numPr>
        <w:spacing w:after="100" w:afterAutospacing="true"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Sound recognition and vocalization: The newborn infant stills to voice and startles to loud noises. He responds to his mother’s voice at 6 weeks of age even when she cannot be seen. Vocalization emerges and by 4 months the infant is making vowel sounds.</w:t>
      </w:r>
    </w:p>
    <w:p>
      <w:pPr>
        <w:pStyle w:val="style179"/>
        <w:numPr>
          <w:ilvl w:val="0"/>
          <w:numId w:val="25"/>
        </w:numPr>
        <w:spacing w:before="100" w:beforeAutospacing="true" w:after="100" w:afterAutospacing="true"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Cools and babes: At 6 months babies start to use monosyllables e.g ’ba’ ‘da’. At 7-8 months they turn to voice and acquire two syllables like ‘dada’ ‘mama’ none specifically.</w:t>
      </w:r>
    </w:p>
    <w:p>
      <w:pPr>
        <w:pStyle w:val="style179"/>
        <w:numPr>
          <w:ilvl w:val="0"/>
          <w:numId w:val="25"/>
        </w:numPr>
        <w:spacing w:before="100" w:beforeAutospacing="true" w:after="100" w:afterAutospacing="true"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Single words and understanding simple requests: Appropriate use of single words such as ‘dada’ or ‘mama’ and one or two words occurs at 13 months and also understanding simple commands such as ‘no’ or ‘give’ me and respond to their names. By 18 months children can say can say about ten words and can demonstrate six parts of the body</w:t>
      </w:r>
    </w:p>
    <w:p>
      <w:pPr>
        <w:pStyle w:val="style179"/>
        <w:numPr>
          <w:ilvl w:val="0"/>
          <w:numId w:val="25"/>
        </w:numPr>
        <w:spacing w:before="100" w:beforeAutospacing="true" w:after="100" w:afterAutospacing="true"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Joining words, phrases: At 18 months he can combine two words and at 24 months he can combine three words.</w:t>
      </w:r>
    </w:p>
    <w:p>
      <w:pPr>
        <w:pStyle w:val="style179"/>
        <w:numPr>
          <w:ilvl w:val="0"/>
          <w:numId w:val="25"/>
        </w:numPr>
        <w:spacing w:before="100" w:beforeAutospacing="true" w:after="100" w:afterAutospacing="true"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Simple and complex conversation: Between 2-3 years the conversation becomes increasingly complex with phrases followed by sentences. At 3 years knows his age and a few colours.</w:t>
      </w:r>
    </w:p>
    <w:p>
      <w:pPr>
        <w:pStyle w:val="style179"/>
        <w:spacing w:before="100" w:beforeAutospacing="true" w:after="100" w:afterAutospacing="true" w:lineRule="auto" w:line="240"/>
        <w:outlineLvl w:val="0"/>
        <w:rPr>
          <w:rFonts w:ascii="Times New Roman" w:cs="Times New Roman" w:eastAsia="Times New Roman" w:hAnsi="Times New Roman"/>
          <w:bCs/>
          <w:kern w:val="36"/>
          <w:sz w:val="24"/>
          <w:szCs w:val="24"/>
        </w:rPr>
      </w:pPr>
    </w:p>
    <w:p>
      <w:pPr>
        <w:pStyle w:val="style179"/>
        <w:spacing w:before="100" w:beforeAutospacing="true" w:after="100" w:afterAutospacing="true" w:lineRule="auto" w:line="240"/>
        <w:outlineLvl w:val="0"/>
        <w:rPr>
          <w:rFonts w:ascii="Times New Roman" w:cs="Times New Roman" w:eastAsia="Times New Roman" w:hAnsi="Times New Roman"/>
          <w:bCs/>
          <w:kern w:val="36"/>
          <w:sz w:val="24"/>
          <w:szCs w:val="24"/>
        </w:rPr>
      </w:pPr>
    </w:p>
    <w:p>
      <w:pPr>
        <w:pStyle w:val="style179"/>
        <w:spacing w:before="100" w:beforeAutospacing="true" w:after="100" w:afterAutospacing="true" w:lineRule="auto" w:line="240"/>
        <w:outlineLvl w:val="0"/>
        <w:rPr>
          <w:rFonts w:ascii="Times New Roman" w:cs="Times New Roman" w:eastAsia="Times New Roman" w:hAnsi="Times New Roman"/>
          <w:bCs/>
          <w:kern w:val="36"/>
          <w:sz w:val="24"/>
          <w:szCs w:val="24"/>
        </w:rPr>
      </w:pPr>
    </w:p>
    <w:p>
      <w:pPr>
        <w:pStyle w:val="style179"/>
        <w:spacing w:before="100" w:beforeAutospacing="true" w:after="100" w:afterAutospacing="true" w:lineRule="auto" w:line="240"/>
        <w:outlineLvl w:val="0"/>
        <w:rPr>
          <w:rFonts w:ascii="Times New Roman" w:cs="Times New Roman" w:eastAsia="Times New Roman" w:hAnsi="Times New Roman"/>
          <w:bCs/>
          <w:kern w:val="36"/>
          <w:sz w:val="24"/>
          <w:szCs w:val="24"/>
        </w:rPr>
      </w:pPr>
    </w:p>
    <w:p>
      <w:pPr>
        <w:pStyle w:val="style179"/>
        <w:numPr>
          <w:ilvl w:val="0"/>
          <w:numId w:val="24"/>
        </w:numPr>
        <w:spacing w:after="0" w:lineRule="auto" w:line="240"/>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Social and emotional behavior</w:t>
      </w:r>
    </w:p>
    <w:p>
      <w:pPr>
        <w:pStyle w:val="style179"/>
        <w:numPr>
          <w:ilvl w:val="0"/>
          <w:numId w:val="27"/>
        </w:numPr>
        <w:spacing w:after="0"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Smiling, social responsiveness: Smiling at 6 weeks is an important and remarkable constant milestone. It means that the baby smiles in response to someone smiling directly at him. At 10 months they will wave ‘bye bye’ if they wish to.</w:t>
      </w:r>
    </w:p>
    <w:p>
      <w:pPr>
        <w:pStyle w:val="style179"/>
        <w:numPr>
          <w:ilvl w:val="0"/>
          <w:numId w:val="27"/>
        </w:numPr>
        <w:spacing w:before="100" w:beforeAutospacing="true" w:after="100" w:afterAutospacing="true"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Separation anxiety: At about 18 months of age, many infants become anxious and unhappy when separated from their mother or care taker and become aware of strangers.</w:t>
      </w:r>
    </w:p>
    <w:p>
      <w:pPr>
        <w:pStyle w:val="style179"/>
        <w:numPr>
          <w:ilvl w:val="0"/>
          <w:numId w:val="27"/>
        </w:numPr>
        <w:spacing w:before="100" w:beforeAutospacing="true" w:after="100" w:afterAutospacing="true"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Self help skills, feeding, and dressing: infants will put solid food into their mouth at about 6 months of age, drink from a cup by 12 months and hold a spoon and feed themselves safely at 18 months. At 24 months infants are able to remove garments.</w:t>
      </w:r>
    </w:p>
    <w:p>
      <w:pPr>
        <w:pStyle w:val="style179"/>
        <w:numPr>
          <w:ilvl w:val="0"/>
          <w:numId w:val="27"/>
        </w:numPr>
        <w:spacing w:before="100" w:beforeAutospacing="true" w:after="100" w:afterAutospacing="true"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Symbolic play: At 24 month’s children symbolic play where they play with toys such as doll, brush, chair, spoon and they play as if they were life size equivalents.</w:t>
      </w:r>
    </w:p>
    <w:p>
      <w:pPr>
        <w:pStyle w:val="style179"/>
        <w:numPr>
          <w:ilvl w:val="0"/>
          <w:numId w:val="27"/>
        </w:numPr>
        <w:spacing w:before="100" w:beforeAutospacing="true" w:after="100" w:afterAutospacing="true" w:lineRule="auto" w:line="240"/>
        <w:outlineLvl w:val="0"/>
        <w:rPr>
          <w:rFonts w:ascii="Times New Roman" w:cs="Times New Roman" w:eastAsia="Times New Roman" w:hAnsi="Times New Roman"/>
          <w:bCs/>
          <w:kern w:val="36"/>
          <w:sz w:val="24"/>
          <w:szCs w:val="24"/>
        </w:rPr>
      </w:pPr>
      <w:r>
        <w:rPr>
          <w:rFonts w:ascii="Times New Roman" w:cs="Times New Roman" w:eastAsia="Times New Roman" w:hAnsi="Times New Roman"/>
          <w:bCs/>
          <w:kern w:val="36"/>
          <w:sz w:val="24"/>
          <w:szCs w:val="24"/>
        </w:rPr>
        <w:t>Social behavior: Once mobile children explore the surrounding and require constant attention and supervision. Problems may arise with food refusal, reluctance to go to sleep, waking up at night, temper tantrums and antisocial behavior. During the second year of life children play on their own or alongside others (parallel play) and only subsequently learn interactive play at three years plus.</w:t>
      </w:r>
    </w:p>
    <w:p>
      <w:pPr>
        <w:pStyle w:val="style179"/>
        <w:spacing w:lineRule="auto" w:line="240"/>
        <w:rPr>
          <w:rFonts w:ascii="Times New Roman" w:cs="Times New Roman" w:hAnsi="Times New Roman"/>
          <w:b/>
          <w:sz w:val="24"/>
          <w:szCs w:val="24"/>
        </w:rPr>
      </w:pPr>
    </w:p>
    <w:p>
      <w:pPr>
        <w:pStyle w:val="style179"/>
        <w:spacing w:lineRule="auto" w:line="240"/>
        <w:rPr>
          <w:rFonts w:ascii="Times New Roman" w:cs="Times New Roman" w:hAnsi="Times New Roman"/>
          <w:b/>
          <w:sz w:val="24"/>
          <w:szCs w:val="24"/>
        </w:rPr>
      </w:pPr>
      <w:r>
        <w:rPr>
          <w:rFonts w:ascii="Times New Roman" w:cs="Times New Roman" w:hAnsi="Times New Roman"/>
          <w:b/>
          <w:sz w:val="24"/>
          <w:szCs w:val="24"/>
        </w:rPr>
        <w:t>Erikson’s theory of psychosocial development</w:t>
      </w:r>
    </w:p>
    <w:p>
      <w:pPr>
        <w:pStyle w:val="style179"/>
        <w:numPr>
          <w:ilvl w:val="0"/>
          <w:numId w:val="27"/>
        </w:numPr>
        <w:spacing w:lineRule="auto" w:line="240"/>
        <w:rPr>
          <w:rFonts w:ascii="Times New Roman" w:cs="Times New Roman" w:hAnsi="Times New Roman"/>
          <w:sz w:val="24"/>
          <w:szCs w:val="24"/>
        </w:rPr>
      </w:pPr>
      <w:r>
        <w:rPr>
          <w:rFonts w:ascii="Times New Roman" w:cs="Times New Roman" w:hAnsi="Times New Roman"/>
          <w:sz w:val="24"/>
          <w:szCs w:val="24"/>
        </w:rPr>
        <w:t>Erikson’s theory of psychosocial development has eight distinct stages and he assumes that a crisis occurs at each stage of development. Successful completion of each stage results in a healthy personality and the acquisition of basic virtue whereas failure to successfully complete a stage can result in a reduced ability to complete further stages and therefore a more unhealthy personality and sense of self.</w:t>
      </w:r>
    </w:p>
    <w:p>
      <w:pPr>
        <w:pStyle w:val="style0"/>
        <w:spacing w:lineRule="auto" w:line="240"/>
        <w:rPr>
          <w:rFonts w:ascii="Times New Roman" w:cs="Times New Roman" w:hAnsi="Times New Roman"/>
          <w:b/>
          <w:sz w:val="24"/>
          <w:szCs w:val="24"/>
        </w:rPr>
      </w:pPr>
      <w:r>
        <w:rPr>
          <w:rFonts w:ascii="Times New Roman" w:cs="Times New Roman" w:hAnsi="Times New Roman"/>
          <w:b/>
          <w:sz w:val="24"/>
          <w:szCs w:val="24"/>
        </w:rPr>
        <w:t>The differen</w:t>
      </w:r>
      <w:r>
        <w:rPr>
          <w:rFonts w:ascii="Times New Roman" w:cs="Times New Roman" w:hAnsi="Times New Roman"/>
          <w:b/>
          <w:sz w:val="24"/>
          <w:szCs w:val="24"/>
        </w:rPr>
        <w:t>t ages and stages relevant to p</w:t>
      </w:r>
      <w:r>
        <w:rPr>
          <w:rFonts w:ascii="Times New Roman" w:cs="Times New Roman" w:hAnsi="Times New Roman"/>
          <w:b/>
          <w:sz w:val="24"/>
          <w:szCs w:val="24"/>
        </w:rPr>
        <w:t>a</w:t>
      </w:r>
      <w:r>
        <w:rPr>
          <w:rFonts w:ascii="Times New Roman" w:cs="Times New Roman" w:hAnsi="Times New Roman"/>
          <w:b/>
          <w:sz w:val="24"/>
          <w:szCs w:val="24"/>
        </w:rPr>
        <w:t>e</w:t>
      </w:r>
      <w:r>
        <w:rPr>
          <w:rFonts w:ascii="Times New Roman" w:cs="Times New Roman" w:hAnsi="Times New Roman"/>
          <w:b/>
          <w:sz w:val="24"/>
          <w:szCs w:val="24"/>
        </w:rPr>
        <w:t>diatric nursing (Erik Erickson)</w:t>
      </w:r>
    </w:p>
    <w:tbl>
      <w:tblPr>
        <w:tblStyle w:val="style154"/>
        <w:tblW w:w="0" w:type="auto"/>
        <w:tblLook w:val="0400" w:firstRow="0" w:lastRow="0" w:firstColumn="0" w:lastColumn="0" w:noHBand="0" w:noVBand="1"/>
      </w:tblPr>
      <w:tblGrid>
        <w:gridCol w:w="1101"/>
        <w:gridCol w:w="5060"/>
        <w:gridCol w:w="3081"/>
      </w:tblGrid>
      <w:tr>
        <w:trPr/>
        <w:tc>
          <w:tcPr>
            <w:tcW w:w="1101" w:type="dxa"/>
            <w:tcBorders/>
            <w:tcFitText w:val="false"/>
          </w:tcPr>
          <w:p>
            <w:pPr>
              <w:pStyle w:val="style0"/>
              <w:rPr>
                <w:rFonts w:ascii="Times New Roman" w:cs="Times New Roman" w:hAnsi="Times New Roman"/>
                <w:b/>
                <w:sz w:val="24"/>
                <w:szCs w:val="24"/>
              </w:rPr>
            </w:pPr>
            <w:r>
              <w:rPr>
                <w:rFonts w:ascii="Times New Roman" w:cs="Times New Roman" w:hAnsi="Times New Roman"/>
                <w:b/>
                <w:sz w:val="24"/>
                <w:szCs w:val="24"/>
              </w:rPr>
              <w:t>Stage</w:t>
            </w:r>
          </w:p>
        </w:tc>
        <w:tc>
          <w:tcPr>
            <w:tcW w:w="5060" w:type="dxa"/>
            <w:tcBorders/>
            <w:tcFitText w:val="false"/>
          </w:tcPr>
          <w:p>
            <w:pPr>
              <w:pStyle w:val="style0"/>
              <w:rPr>
                <w:rFonts w:ascii="Times New Roman" w:cs="Times New Roman" w:hAnsi="Times New Roman"/>
                <w:b/>
                <w:sz w:val="24"/>
                <w:szCs w:val="24"/>
              </w:rPr>
            </w:pPr>
            <w:r>
              <w:rPr>
                <w:rFonts w:ascii="Times New Roman" w:cs="Times New Roman" w:hAnsi="Times New Roman"/>
                <w:b/>
                <w:sz w:val="24"/>
                <w:szCs w:val="24"/>
              </w:rPr>
              <w:t>Psychosocial crisis</w:t>
            </w:r>
          </w:p>
        </w:tc>
        <w:tc>
          <w:tcPr>
            <w:tcW w:w="3081" w:type="dxa"/>
            <w:tcBorders/>
            <w:tcFitText w:val="false"/>
          </w:tcPr>
          <w:p>
            <w:pPr>
              <w:pStyle w:val="style0"/>
              <w:rPr>
                <w:rFonts w:ascii="Times New Roman" w:cs="Times New Roman" w:hAnsi="Times New Roman"/>
                <w:b/>
                <w:sz w:val="24"/>
                <w:szCs w:val="24"/>
              </w:rPr>
            </w:pPr>
            <w:r>
              <w:rPr>
                <w:rFonts w:ascii="Times New Roman" w:cs="Times New Roman" w:hAnsi="Times New Roman"/>
                <w:b/>
                <w:sz w:val="24"/>
                <w:szCs w:val="24"/>
              </w:rPr>
              <w:t>Age</w:t>
            </w:r>
          </w:p>
        </w:tc>
      </w:tr>
      <w:tr>
        <w:tblPrEx/>
        <w:trPr/>
        <w:tc>
          <w:tcPr>
            <w:tcW w:w="1101"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50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Trust vs. mistrust</w:t>
            </w:r>
          </w:p>
        </w:tc>
        <w:tc>
          <w:tcPr>
            <w:tcW w:w="3081"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Infancy(0 to 1 1/2)</w:t>
            </w:r>
          </w:p>
        </w:tc>
      </w:tr>
      <w:tr>
        <w:tblPrEx/>
        <w:trPr/>
        <w:tc>
          <w:tcPr>
            <w:tcW w:w="1101"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50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Autonomy vs. shame</w:t>
            </w:r>
          </w:p>
        </w:tc>
        <w:tc>
          <w:tcPr>
            <w:tcW w:w="3081"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Early childhood (1 ½ to 3)</w:t>
            </w:r>
          </w:p>
        </w:tc>
      </w:tr>
      <w:tr>
        <w:tblPrEx/>
        <w:trPr/>
        <w:tc>
          <w:tcPr>
            <w:tcW w:w="1101"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50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Initiative vs. guilt</w:t>
            </w:r>
          </w:p>
        </w:tc>
        <w:tc>
          <w:tcPr>
            <w:tcW w:w="3081"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Play age (3 to 5)</w:t>
            </w:r>
          </w:p>
        </w:tc>
      </w:tr>
      <w:tr>
        <w:tblPrEx/>
        <w:trPr/>
        <w:tc>
          <w:tcPr>
            <w:tcW w:w="1101"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50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Industry vs. Inferiority</w:t>
            </w:r>
          </w:p>
        </w:tc>
        <w:tc>
          <w:tcPr>
            <w:tcW w:w="3081"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School age (5 to 12)</w:t>
            </w:r>
          </w:p>
        </w:tc>
      </w:tr>
      <w:tr>
        <w:tblPrEx/>
        <w:trPr/>
        <w:tc>
          <w:tcPr>
            <w:tcW w:w="1101"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50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Ego identity vs. Role confusion</w:t>
            </w:r>
          </w:p>
        </w:tc>
        <w:tc>
          <w:tcPr>
            <w:tcW w:w="3081"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Adolescence (12 to 18)</w:t>
            </w:r>
          </w:p>
        </w:tc>
      </w:tr>
      <w:tr>
        <w:tblPrEx/>
        <w:trPr/>
        <w:tc>
          <w:tcPr>
            <w:tcW w:w="1101" w:type="dxa"/>
            <w:tcBorders/>
            <w:tcFitText w:val="false"/>
          </w:tcPr>
          <w:p>
            <w:pPr>
              <w:pStyle w:val="style0"/>
              <w:rPr>
                <w:rFonts w:ascii="Times New Roman" w:cs="Times New Roman" w:hAnsi="Times New Roman"/>
                <w:sz w:val="24"/>
                <w:szCs w:val="24"/>
              </w:rPr>
            </w:pPr>
          </w:p>
        </w:tc>
        <w:tc>
          <w:tcPr>
            <w:tcW w:w="5060" w:type="dxa"/>
            <w:tcBorders/>
            <w:tcFitText w:val="false"/>
          </w:tcPr>
          <w:p>
            <w:pPr>
              <w:pStyle w:val="style0"/>
              <w:rPr>
                <w:rFonts w:ascii="Times New Roman" w:cs="Times New Roman" w:hAnsi="Times New Roman"/>
                <w:sz w:val="24"/>
                <w:szCs w:val="24"/>
              </w:rPr>
            </w:pPr>
          </w:p>
        </w:tc>
        <w:tc>
          <w:tcPr>
            <w:tcW w:w="3081" w:type="dxa"/>
            <w:tcBorders/>
            <w:tcFitText w:val="false"/>
          </w:tcPr>
          <w:p>
            <w:pPr>
              <w:pStyle w:val="style0"/>
              <w:rPr>
                <w:rFonts w:ascii="Times New Roman" w:cs="Times New Roman" w:hAnsi="Times New Roman"/>
                <w:sz w:val="24"/>
                <w:szCs w:val="24"/>
              </w:rPr>
            </w:pPr>
          </w:p>
        </w:tc>
      </w:tr>
    </w:tbl>
    <w:p>
      <w:pPr>
        <w:pStyle w:val="style179"/>
        <w:numPr>
          <w:ilvl w:val="0"/>
          <w:numId w:val="80"/>
        </w:numPr>
        <w:spacing w:before="100" w:beforeAutospacing="true" w:after="100" w:afterAutospacing="true" w:lineRule="auto" w:line="24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Trust vs. Mistrust</w:t>
      </w:r>
    </w:p>
    <w:p>
      <w:pPr>
        <w:pStyle w:val="style179"/>
        <w:spacing w:before="100" w:beforeAutospacing="true" w:after="100" w:afterAutospacing="true" w:lineRule="auto" w:line="240"/>
        <w:ind w:left="0"/>
        <w:outlineLvl w:val="2"/>
        <w:rPr>
          <w:rFonts w:ascii="Times New Roman" w:cs="Times New Roman" w:eastAsia="Times New Roman" w:hAnsi="Times New Roman"/>
          <w:b/>
          <w:bCs/>
          <w:sz w:val="24"/>
          <w:szCs w:val="24"/>
        </w:rPr>
      </w:pPr>
      <w:r>
        <w:rPr>
          <w:rFonts w:ascii="Times New Roman" w:cs="Times New Roman" w:hAnsi="Times New Roman"/>
          <w:sz w:val="24"/>
          <w:szCs w:val="24"/>
        </w:rPr>
        <w:t xml:space="preserve">During this stage the infant is uncertain about the world in which they live and infant looks towards their primary caregiver for stability and consistency of care. Infants will develop a sense of trust if they receive consistent, predictable and reliable care. Success in this stage will lead to the virtue of </w:t>
      </w:r>
      <w:r>
        <w:rPr>
          <w:rStyle w:val="style87"/>
          <w:rFonts w:ascii="Times New Roman" w:cs="Times New Roman" w:hAnsi="Times New Roman"/>
          <w:sz w:val="24"/>
          <w:szCs w:val="24"/>
        </w:rPr>
        <w:t>hope</w:t>
      </w:r>
      <w:r>
        <w:rPr>
          <w:rFonts w:ascii="Times New Roman" w:cs="Times New Roman" w:hAnsi="Times New Roman"/>
          <w:b/>
          <w:sz w:val="24"/>
          <w:szCs w:val="24"/>
        </w:rPr>
        <w:t xml:space="preserve"> </w:t>
      </w:r>
      <w:r>
        <w:rPr>
          <w:rFonts w:ascii="Times New Roman" w:cs="Times New Roman" w:hAnsi="Times New Roman"/>
          <w:sz w:val="24"/>
          <w:szCs w:val="24"/>
        </w:rPr>
        <w:t>Failing to acquire the virtue of hope will lead to the development of fear.</w:t>
      </w:r>
    </w:p>
    <w:p>
      <w:pPr>
        <w:pStyle w:val="style0"/>
        <w:spacing w:after="0" w:lineRule="auto" w:line="24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 Autonomy vs. Shame and Doubt</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At this stage the child is mobile and developing physically children begin to assert their independence by walking away from their mother, picking which toy to play with discovering that he or she has many skills and abilities, Such skills illustrate the child's growing sense of independence and autonomy. Children should be allowed to explore the limits of their abilities within an encouraging environment which is tolerant of failure. Parents must try not to do everything for the child but if the child fails at a particular task they must not criticize the child for failures and accidents (particularly when toilet training). The aim has to be “self-control without a loss of self-esteem”. Success in this stage will lead to the virtue of </w:t>
      </w:r>
      <w:r>
        <w:rPr>
          <w:rStyle w:val="style87"/>
          <w:rFonts w:ascii="Times New Roman" w:cs="Times New Roman" w:hAnsi="Times New Roman"/>
          <w:sz w:val="24"/>
          <w:szCs w:val="24"/>
        </w:rPr>
        <w:t>will</w:t>
      </w:r>
      <w:r>
        <w:rPr>
          <w:rFonts w:ascii="Times New Roman" w:cs="Times New Roman" w:hAnsi="Times New Roman"/>
          <w:sz w:val="24"/>
          <w:szCs w:val="24"/>
        </w:rPr>
        <w:t>.</w:t>
      </w:r>
    </w:p>
    <w:p>
      <w:pPr>
        <w:pStyle w:val="style0"/>
        <w:spacing w:before="100" w:beforeAutospacing="true" w:after="100" w:afterAutospacing="true" w:lineRule="auto" w:line="240"/>
        <w:outlineLvl w:val="2"/>
        <w:rPr>
          <w:rFonts w:ascii="Times New Roman" w:cs="Times New Roman" w:eastAsia="Times New Roman" w:hAnsi="Times New Roman"/>
          <w:b/>
          <w:bCs/>
          <w:sz w:val="24"/>
          <w:szCs w:val="24"/>
        </w:rPr>
      </w:pPr>
    </w:p>
    <w:p>
      <w:pPr>
        <w:pStyle w:val="style0"/>
        <w:spacing w:after="0" w:lineRule="auto" w:line="240"/>
        <w:outlineLvl w:val="2"/>
        <w:rPr>
          <w:rFonts w:ascii="Times New Roman" w:cs="Times New Roman" w:eastAsia="Times New Roman" w:hAnsi="Times New Roman"/>
          <w:b/>
          <w:bCs/>
          <w:sz w:val="24"/>
          <w:szCs w:val="24"/>
        </w:rPr>
      </w:pPr>
    </w:p>
    <w:p>
      <w:pPr>
        <w:pStyle w:val="style0"/>
        <w:spacing w:after="0" w:lineRule="auto" w:line="24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3. Initiative vs. Guilt</w:t>
      </w:r>
    </w:p>
    <w:p>
      <w:pPr>
        <w:pStyle w:val="style94"/>
        <w:spacing w:before="0" w:beforeAutospacing="false" w:after="0" w:afterAutospacing="false"/>
        <w:rPr/>
      </w:pPr>
      <w:r>
        <w:t>During this period the primary feature involves the child regularly interacting with other children at school. Central to this stage is play, as it provides children with the opportunity to explore their interpersonal skills through initiating activities.</w:t>
      </w:r>
    </w:p>
    <w:p>
      <w:pPr>
        <w:pStyle w:val="style94"/>
        <w:spacing w:before="0" w:beforeAutospacing="false" w:after="0" w:afterAutospacing="false"/>
        <w:rPr/>
      </w:pPr>
      <w:r>
        <w:t>Children begin to plan activities, make up games, and initiate activities with others. If given this opportunity, children develop a sense of initiative, and feel secure in their ability to lead others and make decisions.</w:t>
      </w:r>
    </w:p>
    <w:p>
      <w:pPr>
        <w:pStyle w:val="style94"/>
        <w:spacing w:before="0" w:beforeAutospacing="false" w:after="0" w:afterAutospacing="false"/>
        <w:rPr/>
      </w:pPr>
      <w:r>
        <w:t>Conversely, if this tendency is marred, either through criticism or control, children develop a sense of guilt. They may feel like a nuisance to others and will therefore remain followers, lacking in self-initiative.</w:t>
      </w:r>
    </w:p>
    <w:p>
      <w:pPr>
        <w:pStyle w:val="style94"/>
        <w:spacing w:before="0" w:beforeAutospacing="false" w:after="0" w:afterAutospacing="false"/>
        <w:rPr/>
      </w:pPr>
      <w:r>
        <w:t>The child takes initiatives which the parents will often try to stop in order to protect the child. The child will often overstep the mark in his forcefulness and the danger is that the parents will tend to punish the child and restrict his initiatives too much.</w:t>
      </w:r>
    </w:p>
    <w:p>
      <w:pPr>
        <w:pStyle w:val="style94"/>
        <w:spacing w:before="0" w:beforeAutospacing="false" w:after="0" w:afterAutospacing="false"/>
        <w:rPr/>
      </w:pPr>
      <w:r>
        <w:t>It is at this stage that the child will begin to ask many questions as his thirst for knowledge grows. If the parents treat the child’s questions as trivial, a nuisance or embarrassing or other aspects of their behavior as threatening then the child may have feelings of guilt for “being a nuisance”.</w:t>
      </w:r>
    </w:p>
    <w:p>
      <w:pPr>
        <w:pStyle w:val="style94"/>
        <w:spacing w:before="0" w:beforeAutospacing="false" w:after="0" w:afterAutospacing="false"/>
        <w:rPr/>
      </w:pPr>
      <w:r>
        <w:t>Too much guilt can make the child slow to interact with others and may inhibit their creativity. Some guilt is, of course, necessary, otherwise the child would not know how to exercise self control or have a conscience.</w:t>
      </w:r>
    </w:p>
    <w:p>
      <w:pPr>
        <w:pStyle w:val="style94"/>
        <w:spacing w:before="0" w:beforeAutospacing="false" w:after="0" w:afterAutospacing="false"/>
        <w:rPr>
          <w:b/>
        </w:rPr>
      </w:pPr>
      <w:r>
        <w:t xml:space="preserve">A healthy balance between initiative and guilt is important. Success in this stage will lead to the virtue of </w:t>
      </w:r>
      <w:r>
        <w:rPr>
          <w:rStyle w:val="style87"/>
          <w:rFonts w:eastAsia="宋体"/>
        </w:rPr>
        <w:t>purpose</w:t>
      </w:r>
      <w:r>
        <w:rPr>
          <w:b/>
        </w:rPr>
        <w:t>.</w:t>
      </w:r>
    </w:p>
    <w:p>
      <w:pPr>
        <w:pStyle w:val="style94"/>
        <w:spacing w:before="0" w:beforeAutospacing="false" w:after="0" w:afterAutospacing="false"/>
        <w:rPr/>
      </w:pPr>
    </w:p>
    <w:p>
      <w:pPr>
        <w:pStyle w:val="style0"/>
        <w:spacing w:after="0" w:lineRule="auto" w:line="24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4. Industry</w:t>
      </w:r>
      <w:r>
        <w:rPr>
          <w:rFonts w:ascii="Times New Roman" w:cs="Times New Roman" w:eastAsia="Times New Roman" w:hAnsi="Times New Roman"/>
          <w:b/>
          <w:bCs/>
          <w:sz w:val="24"/>
          <w:szCs w:val="24"/>
        </w:rPr>
        <w:t xml:space="preserve"> (competence) vs. Inferiority</w:t>
      </w:r>
    </w:p>
    <w:p>
      <w:pPr>
        <w:pStyle w:val="style0"/>
        <w:spacing w:after="0" w:lineRule="auto" w:line="240"/>
        <w:outlineLvl w:val="2"/>
        <w:rPr>
          <w:rFonts w:ascii="Times New Roman" w:cs="Times New Roman" w:eastAsia="Times New Roman" w:hAnsi="Times New Roman"/>
          <w:b/>
          <w:bCs/>
          <w:sz w:val="24"/>
          <w:szCs w:val="24"/>
        </w:rPr>
      </w:pPr>
      <w:r>
        <w:rPr>
          <w:rFonts w:ascii="Times New Roman" w:cs="Times New Roman" w:eastAsia="Times New Roman" w:hAnsi="Times New Roman"/>
          <w:sz w:val="24"/>
          <w:szCs w:val="24"/>
        </w:rPr>
        <w:t>Children are at this stage will be learning to read and write</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xml:space="preserve"> to do sums, to do things on their own.</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The child’s peer group will gain greater significance and will become a major source of the child’s self-esteem and now feels the need to win approval by demonstrating specific competencies that are valued by society, and begin to develop a sense of pride in their accomplishments. </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If children are encouraged and reinforced for their initiative, they begin to feel industrious and feel confident in their ability to achieve goals. If this initiative is not encouraged, if it is restricted by parents or teacher, then the child begins to feel inferior, doubting his own abilities and therefore may not reach his or her potential. Yet again, a balance between competence and modesty is necessary. Success in this stage will lead to the virtue of </w:t>
      </w:r>
      <w:r>
        <w:rPr>
          <w:rFonts w:ascii="Times New Roman" w:cs="Times New Roman" w:eastAsia="Times New Roman" w:hAnsi="Times New Roman"/>
          <w:bCs/>
          <w:sz w:val="24"/>
          <w:szCs w:val="24"/>
        </w:rPr>
        <w:t>competence</w:t>
      </w:r>
      <w:r>
        <w:rPr>
          <w:rFonts w:ascii="Times New Roman" w:cs="Times New Roman" w:eastAsia="Times New Roman" w:hAnsi="Times New Roman"/>
          <w:sz w:val="24"/>
          <w:szCs w:val="24"/>
        </w:rPr>
        <w:t>.</w:t>
      </w:r>
    </w:p>
    <w:p>
      <w:pPr>
        <w:pStyle w:val="style0"/>
        <w:spacing w:after="0" w:lineRule="auto" w:line="240"/>
        <w:rPr>
          <w:rFonts w:ascii="Times New Roman" w:cs="Times New Roman" w:eastAsia="Times New Roman" w:hAnsi="Times New Roman"/>
          <w:sz w:val="24"/>
          <w:szCs w:val="24"/>
        </w:rPr>
      </w:pPr>
    </w:p>
    <w:p>
      <w:pPr>
        <w:pStyle w:val="style0"/>
        <w:spacing w:after="0" w:lineRule="auto" w:line="24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5. Identity vs. Role Confusion</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This is the transition period from childhood to adulthood. Children are becoming more independent, and begin to look at the future in terms of career, relationships, families, housing, etc. The individual wants to belong to a society and fit in. They learn the roles they will occupy as an adult. It is during this stage that the adolescent will re-examine his identity and try to find out exactly who he or she is.</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Erikson claims that the adolescent may feel uncomfortable about their body for a while until they can adapt and “grow into” the changes. Success in this stage will lead to the virtue of </w:t>
      </w:r>
      <w:r>
        <w:rPr>
          <w:rFonts w:ascii="Times New Roman" w:cs="Times New Roman" w:eastAsia="Times New Roman" w:hAnsi="Times New Roman"/>
          <w:bCs/>
          <w:sz w:val="24"/>
          <w:szCs w:val="24"/>
        </w:rPr>
        <w:t>fidelity</w:t>
      </w:r>
      <w:r>
        <w:rPr>
          <w:rFonts w:ascii="Times New Roman" w:cs="Times New Roman" w:eastAsia="Times New Roman" w:hAnsi="Times New Roman"/>
          <w:sz w:val="24"/>
          <w:szCs w:val="24"/>
        </w:rPr>
        <w:t>.</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Fidelity involves being able to commit one's self to others on the basis of accepting others, even when there may be ideological differences.</w:t>
      </w:r>
    </w:p>
    <w:p>
      <w:pPr>
        <w:pStyle w:val="style0"/>
        <w:spacing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During this period, they explore possibilities and begin to form their own identity based upon the outcome of their explorations. Failure to establish a sense of identity within society ("I don’t k</w:t>
      </w:r>
      <w:r>
        <w:rPr>
          <w:rFonts w:ascii="Times New Roman" w:cs="Times New Roman" w:eastAsia="Times New Roman" w:hAnsi="Times New Roman"/>
          <w:sz w:val="24"/>
          <w:szCs w:val="24"/>
        </w:rPr>
        <w:t>now what I want to be when I grow up") can lead to role confusion. Role confusion involves the individual not being sure about themselves or their place in society.</w:t>
      </w:r>
    </w:p>
    <w:p>
      <w:pPr>
        <w:pStyle w:val="style0"/>
        <w:spacing w:before="100" w:beforeAutospacing="true" w:after="100" w:afterAutospacing="true" w:lineRule="auto" w:line="240"/>
        <w:rPr>
          <w:rFonts w:ascii="Times New Roman" w:cs="Times New Roman" w:eastAsia="Times New Roman" w:hAnsi="Times New Roman"/>
          <w:b/>
          <w:sz w:val="24"/>
          <w:szCs w:val="24"/>
        </w:rPr>
      </w:pPr>
    </w:p>
    <w:p>
      <w:pPr>
        <w:pStyle w:val="style0"/>
        <w:spacing w:after="0" w:lineRule="auto" w:line="240"/>
        <w:rPr>
          <w:rFonts w:ascii="Times New Roman" w:cs="Times New Roman" w:eastAsia="Times New Roman" w:hAnsi="Times New Roman"/>
          <w:b/>
          <w:sz w:val="24"/>
          <w:szCs w:val="24"/>
        </w:rPr>
      </w:pPr>
    </w:p>
    <w:p>
      <w:pPr>
        <w:pStyle w:val="style0"/>
        <w:spacing w:after="0" w:lineRule="auto" w:line="240"/>
        <w:rPr>
          <w:rFonts w:ascii="Times New Roman" w:cs="Times New Roman" w:eastAsia="Times New Roman" w:hAnsi="Times New Roman"/>
          <w:b/>
          <w:sz w:val="24"/>
          <w:szCs w:val="24"/>
        </w:rPr>
      </w:pPr>
    </w:p>
    <w:p>
      <w:pPr>
        <w:pStyle w:val="style0"/>
        <w:spacing w:after="0" w:lineRule="auto" w:line="240"/>
        <w:rPr>
          <w:rFonts w:ascii="Times New Roman" w:cs="Times New Roman" w:eastAsia="Times New Roman" w:hAnsi="Times New Roman"/>
          <w:b/>
          <w:sz w:val="24"/>
          <w:szCs w:val="24"/>
        </w:rPr>
      </w:pPr>
    </w:p>
    <w:p>
      <w:pPr>
        <w:pStyle w:val="style0"/>
        <w:spacing w:after="0" w:lineRule="auto" w:line="240"/>
        <w:rPr>
          <w:rFonts w:ascii="Times New Roman" w:cs="Times New Roman" w:eastAsia="Times New Roman" w:hAnsi="Times New Roman"/>
          <w:b/>
          <w:sz w:val="24"/>
          <w:szCs w:val="24"/>
        </w:rPr>
      </w:pPr>
    </w:p>
    <w:p>
      <w:pPr>
        <w:pStyle w:val="style0"/>
        <w:spacing w:after="0" w:lineRule="auto" w:line="240"/>
        <w:rPr>
          <w:rFonts w:ascii="Times New Roman" w:cs="Times New Roman" w:eastAsia="Times New Roman" w:hAnsi="Times New Roman"/>
          <w:b/>
          <w:sz w:val="24"/>
          <w:szCs w:val="24"/>
        </w:rPr>
      </w:pPr>
      <w:r>
        <w:rPr>
          <w:rFonts w:ascii="Times New Roman" w:cs="Times New Roman" w:eastAsia="Times New Roman" w:hAnsi="Times New Roman"/>
          <w:b/>
          <w:sz w:val="24"/>
          <w:szCs w:val="24"/>
        </w:rPr>
        <w:t>Psychosexual Stages of Development</w:t>
      </w:r>
    </w:p>
    <w:p>
      <w:pPr>
        <w:pStyle w:val="style0"/>
        <w:spacing w:after="0" w:lineRule="auto" w:line="240"/>
        <w:rPr>
          <w:rFonts w:ascii="Times New Roman" w:cs="Times New Roman" w:eastAsia="Times New Roman" w:hAnsi="Times New Roman"/>
          <w:b/>
          <w:sz w:val="24"/>
          <w:szCs w:val="24"/>
        </w:rPr>
      </w:pP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According to Freud, childhood experiences shape our personalities and behavior as adults. </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Oral</w:t>
      </w:r>
      <w:r>
        <w:rPr>
          <w:rFonts w:ascii="Times New Roman" w:cs="Times New Roman" w:eastAsia="Times New Roman" w:hAnsi="Times New Roman"/>
          <w:i/>
          <w:iCs/>
          <w:sz w:val="24"/>
          <w:szCs w:val="24"/>
        </w:rPr>
        <w:t xml:space="preserve"> (0-1 years of age):</w:t>
      </w:r>
      <w:r>
        <w:rPr>
          <w:rFonts w:ascii="Times New Roman" w:cs="Times New Roman" w:eastAsia="Times New Roman" w:hAnsi="Times New Roman"/>
          <w:sz w:val="24"/>
          <w:szCs w:val="24"/>
        </w:rPr>
        <w:t xml:space="preserve"> During this stage, the mouth is the pleasure center for development. Freud believed this is why infants are born with a sucking reflex and desire their mother's breast. If a child's oral needs are not met during infancy, he or she may develop negative habits such as nail biting or thumb sucking to meet this basic need. </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Anal</w:t>
      </w:r>
      <w:r>
        <w:rPr>
          <w:rFonts w:ascii="Times New Roman" w:cs="Times New Roman" w:eastAsia="Times New Roman" w:hAnsi="Times New Roman"/>
          <w:i/>
          <w:iCs/>
          <w:sz w:val="24"/>
          <w:szCs w:val="24"/>
        </w:rPr>
        <w:t xml:space="preserve"> (1-3 years of age)</w:t>
      </w:r>
      <w:r>
        <w:rPr>
          <w:rFonts w:ascii="Times New Roman" w:cs="Times New Roman" w:eastAsia="Times New Roman" w:hAnsi="Times New Roman"/>
          <w:sz w:val="24"/>
          <w:szCs w:val="24"/>
        </w:rPr>
        <w:t xml:space="preserve">: During this stage, toddlers and preschool experiment the control they learn to exert over their bodily functions is manifested in toilet-training. Improper resolution of this stage, such as parents toilet training their children too early, can result in a child who is uptight and overly obsessed with order. </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Phallic</w:t>
      </w:r>
      <w:r>
        <w:rPr>
          <w:rFonts w:ascii="Times New Roman" w:cs="Times New Roman" w:eastAsia="Times New Roman" w:hAnsi="Times New Roman"/>
          <w:i/>
          <w:iCs/>
          <w:sz w:val="24"/>
          <w:szCs w:val="24"/>
        </w:rPr>
        <w:t xml:space="preserve"> (3-6 years of age):</w:t>
      </w:r>
      <w:r>
        <w:rPr>
          <w:rFonts w:ascii="Times New Roman" w:cs="Times New Roman" w:eastAsia="Times New Roman" w:hAnsi="Times New Roman"/>
          <w:sz w:val="24"/>
          <w:szCs w:val="24"/>
        </w:rPr>
        <w:t xml:space="preserve"> During this stage, preschoolers take pleasure in their genitals and, according to Freud, begin to struggle with sexual desires toward the opposite sex parent (boys to mothers and girls to fathers). For boys, this is called the </w:t>
      </w:r>
      <w:r>
        <w:rPr>
          <w:rFonts w:ascii="Times New Roman" w:cs="Times New Roman" w:eastAsia="Times New Roman" w:hAnsi="Times New Roman"/>
          <w:i/>
          <w:iCs/>
          <w:sz w:val="24"/>
          <w:szCs w:val="24"/>
        </w:rPr>
        <w:t xml:space="preserve">Oedipus complex, </w:t>
      </w:r>
      <w:r>
        <w:rPr>
          <w:rFonts w:ascii="Times New Roman" w:cs="Times New Roman" w:eastAsia="Times New Roman" w:hAnsi="Times New Roman"/>
          <w:sz w:val="24"/>
          <w:szCs w:val="24"/>
        </w:rPr>
        <w:t>involving a boy's desire for his mother and his urge to replace h</w:t>
      </w:r>
      <w:r>
        <w:rPr>
          <w:rFonts w:ascii="Times New Roman" w:cs="Times New Roman" w:eastAsia="Times New Roman" w:hAnsi="Times New Roman"/>
          <w:sz w:val="24"/>
          <w:szCs w:val="24"/>
        </w:rPr>
        <w:t xml:space="preserve">is father who is seen as a rival for the mother’s attention. At the same time, the boy is afraid his father will punish him for his feelings, so he experiences castration anxiety. The </w:t>
      </w:r>
      <w:r>
        <w:rPr>
          <w:rFonts w:ascii="Times New Roman" w:cs="Times New Roman" w:eastAsia="Times New Roman" w:hAnsi="Times New Roman"/>
          <w:i/>
          <w:iCs/>
          <w:sz w:val="24"/>
          <w:szCs w:val="24"/>
        </w:rPr>
        <w:t xml:space="preserve">Electra complex, </w:t>
      </w:r>
      <w:r>
        <w:rPr>
          <w:rFonts w:ascii="Times New Roman" w:cs="Times New Roman" w:eastAsia="Times New Roman" w:hAnsi="Times New Roman"/>
          <w:sz w:val="24"/>
          <w:szCs w:val="24"/>
        </w:rPr>
        <w:t xml:space="preserve">later proposed by Freud involves a girl's desire for her father's attention and wish to take her mother’s place. </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Latency</w:t>
      </w:r>
      <w:r>
        <w:rPr>
          <w:rFonts w:ascii="Times New Roman" w:cs="Times New Roman" w:eastAsia="Times New Roman" w:hAnsi="Times New Roman"/>
          <w:i/>
          <w:iCs/>
          <w:sz w:val="24"/>
          <w:szCs w:val="24"/>
        </w:rPr>
        <w:t xml:space="preserve"> (6-12 years of age):</w:t>
      </w:r>
      <w:r>
        <w:rPr>
          <w:rFonts w:ascii="Times New Roman" w:cs="Times New Roman" w:eastAsia="Times New Roman" w:hAnsi="Times New Roman"/>
          <w:sz w:val="24"/>
          <w:szCs w:val="24"/>
        </w:rPr>
        <w:t xml:space="preserve"> During this stage, sexual in stint subside, and children begin to further develop the superego, or conscience. Children begin to behave in morally acceptable ways and adopt the values of their parents and other important adults. </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Genital</w:t>
      </w:r>
      <w:r>
        <w:rPr>
          <w:rFonts w:ascii="Times New Roman" w:cs="Times New Roman" w:eastAsia="Times New Roman" w:hAnsi="Times New Roman"/>
          <w:i/>
          <w:iCs/>
          <w:sz w:val="24"/>
          <w:szCs w:val="24"/>
        </w:rPr>
        <w:t xml:space="preserve"> (12+ years of age):</w:t>
      </w:r>
      <w:r>
        <w:rPr>
          <w:rFonts w:ascii="Times New Roman" w:cs="Times New Roman" w:eastAsia="Times New Roman" w:hAnsi="Times New Roman"/>
          <w:sz w:val="24"/>
          <w:szCs w:val="24"/>
        </w:rPr>
        <w:t xml:space="preserve"> During this stage, sexual impulses reemerge. If other stages have been successfully met, adolescents engage in appropriate sexual behavior, which may lead to marriage and childbirth.</w:t>
      </w:r>
    </w:p>
    <w:p>
      <w:pPr>
        <w:pStyle w:val="style2"/>
        <w:spacing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 xml:space="preserve">Factors influencing growth </w:t>
      </w:r>
      <w:r>
        <w:rPr>
          <w:rFonts w:ascii="Times New Roman" w:cs="Times New Roman" w:eastAsia="Times New Roman" w:hAnsi="Times New Roman"/>
          <w:color w:val="auto"/>
          <w:sz w:val="24"/>
          <w:szCs w:val="24"/>
        </w:rPr>
        <w:t>&amp;</w:t>
      </w:r>
      <w:r>
        <w:rPr>
          <w:rFonts w:ascii="Times New Roman" w:cs="Times New Roman" w:eastAsia="Times New Roman" w:hAnsi="Times New Roman"/>
          <w:color w:val="auto"/>
          <w:sz w:val="24"/>
          <w:szCs w:val="24"/>
        </w:rPr>
        <w:t xml:space="preserve"> development:</w:t>
      </w:r>
    </w:p>
    <w:p>
      <w:pPr>
        <w:pStyle w:val="style0"/>
        <w:spacing w:after="0" w:lineRule="auto" w:line="240"/>
        <w:outlineLvl w:val="3"/>
        <w:rPr>
          <w:rFonts w:ascii="Times New Roman" w:cs="Times New Roman" w:eastAsia="Times New Roman" w:hAnsi="Times New Roman"/>
          <w:b/>
          <w:bCs/>
          <w:sz w:val="24"/>
          <w:szCs w:val="24"/>
        </w:rPr>
      </w:pPr>
    </w:p>
    <w:p>
      <w:pPr>
        <w:pStyle w:val="style0"/>
        <w:spacing w:after="0" w:lineRule="auto" w:line="240"/>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 Genetic factors.</w:t>
      </w:r>
    </w:p>
    <w:p>
      <w:pPr>
        <w:pStyle w:val="style179"/>
        <w:numPr>
          <w:ilvl w:val="0"/>
          <w:numId w:val="29"/>
        </w:numPr>
        <w:spacing w:after="0" w:lineRule="auto" w:line="240"/>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Heredity: Hereditary traits are passed to the offsprings.eg tall parents tend to have tall children. Parents with high intelligence quotient are more likely to have children with high intelligence quotient.</w:t>
      </w:r>
    </w:p>
    <w:p>
      <w:pPr>
        <w:pStyle w:val="style179"/>
        <w:numPr>
          <w:ilvl w:val="0"/>
          <w:numId w:val="29"/>
        </w:numPr>
        <w:spacing w:before="100" w:beforeAutospacing="true" w:after="0" w:lineRule="auto" w:line="240"/>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Racial: Different racial groups have varying growth potentials</w:t>
      </w:r>
    </w:p>
    <w:p>
      <w:pPr>
        <w:pStyle w:val="style179"/>
        <w:numPr>
          <w:ilvl w:val="0"/>
          <w:numId w:val="29"/>
        </w:numPr>
        <w:spacing w:before="100" w:beforeAutospacing="true" w:after="0" w:lineRule="auto" w:line="240"/>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Gender: Pubertal growth spurt occurs earlier in girls, mean height and weight of girls are usually less as compared to boys of the same age.</w:t>
      </w:r>
    </w:p>
    <w:p>
      <w:pPr>
        <w:pStyle w:val="style179"/>
        <w:numPr>
          <w:ilvl w:val="0"/>
          <w:numId w:val="29"/>
        </w:numPr>
        <w:spacing w:before="100" w:beforeAutospacing="true" w:after="0" w:lineRule="auto" w:line="240"/>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Chromosomes: Some chromosomal abnormalities can affect growth and developmwnt.eg Turner or Downs’s syndrome.</w:t>
      </w:r>
    </w:p>
    <w:p>
      <w:pPr>
        <w:pStyle w:val="style0"/>
        <w:spacing w:after="0" w:lineRule="auto" w:line="240"/>
        <w:outlineLvl w:val="3"/>
        <w:rPr>
          <w:rFonts w:ascii="Times New Roman" w:cs="Times New Roman" w:eastAsia="Times New Roman" w:hAnsi="Times New Roman"/>
          <w:b/>
          <w:bCs/>
          <w:sz w:val="24"/>
          <w:szCs w:val="24"/>
        </w:rPr>
      </w:pPr>
    </w:p>
    <w:p>
      <w:pPr>
        <w:pStyle w:val="style0"/>
        <w:spacing w:after="0" w:lineRule="auto" w:line="240"/>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 Nutritional</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Nutritional deficiency considerably retards physical growth. Malnourished mother produce babies with IUGR. Over nutrition may cause obesity. So to control the nutritional requirements of mother is necessary to have a health child. Lack of proper nutrition can interfere with the maturation of your child’s brain and body.</w:t>
      </w:r>
    </w:p>
    <w:p>
      <w:pPr>
        <w:pStyle w:val="style0"/>
        <w:spacing w:after="0" w:lineRule="auto" w:line="240"/>
        <w:outlineLvl w:val="3"/>
        <w:rPr>
          <w:rFonts w:ascii="Times New Roman" w:cs="Times New Roman" w:eastAsia="Times New Roman" w:hAnsi="Times New Roman"/>
          <w:b/>
          <w:bCs/>
          <w:sz w:val="24"/>
          <w:szCs w:val="24"/>
        </w:rPr>
      </w:pPr>
    </w:p>
    <w:p>
      <w:pPr>
        <w:pStyle w:val="style0"/>
        <w:spacing w:after="0" w:lineRule="auto" w:line="240"/>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3. Environmental factors.</w:t>
      </w:r>
    </w:p>
    <w:p>
      <w:pPr>
        <w:pStyle w:val="style179"/>
        <w:numPr>
          <w:ilvl w:val="0"/>
          <w:numId w:val="26"/>
        </w:numPr>
        <w:spacing w:after="0" w:lineRule="auto" w:line="240"/>
        <w:outlineLvl w:val="3"/>
        <w:rPr>
          <w:rFonts w:ascii="Times New Roman" w:cs="Times New Roman" w:eastAsia="Times New Roman" w:hAnsi="Times New Roman"/>
          <w:bCs/>
          <w:sz w:val="24"/>
          <w:szCs w:val="24"/>
        </w:rPr>
      </w:pPr>
      <w:r>
        <w:rPr>
          <w:rFonts w:ascii="Times New Roman" w:cs="Times New Roman" w:eastAsia="Times New Roman" w:hAnsi="Times New Roman"/>
          <w:b/>
          <w:bCs/>
          <w:sz w:val="24"/>
          <w:szCs w:val="24"/>
        </w:rPr>
        <w:t>Maternal infections</w:t>
      </w:r>
      <w:r>
        <w:rPr>
          <w:rFonts w:ascii="Times New Roman" w:cs="Times New Roman" w:eastAsia="Times New Roman" w:hAnsi="Times New Roman"/>
          <w:bCs/>
          <w:sz w:val="24"/>
          <w:szCs w:val="24"/>
        </w:rPr>
        <w:t>: Some diseases passed from mother to fetus can lead to arrest or retard the fetal devrlopment.eg syphilis, viral hepatitis, and toxoplasmosis. Maternal rubella can cause congenital malformations in the infant if it occurs during the first trimester.</w:t>
      </w:r>
    </w:p>
    <w:p>
      <w:pPr>
        <w:pStyle w:val="style179"/>
        <w:numPr>
          <w:ilvl w:val="0"/>
          <w:numId w:val="26"/>
        </w:numPr>
        <w:spacing w:before="100" w:beforeAutospacing="true" w:after="100" w:afterAutospacing="true" w:lineRule="auto" w:line="240"/>
        <w:outlineLvl w:val="3"/>
        <w:rPr>
          <w:rFonts w:ascii="Times New Roman" w:cs="Times New Roman" w:eastAsia="Times New Roman" w:hAnsi="Times New Roman"/>
          <w:bCs/>
          <w:sz w:val="24"/>
          <w:szCs w:val="24"/>
        </w:rPr>
      </w:pPr>
      <w:r>
        <w:rPr>
          <w:rFonts w:ascii="Times New Roman" w:cs="Times New Roman" w:eastAsia="Times New Roman" w:hAnsi="Times New Roman"/>
          <w:b/>
          <w:bCs/>
          <w:sz w:val="24"/>
          <w:szCs w:val="24"/>
        </w:rPr>
        <w:t>Exposure to teratogens</w:t>
      </w:r>
      <w:r>
        <w:rPr>
          <w:rFonts w:ascii="Times New Roman" w:cs="Times New Roman" w:eastAsia="Times New Roman" w:hAnsi="Times New Roman"/>
          <w:bCs/>
          <w:sz w:val="24"/>
          <w:szCs w:val="24"/>
        </w:rPr>
        <w:t>: abnormal fetal growth and development can be caused by intrauterine exposure to smoking, alcoholism, drug intake and radiation</w:t>
      </w:r>
    </w:p>
    <w:p>
      <w:pPr>
        <w:pStyle w:val="style179"/>
        <w:numPr>
          <w:ilvl w:val="0"/>
          <w:numId w:val="26"/>
        </w:numPr>
        <w:spacing w:before="100" w:beforeAutospacing="true" w:after="100" w:afterAutospacing="true" w:lineRule="auto" w:line="240"/>
        <w:outlineLvl w:val="3"/>
        <w:rPr>
          <w:rFonts w:ascii="Times New Roman" w:cs="Times New Roman" w:eastAsia="Times New Roman" w:hAnsi="Times New Roman"/>
          <w:bCs/>
          <w:sz w:val="24"/>
          <w:szCs w:val="24"/>
        </w:rPr>
      </w:pPr>
      <w:r>
        <w:rPr>
          <w:rFonts w:ascii="Times New Roman" w:cs="Times New Roman" w:eastAsia="Times New Roman" w:hAnsi="Times New Roman"/>
          <w:b/>
          <w:bCs/>
          <w:sz w:val="24"/>
          <w:szCs w:val="24"/>
        </w:rPr>
        <w:t>Infections and infestations</w:t>
      </w:r>
      <w:r>
        <w:rPr>
          <w:rFonts w:ascii="Times New Roman" w:cs="Times New Roman" w:eastAsia="Times New Roman" w:hAnsi="Times New Roman"/>
          <w:bCs/>
          <w:sz w:val="24"/>
          <w:szCs w:val="24"/>
        </w:rPr>
        <w:t>: Systemic infections and parasitic infestations can decrease the rate of growth.</w:t>
      </w:r>
    </w:p>
    <w:p>
      <w:pPr>
        <w:pStyle w:val="style179"/>
        <w:numPr>
          <w:ilvl w:val="0"/>
          <w:numId w:val="26"/>
        </w:numPr>
        <w:spacing w:before="100" w:beforeAutospacing="true" w:after="100" w:afterAutospacing="true" w:lineRule="auto" w:line="240"/>
        <w:outlineLvl w:val="3"/>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Systemic disease</w:t>
      </w:r>
      <w:r>
        <w:rPr>
          <w:rFonts w:ascii="Times New Roman" w:cs="Times New Roman" w:eastAsia="Times New Roman" w:hAnsi="Times New Roman"/>
          <w:bCs/>
          <w:sz w:val="24"/>
          <w:szCs w:val="24"/>
        </w:rPr>
        <w:t>: chronic conditions whether communicable or non communicable can have adverse effects on growth.</w:t>
      </w:r>
      <w:r>
        <w:rPr>
          <w:rFonts w:ascii="Times New Roman" w:cs="Times New Roman" w:eastAsia="Times New Roman" w:hAnsi="Times New Roman"/>
          <w:sz w:val="24"/>
          <w:szCs w:val="24"/>
        </w:rPr>
        <w:t xml:space="preserve"> Chronic untreated diseases of heart, lungs, liver etc. impair growth and development seriously. Growth Hormone Deficiency, Hypothyroidism, Cushing’s syndrome etc. medical condition that needs early attention</w:t>
      </w:r>
    </w:p>
    <w:p>
      <w:pPr>
        <w:pStyle w:val="style179"/>
        <w:numPr>
          <w:ilvl w:val="0"/>
          <w:numId w:val="26"/>
        </w:numPr>
        <w:spacing w:before="100" w:beforeAutospacing="true" w:after="100" w:afterAutospacing="true" w:lineRule="auto" w:line="240"/>
        <w:outlineLvl w:val="3"/>
        <w:rPr>
          <w:rFonts w:ascii="Times New Roman" w:cs="Times New Roman" w:eastAsia="Times New Roman" w:hAnsi="Times New Roman"/>
          <w:bCs/>
          <w:sz w:val="24"/>
          <w:szCs w:val="24"/>
        </w:rPr>
      </w:pPr>
      <w:r>
        <w:rPr>
          <w:rFonts w:ascii="Times New Roman" w:cs="Times New Roman" w:eastAsia="Times New Roman" w:hAnsi="Times New Roman"/>
          <w:b/>
          <w:bCs/>
          <w:sz w:val="24"/>
          <w:szCs w:val="24"/>
        </w:rPr>
        <w:t xml:space="preserve">Hormones and drug: </w:t>
      </w:r>
      <w:r>
        <w:rPr>
          <w:rFonts w:ascii="Times New Roman" w:cs="Times New Roman" w:eastAsia="Times New Roman" w:hAnsi="Times New Roman"/>
          <w:bCs/>
          <w:sz w:val="24"/>
          <w:szCs w:val="24"/>
        </w:rPr>
        <w:t>Androgenic hormones and steroids accelerate skeletal growth, however ultimately epiphyses of bones close prematurely and the bone growth ceases relatively earlier.</w:t>
      </w:r>
    </w:p>
    <w:p>
      <w:pPr>
        <w:pStyle w:val="style179"/>
        <w:spacing w:before="100" w:beforeAutospacing="true" w:after="100" w:afterAutospacing="true" w:lineRule="auto" w:line="240"/>
        <w:ind w:left="1080"/>
        <w:outlineLvl w:val="3"/>
        <w:rPr>
          <w:rFonts w:ascii="Times New Roman" w:cs="Times New Roman" w:eastAsia="Times New Roman" w:hAnsi="Times New Roman"/>
          <w:bCs/>
          <w:sz w:val="24"/>
          <w:szCs w:val="24"/>
        </w:rPr>
      </w:pPr>
    </w:p>
    <w:p>
      <w:pPr>
        <w:pStyle w:val="style179"/>
        <w:numPr>
          <w:ilvl w:val="0"/>
          <w:numId w:val="30"/>
        </w:numPr>
        <w:spacing w:before="100" w:beforeAutospacing="true" w:after="100" w:afterAutospacing="true" w:lineRule="auto" w:line="240"/>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High social economic; </w:t>
      </w:r>
    </w:p>
    <w:p>
      <w:pPr>
        <w:pStyle w:val="style179"/>
        <w:numPr>
          <w:ilvl w:val="0"/>
          <w:numId w:val="31"/>
        </w:numPr>
        <w:spacing w:before="100" w:beforeAutospacing="true" w:after="100" w:afterAutospacing="true" w:lineRule="auto" w:line="240"/>
        <w:ind w:left="1080"/>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High social economic level families have a superior nutritional state; neglect has an adverse affect on development. </w:t>
      </w:r>
    </w:p>
    <w:p>
      <w:pPr>
        <w:pStyle w:val="style179"/>
        <w:numPr>
          <w:ilvl w:val="0"/>
          <w:numId w:val="28"/>
        </w:numPr>
        <w:spacing w:before="100" w:beforeAutospacing="true" w:after="100" w:afterAutospacing="true" w:lineRule="auto" w:line="240"/>
        <w:ind w:left="1080"/>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Emotional factors: Children from broken homes and orphanages do not grow and develop at an optimal rate. Anxiety, insecurity, lack of emotional support and love, poverty, disturbed parent-child relationship, child abuse among others may adversely affect development.</w:t>
      </w:r>
    </w:p>
    <w:p>
      <w:pPr>
        <w:pStyle w:val="style179"/>
        <w:numPr>
          <w:ilvl w:val="0"/>
          <w:numId w:val="28"/>
        </w:numPr>
        <w:spacing w:before="100" w:beforeAutospacing="true" w:after="100" w:afterAutospacing="true" w:lineRule="auto" w:line="240"/>
        <w:ind w:left="1080"/>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Cultural factors: Religious taboos and cultural beliefs plus myths of a community can affect the nutritional state and growth performance of children.</w:t>
      </w:r>
    </w:p>
    <w:p>
      <w:pPr>
        <w:pStyle w:val="style179"/>
        <w:spacing w:before="100" w:beforeAutospacing="true" w:after="100" w:afterAutospacing="true" w:lineRule="auto" w:line="240"/>
        <w:rPr>
          <w:rFonts w:ascii="Times New Roman" w:cs="Times New Roman" w:eastAsia="Times New Roman" w:hAnsi="Times New Roman"/>
          <w:b/>
          <w:sz w:val="24"/>
          <w:szCs w:val="24"/>
        </w:rPr>
      </w:pPr>
    </w:p>
    <w:p>
      <w:pPr>
        <w:pStyle w:val="style179"/>
        <w:spacing w:before="100" w:beforeAutospacing="true" w:after="100" w:afterAutospacing="true" w:lineRule="auto" w:line="240"/>
        <w:rPr>
          <w:rFonts w:ascii="Times New Roman" w:cs="Times New Roman" w:eastAsia="Times New Roman" w:hAnsi="Times New Roman"/>
          <w:b/>
          <w:sz w:val="24"/>
          <w:szCs w:val="24"/>
        </w:rPr>
      </w:pPr>
      <w:r>
        <w:rPr>
          <w:rFonts w:ascii="Times New Roman" w:cs="Times New Roman" w:eastAsia="Times New Roman" w:hAnsi="Times New Roman"/>
          <w:b/>
          <w:sz w:val="24"/>
          <w:szCs w:val="24"/>
        </w:rPr>
        <w:t>Deviations from normal growth and development and their management</w:t>
      </w:r>
    </w:p>
    <w:p>
      <w:pPr>
        <w:pStyle w:val="style0"/>
        <w:spacing w:after="0" w:lineRule="auto" w:line="240"/>
        <w:rPr>
          <w:rFonts w:ascii="Times New Roman" w:cs="Times New Roman" w:eastAsia="Times New Roman" w:hAnsi="Times New Roman"/>
          <w:color w:val="ff0000"/>
          <w:sz w:val="24"/>
          <w:szCs w:val="24"/>
        </w:rPr>
      </w:pPr>
      <w:r>
        <w:rPr>
          <w:rFonts w:ascii="Times New Roman" w:cs="Times New Roman" w:eastAsia="Times New Roman" w:hAnsi="Times New Roman"/>
          <w:noProof/>
          <w:color w:val="ff0000"/>
          <w:sz w:val="24"/>
          <w:szCs w:val="24"/>
          <w:lang w:val="en-GB" w:eastAsia="en-GB"/>
        </w:rPr>
        <w:drawing>
          <wp:inline distT="0" distB="0" distL="0" distR="0">
            <wp:extent cx="5731510" cy="4297599"/>
            <wp:effectExtent l="19050" t="0" r="2540" b="0"/>
            <wp:docPr id="1026" name="Image1" descr="C:\Users\JANE\Desktop\IMG_20161214_074545.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5731510" cy="4297599"/>
                    </a:xfrm>
                    <a:prstGeom prst="rect">
                      <a:avLst/>
                    </a:prstGeom>
                  </pic:spPr>
                </pic:pic>
              </a:graphicData>
            </a:graphic>
          </wp:inline>
        </w:drawing>
      </w:r>
    </w:p>
    <w:p>
      <w:pPr>
        <w:pStyle w:val="style0"/>
        <w:spacing w:after="0" w:lineRule="auto" w:line="240"/>
        <w:rPr>
          <w:rFonts w:ascii="Times New Roman" w:cs="Times New Roman" w:eastAsia="Times New Roman" w:hAnsi="Times New Roman"/>
          <w:color w:val="ff0000"/>
          <w:sz w:val="24"/>
          <w:szCs w:val="24"/>
        </w:rPr>
      </w:pPr>
    </w:p>
    <w:p>
      <w:pPr>
        <w:pStyle w:val="style0"/>
        <w:spacing w:after="0" w:lineRule="auto" w:line="240"/>
        <w:rPr>
          <w:rFonts w:ascii="Times New Roman" w:cs="Times New Roman" w:eastAsia="Times New Roman" w:hAnsi="Times New Roman"/>
          <w:color w:val="ff0000"/>
          <w:sz w:val="24"/>
          <w:szCs w:val="24"/>
        </w:rPr>
      </w:pPr>
    </w:p>
    <w:p>
      <w:pPr>
        <w:pStyle w:val="style0"/>
        <w:spacing w:after="0" w:lineRule="auto" w:line="240"/>
        <w:rPr>
          <w:rFonts w:ascii="Times New Roman" w:cs="Times New Roman" w:eastAsia="Times New Roman" w:hAnsi="Times New Roman"/>
          <w:color w:val="ff0000"/>
          <w:sz w:val="24"/>
          <w:szCs w:val="24"/>
        </w:rPr>
      </w:pPr>
    </w:p>
    <w:p>
      <w:pPr>
        <w:pStyle w:val="style0"/>
        <w:spacing w:after="0" w:lineRule="auto" w:line="240"/>
        <w:rPr>
          <w:rFonts w:ascii="Times New Roman" w:cs="Times New Roman" w:eastAsia="Times New Roman" w:hAnsi="Times New Roman"/>
          <w:color w:val="ff0000"/>
          <w:sz w:val="24"/>
          <w:szCs w:val="24"/>
        </w:rPr>
      </w:pPr>
    </w:p>
    <w:p>
      <w:pPr>
        <w:pStyle w:val="style0"/>
        <w:spacing w:after="0" w:lineRule="auto" w:line="240"/>
        <w:rPr>
          <w:rFonts w:ascii="Times New Roman" w:cs="Times New Roman" w:eastAsia="Times New Roman" w:hAnsi="Times New Roman"/>
          <w:color w:val="ff0000"/>
          <w:sz w:val="24"/>
          <w:szCs w:val="24"/>
        </w:rPr>
      </w:pPr>
    </w:p>
    <w:p>
      <w:pPr>
        <w:pStyle w:val="style0"/>
        <w:spacing w:after="0" w:lineRule="auto" w:line="240"/>
        <w:rPr>
          <w:rFonts w:ascii="Times New Roman" w:cs="Times New Roman" w:eastAsia="Times New Roman" w:hAnsi="Times New Roman"/>
          <w:color w:val="ff0000"/>
          <w:sz w:val="24"/>
          <w:szCs w:val="24"/>
        </w:rPr>
      </w:pPr>
    </w:p>
    <w:p>
      <w:pPr>
        <w:pStyle w:val="style0"/>
        <w:spacing w:after="0" w:lineRule="auto" w:line="240"/>
        <w:rPr>
          <w:rFonts w:ascii="Times New Roman" w:cs="Times New Roman" w:eastAsia="Times New Roman" w:hAnsi="Times New Roman"/>
          <w:color w:val="ff0000"/>
          <w:sz w:val="24"/>
          <w:szCs w:val="24"/>
        </w:rPr>
      </w:pPr>
    </w:p>
    <w:p>
      <w:pPr>
        <w:pStyle w:val="style0"/>
        <w:spacing w:before="240" w:lineRule="auto" w:line="240"/>
        <w:rPr>
          <w:rFonts w:ascii="Times New Roman" w:cs="Times New Roman" w:eastAsia="Times New Roman" w:hAnsi="Times New Roman"/>
          <w:b/>
          <w:sz w:val="24"/>
          <w:szCs w:val="24"/>
        </w:rPr>
      </w:pPr>
    </w:p>
    <w:p>
      <w:pPr>
        <w:pStyle w:val="style0"/>
        <w:spacing w:after="0" w:lineRule="auto" w:line="240"/>
        <w:rPr>
          <w:rFonts w:ascii="Times New Roman" w:cs="Times New Roman" w:eastAsia="Times New Roman" w:hAnsi="Times New Roman"/>
          <w:b/>
          <w:sz w:val="24"/>
          <w:szCs w:val="24"/>
        </w:rPr>
      </w:pPr>
    </w:p>
    <w:p>
      <w:pPr>
        <w:pStyle w:val="style0"/>
        <w:spacing w:after="0" w:lineRule="auto" w:line="240"/>
        <w:rPr>
          <w:rFonts w:ascii="Times New Roman" w:cs="Times New Roman" w:eastAsia="Times New Roman" w:hAnsi="Times New Roman"/>
          <w:b/>
          <w:sz w:val="24"/>
          <w:szCs w:val="24"/>
        </w:rPr>
      </w:pPr>
      <w:r>
        <w:rPr>
          <w:rFonts w:ascii="Times New Roman" w:cs="Times New Roman" w:eastAsia="Times New Roman" w:hAnsi="Times New Roman"/>
          <w:b/>
          <w:sz w:val="24"/>
          <w:szCs w:val="24"/>
        </w:rPr>
        <w:t>Variations in normal development</w:t>
      </w:r>
    </w:p>
    <w:p>
      <w:pPr>
        <w:pStyle w:val="style179"/>
        <w:numPr>
          <w:ilvl w:val="0"/>
          <w:numId w:val="2"/>
        </w:numPr>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Average</w:t>
      </w:r>
    </w:p>
    <w:p>
      <w:pPr>
        <w:pStyle w:val="style179"/>
        <w:numPr>
          <w:ilvl w:val="0"/>
          <w:numId w:val="2"/>
        </w:numPr>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Slow starters, later coming to average.</w:t>
      </w:r>
    </w:p>
    <w:p>
      <w:pPr>
        <w:pStyle w:val="style179"/>
        <w:numPr>
          <w:ilvl w:val="0"/>
          <w:numId w:val="2"/>
        </w:numPr>
        <w:spacing w:before="24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Advanced in general or in a specific field.</w:t>
      </w:r>
    </w:p>
    <w:p>
      <w:pPr>
        <w:pStyle w:val="style179"/>
        <w:numPr>
          <w:ilvl w:val="0"/>
          <w:numId w:val="2"/>
        </w:numPr>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Persistently retarded in all fields, becoming average or advanced</w:t>
      </w:r>
    </w:p>
    <w:p>
      <w:pPr>
        <w:pStyle w:val="style179"/>
        <w:numPr>
          <w:ilvl w:val="0"/>
          <w:numId w:val="2"/>
        </w:numPr>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Intermittent gaps in development</w:t>
      </w:r>
    </w:p>
    <w:p>
      <w:pPr>
        <w:pStyle w:val="style0"/>
        <w:spacing w:after="0" w:lineRule="auto" w:line="240"/>
        <w:rPr>
          <w:rFonts w:ascii="Times New Roman" w:cs="Times New Roman" w:eastAsia="Times New Roman" w:hAnsi="Times New Roman"/>
          <w:sz w:val="24"/>
          <w:szCs w:val="24"/>
        </w:rPr>
      </w:pPr>
    </w:p>
    <w:p>
      <w:pPr>
        <w:pStyle w:val="style0"/>
        <w:spacing w:after="0" w:lineRule="auto" w:line="240"/>
        <w:rPr>
          <w:rFonts w:ascii="Times New Roman" w:cs="Times New Roman" w:eastAsia="Times New Roman" w:hAnsi="Times New Roman"/>
          <w:b/>
          <w:sz w:val="24"/>
          <w:szCs w:val="24"/>
        </w:rPr>
      </w:pPr>
      <w:r>
        <w:rPr>
          <w:rFonts w:ascii="Times New Roman" w:cs="Times New Roman" w:eastAsia="Times New Roman" w:hAnsi="Times New Roman"/>
          <w:b/>
          <w:sz w:val="24"/>
          <w:szCs w:val="24"/>
        </w:rPr>
        <w:t>Slow starters</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Such children are often late in acquiring certain skills such as walking, sphincter control. Sometimes this may be familial tendency. Some children may show retardation in all fields and go on to be normal</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In case a child shows gross slowness in a particular field while normal in others, look for the cause. Some causes of isolated motor development variations include familial factors, environmental factors, and personality traits eg. Children of apprehensive mothers who are worried and frightened that something might happen to their children are late learners. A one year old child may refuse to walk due to ill fitting shoes and children with hypotonia (Down’s syndrome, malnutrition, rickets, and hypothyroidism) or hypertonic (cerebral palsy) walk late.</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Visual impairment or neuromuscular disease results in delayed motor development. NB At times no cause can be found for a transient delay in a particular field and such children grow up to be normal.</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Children with visual handicap, diminished parent child interaction, institutional care, and facial muscle atropy may smile late or never smile.</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Usually a child is dry at 2 years and by night at 3 years; however some might continue to wet their bed up to 5-6 years. This may be due to delayed maturation of CNS or familial. Delay in speech is not always abnormal as it may be attributed to familial factors, poor environment or even mental abnormality and so deafness and autism should be ruled out.</w:t>
      </w:r>
    </w:p>
    <w:p>
      <w:pPr>
        <w:pStyle w:val="style0"/>
        <w:spacing w:after="0" w:lineRule="auto" w:line="240"/>
        <w:rPr>
          <w:rFonts w:ascii="Times New Roman" w:cs="Times New Roman" w:eastAsia="Times New Roman" w:hAnsi="Times New Roman"/>
          <w:sz w:val="24"/>
          <w:szCs w:val="24"/>
        </w:rPr>
      </w:pPr>
    </w:p>
    <w:p>
      <w:pPr>
        <w:pStyle w:val="style0"/>
        <w:spacing w:after="0" w:lineRule="auto" w:line="240"/>
        <w:rPr>
          <w:rFonts w:ascii="Times New Roman" w:cs="Times New Roman" w:eastAsia="Times New Roman" w:hAnsi="Times New Roman"/>
          <w:b/>
          <w:sz w:val="24"/>
          <w:szCs w:val="24"/>
        </w:rPr>
      </w:pPr>
      <w:r>
        <w:rPr>
          <w:rFonts w:ascii="Times New Roman" w:cs="Times New Roman" w:eastAsia="Times New Roman" w:hAnsi="Times New Roman"/>
          <w:b/>
          <w:sz w:val="24"/>
          <w:szCs w:val="24"/>
        </w:rPr>
        <w:t>Children with temporary developmental gaps</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Temporary developmental gaps may be witnessed in normal children who have suffered illness eg. Encephalitis</w:t>
      </w:r>
    </w:p>
    <w:p>
      <w:pPr>
        <w:pStyle w:val="style0"/>
        <w:spacing w:after="0" w:lineRule="auto" w:line="240"/>
        <w:rPr>
          <w:rFonts w:ascii="Times New Roman" w:cs="Times New Roman" w:eastAsia="Times New Roman" w:hAnsi="Times New Roman"/>
          <w:sz w:val="24"/>
          <w:szCs w:val="24"/>
        </w:rPr>
      </w:pPr>
    </w:p>
    <w:p>
      <w:pPr>
        <w:pStyle w:val="style0"/>
        <w:spacing w:after="0" w:lineRule="auto" w:line="240"/>
        <w:rPr>
          <w:rFonts w:ascii="Times New Roman" w:cs="Times New Roman" w:eastAsia="Times New Roman" w:hAnsi="Times New Roman"/>
          <w:b/>
          <w:sz w:val="24"/>
          <w:szCs w:val="24"/>
        </w:rPr>
      </w:pPr>
      <w:r>
        <w:rPr>
          <w:rFonts w:ascii="Times New Roman" w:cs="Times New Roman" w:eastAsia="Times New Roman" w:hAnsi="Times New Roman"/>
          <w:b/>
          <w:sz w:val="24"/>
          <w:szCs w:val="24"/>
        </w:rPr>
        <w:t>Progressive slowing and retardation in all fields</w:t>
      </w:r>
    </w:p>
    <w:p>
      <w:pPr>
        <w:pStyle w:val="style0"/>
        <w:spacing w:lineRule="auto" w:line="240"/>
        <w:rPr>
          <w:rFonts w:ascii="Times New Roman" w:cs="Times New Roman" w:eastAsia="Times New Roman" w:hAnsi="Times New Roman"/>
          <w:sz w:val="24"/>
          <w:szCs w:val="24"/>
        </w:rPr>
      </w:pPr>
      <w:r>
        <w:rPr>
          <w:rFonts w:ascii="Times New Roman" w:cs="Times New Roman" w:hAnsi="Times New Roman"/>
          <w:sz w:val="24"/>
          <w:szCs w:val="24"/>
        </w:rPr>
        <w:t xml:space="preserve">Progressive slowing and retardation in all fields is almost always pathological, children who manifest with a </w:t>
      </w:r>
      <w:r>
        <w:rPr>
          <w:rFonts w:ascii="Times New Roman" w:cs="Times New Roman" w:eastAsia="Times New Roman" w:hAnsi="Times New Roman"/>
          <w:sz w:val="24"/>
          <w:szCs w:val="24"/>
        </w:rPr>
        <w:t>continuous deterioration in their development have one or other degenerative disorders</w:t>
      </w:r>
    </w:p>
    <w:p>
      <w:pPr>
        <w:pStyle w:val="style0"/>
        <w:spacing w:after="0" w:lineRule="auto" w:line="240"/>
        <w:rPr>
          <w:rFonts w:ascii="Times New Roman" w:cs="Times New Roman" w:eastAsia="Times New Roman" w:hAnsi="Times New Roman"/>
          <w:b/>
          <w:sz w:val="24"/>
          <w:szCs w:val="24"/>
        </w:rPr>
      </w:pPr>
      <w:r>
        <w:rPr>
          <w:rFonts w:ascii="Times New Roman" w:cs="Times New Roman" w:eastAsia="Times New Roman" w:hAnsi="Times New Roman"/>
          <w:b/>
          <w:sz w:val="24"/>
          <w:szCs w:val="24"/>
        </w:rPr>
        <w:t>Advanced development</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Children who grow up to have higher than average IQ may show indication of this in childhood.</w:t>
      </w:r>
    </w:p>
    <w:p>
      <w:pPr>
        <w:pStyle w:val="style0"/>
        <w:spacing w:lineRule="auto" w:line="240"/>
        <w:rPr>
          <w:rFonts w:ascii="Times New Roman" w:cs="Times New Roman" w:eastAsia="Times New Roman" w:hAnsi="Times New Roman"/>
          <w:b/>
          <w:sz w:val="24"/>
          <w:szCs w:val="24"/>
        </w:rPr>
      </w:pPr>
    </w:p>
    <w:p>
      <w:pPr>
        <w:pStyle w:val="style0"/>
        <w:spacing w:lineRule="auto" w:line="240"/>
        <w:rPr>
          <w:rFonts w:ascii="Times New Roman" w:cs="Times New Roman" w:eastAsia="Times New Roman" w:hAnsi="Times New Roman"/>
          <w:b/>
          <w:sz w:val="24"/>
          <w:szCs w:val="24"/>
        </w:rPr>
      </w:pPr>
      <w:r>
        <w:rPr>
          <w:rFonts w:ascii="Times New Roman" w:cs="Times New Roman" w:eastAsia="Times New Roman" w:hAnsi="Times New Roman"/>
          <w:b/>
          <w:sz w:val="24"/>
          <w:szCs w:val="24"/>
        </w:rPr>
        <w:t>Disorders of physical growth</w:t>
      </w:r>
    </w:p>
    <w:p>
      <w:pPr>
        <w:pStyle w:val="style0"/>
        <w:spacing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Physical growth is measured in terms of weight and height.</w:t>
      </w:r>
    </w:p>
    <w:p>
      <w:pPr>
        <w:pStyle w:val="style179"/>
        <w:spacing w:after="0" w:lineRule="auto" w:line="240"/>
        <w:ind w:left="0"/>
        <w:jc w:val="both"/>
        <w:rPr>
          <w:rFonts w:ascii="Times New Roman" w:cs="Times New Roman" w:hAnsi="Times New Roman"/>
          <w:b/>
          <w:sz w:val="24"/>
          <w:szCs w:val="24"/>
        </w:rPr>
      </w:pPr>
      <w:r>
        <w:rPr>
          <w:rFonts w:ascii="Times New Roman" w:cs="Times New Roman" w:hAnsi="Times New Roman"/>
          <w:b/>
          <w:sz w:val="24"/>
          <w:szCs w:val="24"/>
        </w:rPr>
        <w:t>Failure to thrive</w:t>
      </w:r>
    </w:p>
    <w:p>
      <w:pPr>
        <w:pStyle w:val="style179"/>
        <w:spacing w:after="0" w:lineRule="auto" w:line="240"/>
        <w:ind w:left="0"/>
        <w:jc w:val="both"/>
        <w:rPr>
          <w:rFonts w:ascii="Times New Roman" w:cs="Times New Roman" w:hAnsi="Times New Roman"/>
          <w:sz w:val="24"/>
          <w:szCs w:val="24"/>
        </w:rPr>
      </w:pPr>
      <w:r>
        <w:rPr>
          <w:rFonts w:ascii="Times New Roman" w:cs="Times New Roman" w:hAnsi="Times New Roman"/>
          <w:sz w:val="24"/>
          <w:szCs w:val="24"/>
        </w:rPr>
        <w:t>Def; Failure to thrive has no universal definition. Failure to thrive is a term assigned to a child whose weight for age is below 3</w:t>
      </w:r>
      <w:r>
        <w:rPr>
          <w:rFonts w:ascii="Times New Roman" w:cs="Times New Roman" w:hAnsi="Times New Roman"/>
          <w:sz w:val="24"/>
          <w:szCs w:val="24"/>
          <w:vertAlign w:val="superscript"/>
        </w:rPr>
        <w:t>rd</w:t>
      </w:r>
      <w:r>
        <w:rPr>
          <w:rFonts w:ascii="Times New Roman" w:cs="Times New Roman" w:hAnsi="Times New Roman"/>
          <w:sz w:val="24"/>
          <w:szCs w:val="24"/>
        </w:rPr>
        <w:t xml:space="preserve"> percentile or a downward change in growth that has crossed two major growth percentiles.</w:t>
      </w:r>
    </w:p>
    <w:p>
      <w:pPr>
        <w:pStyle w:val="style179"/>
        <w:spacing w:lineRule="auto" w:line="240"/>
        <w:ind w:left="0"/>
        <w:jc w:val="both"/>
        <w:rPr>
          <w:rFonts w:ascii="Times New Roman" w:cs="Times New Roman" w:hAnsi="Times New Roman"/>
          <w:b/>
          <w:sz w:val="24"/>
          <w:szCs w:val="24"/>
        </w:rPr>
      </w:pPr>
    </w:p>
    <w:p>
      <w:pPr>
        <w:pStyle w:val="style179"/>
        <w:spacing w:lineRule="auto" w:line="240"/>
        <w:ind w:left="0"/>
        <w:jc w:val="both"/>
        <w:rPr>
          <w:rFonts w:ascii="Times New Roman" w:cs="Times New Roman" w:hAnsi="Times New Roman"/>
          <w:b/>
          <w:sz w:val="24"/>
          <w:szCs w:val="24"/>
        </w:rPr>
      </w:pPr>
      <w:r>
        <w:rPr>
          <w:rFonts w:ascii="Times New Roman" w:cs="Times New Roman" w:hAnsi="Times New Roman"/>
          <w:b/>
          <w:sz w:val="24"/>
          <w:szCs w:val="24"/>
        </w:rPr>
        <w:t>Causes</w:t>
      </w:r>
    </w:p>
    <w:p>
      <w:pPr>
        <w:pStyle w:val="style179"/>
        <w:spacing w:lineRule="auto" w:line="240"/>
        <w:ind w:left="0"/>
        <w:jc w:val="both"/>
        <w:rPr>
          <w:rFonts w:ascii="Times New Roman" w:cs="Times New Roman" w:hAnsi="Times New Roman"/>
          <w:sz w:val="24"/>
          <w:szCs w:val="24"/>
        </w:rPr>
      </w:pPr>
      <w:r>
        <w:rPr>
          <w:rFonts w:ascii="Times New Roman" w:cs="Times New Roman" w:hAnsi="Times New Roman"/>
          <w:sz w:val="24"/>
          <w:szCs w:val="24"/>
        </w:rPr>
        <w:t>Inadequate calorie intake e.g. incorrect formula, poverty</w:t>
      </w:r>
    </w:p>
    <w:p>
      <w:pPr>
        <w:pStyle w:val="style179"/>
        <w:spacing w:lineRule="auto" w:line="240"/>
        <w:ind w:left="0"/>
        <w:jc w:val="both"/>
        <w:rPr>
          <w:rFonts w:ascii="Times New Roman" w:cs="Times New Roman" w:hAnsi="Times New Roman"/>
          <w:sz w:val="24"/>
          <w:szCs w:val="24"/>
        </w:rPr>
      </w:pPr>
      <w:r>
        <w:rPr>
          <w:rFonts w:ascii="Times New Roman" w:cs="Times New Roman" w:hAnsi="Times New Roman"/>
          <w:sz w:val="24"/>
          <w:szCs w:val="24"/>
        </w:rPr>
        <w:t>Inadequate absorption e.g. cystic fibrosis, celiac diseases</w:t>
      </w:r>
    </w:p>
    <w:p>
      <w:pPr>
        <w:pStyle w:val="style179"/>
        <w:spacing w:lineRule="auto" w:line="240"/>
        <w:ind w:left="0"/>
        <w:jc w:val="both"/>
        <w:rPr>
          <w:rFonts w:ascii="Times New Roman" w:cs="Times New Roman" w:hAnsi="Times New Roman"/>
          <w:sz w:val="24"/>
          <w:szCs w:val="24"/>
        </w:rPr>
      </w:pPr>
      <w:r>
        <w:rPr>
          <w:rFonts w:ascii="Times New Roman" w:cs="Times New Roman" w:hAnsi="Times New Roman"/>
          <w:sz w:val="24"/>
          <w:szCs w:val="24"/>
        </w:rPr>
        <w:t>Increased metabolism e.g. hyperthyroidism, congenital heart disease, chronic immunodeficiency</w:t>
      </w:r>
    </w:p>
    <w:p>
      <w:pPr>
        <w:pStyle w:val="style179"/>
        <w:spacing w:lineRule="auto" w:line="240"/>
        <w:ind w:left="0"/>
        <w:jc w:val="both"/>
        <w:rPr>
          <w:rFonts w:ascii="Times New Roman" w:cs="Times New Roman" w:hAnsi="Times New Roman"/>
          <w:sz w:val="24"/>
          <w:szCs w:val="24"/>
        </w:rPr>
      </w:pPr>
      <w:r>
        <w:rPr>
          <w:rFonts w:ascii="Times New Roman" w:cs="Times New Roman" w:hAnsi="Times New Roman"/>
          <w:sz w:val="24"/>
          <w:szCs w:val="24"/>
        </w:rPr>
        <w:t>Defective utilization e.g.in genetic anomaly such as Trisomy</w:t>
      </w:r>
      <w:r>
        <w:rPr>
          <w:rFonts w:ascii="Times New Roman" w:cs="Times New Roman" w:hAnsi="Times New Roman"/>
          <w:sz w:val="24"/>
          <w:szCs w:val="24"/>
        </w:rPr>
        <w:t xml:space="preserve"> 21 or 18, congenital infection</w:t>
      </w:r>
    </w:p>
    <w:p>
      <w:pPr>
        <w:pStyle w:val="style179"/>
        <w:spacing w:lineRule="auto" w:line="240"/>
        <w:ind w:left="0"/>
        <w:jc w:val="both"/>
        <w:rPr>
          <w:rFonts w:ascii="Times New Roman" w:cs="Times New Roman" w:hAnsi="Times New Roman"/>
          <w:sz w:val="24"/>
          <w:szCs w:val="24"/>
        </w:rPr>
      </w:pPr>
      <w:r>
        <w:rPr>
          <w:rFonts w:ascii="Times New Roman" w:cs="Times New Roman" w:hAnsi="Times New Roman"/>
          <w:sz w:val="24"/>
          <w:szCs w:val="24"/>
        </w:rPr>
        <w:t xml:space="preserve"> </w:t>
      </w:r>
    </w:p>
    <w:p>
      <w:pPr>
        <w:pStyle w:val="style179"/>
        <w:spacing w:lineRule="auto" w:line="240"/>
        <w:ind w:left="0"/>
        <w:jc w:val="both"/>
        <w:rPr>
          <w:rFonts w:ascii="Times New Roman" w:cs="Times New Roman" w:hAnsi="Times New Roman"/>
          <w:b/>
          <w:sz w:val="24"/>
          <w:szCs w:val="24"/>
        </w:rPr>
      </w:pPr>
      <w:r>
        <w:rPr>
          <w:rFonts w:ascii="Times New Roman" w:cs="Times New Roman" w:hAnsi="Times New Roman"/>
          <w:b/>
          <w:sz w:val="24"/>
          <w:szCs w:val="24"/>
        </w:rPr>
        <w:t>Clinical features</w:t>
      </w:r>
    </w:p>
    <w:p>
      <w:pPr>
        <w:pStyle w:val="style179"/>
        <w:spacing w:lineRule="auto" w:line="240"/>
        <w:ind w:left="0"/>
        <w:jc w:val="both"/>
        <w:rPr>
          <w:rFonts w:ascii="Times New Roman" w:cs="Times New Roman" w:hAnsi="Times New Roman"/>
          <w:sz w:val="24"/>
          <w:szCs w:val="24"/>
        </w:rPr>
      </w:pPr>
      <w:r>
        <w:rPr>
          <w:rFonts w:ascii="Times New Roman" w:cs="Times New Roman" w:hAnsi="Times New Roman"/>
          <w:sz w:val="24"/>
          <w:szCs w:val="24"/>
        </w:rPr>
        <w:t>Weight of the child is less than 2SD. Child interacts poorly with his peers and family members, motor activity is slow, speech is delayed and child remains preoccupied in his own.</w:t>
      </w:r>
    </w:p>
    <w:p>
      <w:pPr>
        <w:pStyle w:val="style179"/>
        <w:spacing w:lineRule="auto" w:line="240"/>
        <w:ind w:left="0"/>
        <w:jc w:val="both"/>
        <w:rPr>
          <w:rFonts w:ascii="Times New Roman" w:cs="Times New Roman" w:hAnsi="Times New Roman"/>
          <w:b/>
          <w:sz w:val="24"/>
          <w:szCs w:val="24"/>
        </w:rPr>
      </w:pPr>
    </w:p>
    <w:p>
      <w:pPr>
        <w:pStyle w:val="style179"/>
        <w:spacing w:lineRule="auto" w:line="240"/>
        <w:ind w:left="0"/>
        <w:jc w:val="both"/>
        <w:rPr>
          <w:rFonts w:ascii="Times New Roman" w:cs="Times New Roman" w:hAnsi="Times New Roman"/>
          <w:b/>
          <w:sz w:val="24"/>
          <w:szCs w:val="24"/>
        </w:rPr>
      </w:pPr>
      <w:r>
        <w:rPr>
          <w:rFonts w:ascii="Times New Roman" w:cs="Times New Roman" w:hAnsi="Times New Roman"/>
          <w:b/>
          <w:sz w:val="24"/>
          <w:szCs w:val="24"/>
        </w:rPr>
        <w:t>Management</w:t>
      </w:r>
    </w:p>
    <w:p>
      <w:pPr>
        <w:pStyle w:val="style179"/>
        <w:spacing w:lineRule="auto" w:line="240"/>
        <w:ind w:left="0"/>
        <w:jc w:val="both"/>
        <w:rPr>
          <w:rFonts w:ascii="Times New Roman" w:cs="Times New Roman" w:hAnsi="Times New Roman"/>
          <w:sz w:val="24"/>
          <w:szCs w:val="24"/>
        </w:rPr>
      </w:pPr>
      <w:r>
        <w:rPr>
          <w:rFonts w:ascii="Times New Roman" w:cs="Times New Roman" w:hAnsi="Times New Roman"/>
          <w:sz w:val="24"/>
          <w:szCs w:val="24"/>
        </w:rPr>
        <w:t>Goal is to provide sufficient calories to support ’catch up’ growth, a rate of growth greater can be expected rate for age. In addition to adding calorie density to feeds add multivitamin, dietary supplementation with high calorie foods and drinks. Any co existing medical condition should be treated.</w:t>
      </w:r>
    </w:p>
    <w:p>
      <w:pPr>
        <w:pStyle w:val="style179"/>
        <w:spacing w:lineRule="auto" w:line="240"/>
        <w:ind w:left="0"/>
        <w:jc w:val="both"/>
        <w:rPr>
          <w:rFonts w:ascii="Times New Roman" w:cs="Times New Roman" w:hAnsi="Times New Roman"/>
          <w:sz w:val="24"/>
          <w:szCs w:val="24"/>
        </w:rPr>
      </w:pPr>
      <w:r>
        <w:rPr>
          <w:rFonts w:ascii="Times New Roman" w:cs="Times New Roman" w:hAnsi="Times New Roman"/>
          <w:sz w:val="24"/>
          <w:szCs w:val="24"/>
        </w:rPr>
        <w:t>Provide a positive feeding environment whether in hospital, at the clinic or home Teach parents’ successful feeding strategies, and supporting the child and family are essential components of care. Take daily weight and record all foods taken and record the child’s feeding behavior.</w:t>
      </w:r>
    </w:p>
    <w:p>
      <w:pPr>
        <w:pStyle w:val="style179"/>
        <w:spacing w:lineRule="auto" w:line="240"/>
        <w:rPr>
          <w:rFonts w:ascii="Times New Roman" w:cs="Times New Roman" w:hAnsi="Times New Roman"/>
          <w:sz w:val="24"/>
          <w:szCs w:val="24"/>
        </w:rPr>
      </w:pPr>
    </w:p>
    <w:p>
      <w:pPr>
        <w:pStyle w:val="style179"/>
        <w:spacing w:lineRule="auto" w:line="240"/>
        <w:ind w:left="0"/>
        <w:rPr>
          <w:rFonts w:ascii="Times New Roman" w:cs="Times New Roman" w:hAnsi="Times New Roman"/>
          <w:b/>
          <w:sz w:val="24"/>
          <w:szCs w:val="24"/>
        </w:rPr>
      </w:pPr>
      <w:r>
        <w:rPr>
          <w:rFonts w:ascii="Times New Roman" w:cs="Times New Roman" w:hAnsi="Times New Roman"/>
          <w:b/>
          <w:sz w:val="24"/>
          <w:szCs w:val="24"/>
        </w:rPr>
        <w:t>Obesity</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A child is considered obese when there is excess accumulation of fat in the subcutaneous tissue and other parts of the body.</w:t>
      </w:r>
    </w:p>
    <w:p>
      <w:pPr>
        <w:pStyle w:val="style179"/>
        <w:spacing w:lineRule="auto" w:line="240"/>
        <w:ind w:left="0"/>
        <w:rPr>
          <w:rFonts w:ascii="Times New Roman" w:cs="Times New Roman" w:hAnsi="Times New Roman"/>
          <w:b/>
          <w:sz w:val="24"/>
          <w:szCs w:val="24"/>
        </w:rPr>
      </w:pPr>
    </w:p>
    <w:p>
      <w:pPr>
        <w:pStyle w:val="style179"/>
        <w:spacing w:lineRule="auto" w:line="240"/>
        <w:ind w:left="0"/>
        <w:rPr>
          <w:rFonts w:ascii="Times New Roman" w:cs="Times New Roman" w:hAnsi="Times New Roman"/>
          <w:b/>
          <w:sz w:val="24"/>
          <w:szCs w:val="24"/>
        </w:rPr>
      </w:pPr>
      <w:r>
        <w:rPr>
          <w:rFonts w:ascii="Times New Roman" w:cs="Times New Roman" w:hAnsi="Times New Roman"/>
          <w:b/>
          <w:sz w:val="24"/>
          <w:szCs w:val="24"/>
        </w:rPr>
        <w:t>Causes</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Dietary factors, consuming large infrequent meals</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Habits, children speeding more time with in door activities e.g. computer games</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Decreased energy expenditure which could be genetically predetermined</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Genetic factors, obesity in children has a strong correlation with parental obesity</w:t>
      </w:r>
    </w:p>
    <w:p>
      <w:pPr>
        <w:pStyle w:val="style179"/>
        <w:spacing w:lineRule="auto" w:line="240"/>
        <w:ind w:left="0"/>
        <w:rPr>
          <w:rFonts w:ascii="Times New Roman" w:cs="Times New Roman" w:hAnsi="Times New Roman"/>
          <w:b/>
          <w:sz w:val="24"/>
          <w:szCs w:val="24"/>
        </w:rPr>
      </w:pPr>
    </w:p>
    <w:p>
      <w:pPr>
        <w:pStyle w:val="style179"/>
        <w:spacing w:lineRule="auto" w:line="240"/>
        <w:ind w:left="0"/>
        <w:rPr>
          <w:rFonts w:ascii="Times New Roman" w:cs="Times New Roman" w:hAnsi="Times New Roman"/>
          <w:b/>
          <w:sz w:val="24"/>
          <w:szCs w:val="24"/>
        </w:rPr>
      </w:pPr>
      <w:r>
        <w:rPr>
          <w:rFonts w:ascii="Times New Roman" w:cs="Times New Roman" w:hAnsi="Times New Roman"/>
          <w:b/>
          <w:sz w:val="24"/>
          <w:szCs w:val="24"/>
        </w:rPr>
        <w:t>Management</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Diet; Reduced calorie intake. These children should be encouraged to reduce sweets and junk food and embrace food rich in fibre and low calorie content.</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Encourage physical activity outdoor games and exercise.</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Behavior modification; the will of the child to reduce his weight should be strengthened by constant encouragement. Childs weight should be kept under surveillance, restrict television viewing and give psychological support.</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Attempts should be made to reduce the weight gradually and a psychologist may be sought to uncover psychogenic causes.</w:t>
      </w:r>
    </w:p>
    <w:p>
      <w:pPr>
        <w:pStyle w:val="style179"/>
        <w:spacing w:lineRule="auto" w:line="240"/>
        <w:ind w:left="0"/>
        <w:rPr>
          <w:rFonts w:ascii="Times New Roman" w:cs="Times New Roman" w:hAnsi="Times New Roman"/>
          <w:sz w:val="24"/>
          <w:szCs w:val="24"/>
        </w:rPr>
      </w:pPr>
    </w:p>
    <w:p>
      <w:pPr>
        <w:pStyle w:val="style179"/>
        <w:spacing w:lineRule="auto" w:line="240"/>
        <w:ind w:left="0"/>
        <w:rPr>
          <w:rFonts w:ascii="Times New Roman" w:cs="Times New Roman" w:hAnsi="Times New Roman"/>
          <w:b/>
          <w:sz w:val="24"/>
          <w:szCs w:val="24"/>
        </w:rPr>
      </w:pPr>
      <w:r>
        <w:rPr>
          <w:rFonts w:ascii="Times New Roman" w:cs="Times New Roman" w:hAnsi="Times New Roman"/>
          <w:b/>
          <w:sz w:val="24"/>
          <w:szCs w:val="24"/>
        </w:rPr>
        <w:t>Short stature</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Short stature is defined as height less than 2 SD (standard deviation) below the mean or and there are two types, proportionate and disproportionate. Proportionate short stature is more common may occur, secondary to constitutional delay in growth, chronic infections, malabsorption, congenital heart disease, congenital heart disease, renal failure or endocrine malfunctioning, whereas disproportionate short stature occurs as a result of abnormal skeletal growth either the limbs or the trunk.</w:t>
      </w:r>
    </w:p>
    <w:p>
      <w:pPr>
        <w:pStyle w:val="style179"/>
        <w:spacing w:lineRule="auto" w:line="240"/>
        <w:ind w:left="0"/>
        <w:rPr>
          <w:rFonts w:ascii="Times New Roman" w:cs="Times New Roman" w:hAnsi="Times New Roman"/>
          <w:b/>
          <w:sz w:val="24"/>
          <w:szCs w:val="24"/>
        </w:rPr>
      </w:pPr>
    </w:p>
    <w:p>
      <w:pPr>
        <w:pStyle w:val="style179"/>
        <w:spacing w:lineRule="auto" w:line="240"/>
        <w:ind w:left="0"/>
        <w:rPr>
          <w:rFonts w:ascii="Times New Roman" w:cs="Times New Roman" w:hAnsi="Times New Roman"/>
          <w:b/>
          <w:sz w:val="24"/>
          <w:szCs w:val="24"/>
        </w:rPr>
      </w:pPr>
      <w:r>
        <w:rPr>
          <w:rFonts w:ascii="Times New Roman" w:cs="Times New Roman" w:hAnsi="Times New Roman"/>
          <w:b/>
          <w:sz w:val="24"/>
          <w:szCs w:val="24"/>
        </w:rPr>
        <w:t>Management</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Short stature children should be reviewed by the pediatrician</w:t>
      </w:r>
    </w:p>
    <w:p>
      <w:pPr>
        <w:pStyle w:val="style179"/>
        <w:spacing w:lineRule="auto" w:line="240"/>
        <w:ind w:left="0"/>
        <w:rPr>
          <w:rFonts w:ascii="Times New Roman" w:cs="Times New Roman" w:hAnsi="Times New Roman"/>
          <w:sz w:val="24"/>
          <w:szCs w:val="24"/>
        </w:rPr>
      </w:pPr>
    </w:p>
    <w:p>
      <w:pPr>
        <w:pStyle w:val="style179"/>
        <w:spacing w:lineRule="auto" w:line="240"/>
        <w:ind w:left="0"/>
        <w:rPr>
          <w:rFonts w:ascii="Times New Roman" w:cs="Times New Roman" w:hAnsi="Times New Roman"/>
          <w:b/>
          <w:sz w:val="24"/>
          <w:szCs w:val="24"/>
        </w:rPr>
      </w:pPr>
      <w:r>
        <w:rPr>
          <w:rFonts w:ascii="Times New Roman" w:cs="Times New Roman" w:hAnsi="Times New Roman"/>
          <w:b/>
          <w:sz w:val="24"/>
          <w:szCs w:val="24"/>
        </w:rPr>
        <w:t>Tall stature</w:t>
      </w:r>
    </w:p>
    <w:p>
      <w:pPr>
        <w:pStyle w:val="style179"/>
        <w:spacing w:lineRule="auto" w:line="240"/>
        <w:ind w:left="0"/>
        <w:rPr>
          <w:rFonts w:ascii="Times New Roman" w:cs="Times New Roman" w:hAnsi="Times New Roman"/>
          <w:sz w:val="24"/>
          <w:szCs w:val="24"/>
          <w:lang w:val="en-GB"/>
        </w:rPr>
      </w:pPr>
      <w:r>
        <w:rPr>
          <w:rFonts w:ascii="Times New Roman" w:cs="Times New Roman" w:hAnsi="Times New Roman"/>
          <w:sz w:val="24"/>
          <w:szCs w:val="24"/>
        </w:rPr>
        <w:t>Child with a height of more than 2SD above the mean Short stature</w:t>
      </w:r>
      <w:r>
        <w:rPr>
          <w:rFonts w:ascii="Times New Roman" w:cs="Times New Roman" w:hAnsi="Times New Roman"/>
          <w:sz w:val="24"/>
          <w:szCs w:val="24"/>
          <w:lang w:val="en-GB"/>
        </w:rPr>
        <w:t xml:space="preserve"> </w:t>
      </w:r>
      <w:r>
        <w:rPr>
          <w:rFonts w:ascii="Times New Roman" w:cs="Times New Roman" w:hAnsi="Times New Roman"/>
          <w:sz w:val="24"/>
          <w:szCs w:val="24"/>
        </w:rPr>
        <w:t>are said to be abnormally tall</w:t>
      </w:r>
    </w:p>
    <w:p>
      <w:pPr>
        <w:pStyle w:val="style179"/>
        <w:spacing w:lineRule="auto" w:line="240"/>
        <w:ind w:left="0"/>
        <w:rPr>
          <w:rFonts w:ascii="Times New Roman" w:cs="Times New Roman" w:hAnsi="Times New Roman"/>
          <w:b/>
          <w:sz w:val="24"/>
          <w:szCs w:val="24"/>
        </w:rPr>
      </w:pPr>
    </w:p>
    <w:p>
      <w:pPr>
        <w:pStyle w:val="style179"/>
        <w:spacing w:lineRule="auto" w:line="240"/>
        <w:ind w:left="0"/>
        <w:rPr>
          <w:rFonts w:ascii="Times New Roman" w:cs="Times New Roman" w:hAnsi="Times New Roman"/>
          <w:b/>
          <w:sz w:val="24"/>
          <w:szCs w:val="24"/>
        </w:rPr>
      </w:pPr>
    </w:p>
    <w:p>
      <w:pPr>
        <w:pStyle w:val="style179"/>
        <w:spacing w:lineRule="auto" w:line="240"/>
        <w:ind w:left="0"/>
        <w:rPr>
          <w:rFonts w:ascii="Times New Roman" w:cs="Times New Roman" w:hAnsi="Times New Roman"/>
          <w:b/>
          <w:sz w:val="24"/>
          <w:szCs w:val="24"/>
        </w:rPr>
      </w:pPr>
      <w:r>
        <w:rPr>
          <w:rFonts w:ascii="Times New Roman" w:cs="Times New Roman" w:hAnsi="Times New Roman"/>
          <w:b/>
          <w:sz w:val="24"/>
          <w:szCs w:val="24"/>
        </w:rPr>
        <w:t xml:space="preserve">Causes </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Hereditary factors, cerebral gigantism, acromegaly and chromosomal abnormality e.g.Klinefelter syndrome. NB; most of the tall children are normal and their tallness is based on an optimal environment and genetic predisposition.</w:t>
      </w:r>
    </w:p>
    <w:p>
      <w:pPr>
        <w:pStyle w:val="style179"/>
        <w:spacing w:lineRule="auto" w:line="240"/>
        <w:ind w:left="0"/>
        <w:rPr>
          <w:rFonts w:ascii="Times New Roman" w:cs="Times New Roman" w:hAnsi="Times New Roman"/>
          <w:sz w:val="24"/>
          <w:szCs w:val="24"/>
        </w:rPr>
      </w:pPr>
    </w:p>
    <w:p>
      <w:pPr>
        <w:pStyle w:val="style179"/>
        <w:spacing w:lineRule="auto" w:line="240"/>
        <w:ind w:left="0"/>
        <w:rPr>
          <w:rFonts w:ascii="Times New Roman" w:cs="Times New Roman" w:hAnsi="Times New Roman"/>
          <w:b/>
          <w:sz w:val="24"/>
          <w:szCs w:val="24"/>
        </w:rPr>
      </w:pPr>
    </w:p>
    <w:p>
      <w:pPr>
        <w:pStyle w:val="style179"/>
        <w:spacing w:lineRule="auto" w:line="240"/>
        <w:ind w:left="0"/>
        <w:rPr>
          <w:rFonts w:ascii="Times New Roman" w:cs="Times New Roman" w:hAnsi="Times New Roman"/>
          <w:b/>
          <w:sz w:val="24"/>
          <w:szCs w:val="24"/>
        </w:rPr>
      </w:pPr>
    </w:p>
    <w:p>
      <w:pPr>
        <w:pStyle w:val="style179"/>
        <w:spacing w:lineRule="auto" w:line="240"/>
        <w:ind w:left="0"/>
        <w:rPr>
          <w:rFonts w:ascii="Times New Roman" w:cs="Times New Roman" w:hAnsi="Times New Roman"/>
          <w:b/>
          <w:sz w:val="24"/>
          <w:szCs w:val="24"/>
        </w:rPr>
      </w:pPr>
    </w:p>
    <w:p>
      <w:pPr>
        <w:pStyle w:val="style179"/>
        <w:spacing w:lineRule="auto" w:line="240"/>
        <w:ind w:left="0"/>
        <w:rPr>
          <w:rFonts w:ascii="Times New Roman" w:cs="Times New Roman" w:hAnsi="Times New Roman"/>
          <w:b/>
          <w:sz w:val="24"/>
          <w:szCs w:val="24"/>
        </w:rPr>
      </w:pPr>
      <w:r>
        <w:rPr>
          <w:rFonts w:ascii="Times New Roman" w:cs="Times New Roman" w:hAnsi="Times New Roman"/>
          <w:b/>
          <w:sz w:val="24"/>
          <w:szCs w:val="24"/>
        </w:rPr>
        <w:t>Microcephaly</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A child is labeled as having microcephaly if his head circumference remains less than 3SD the mean for that age</w:t>
      </w:r>
    </w:p>
    <w:p>
      <w:pPr>
        <w:pStyle w:val="style179"/>
        <w:spacing w:lineRule="auto" w:line="240"/>
        <w:ind w:left="0"/>
        <w:rPr>
          <w:rFonts w:ascii="Times New Roman" w:cs="Times New Roman" w:hAnsi="Times New Roman"/>
          <w:b/>
          <w:sz w:val="24"/>
          <w:szCs w:val="24"/>
        </w:rPr>
      </w:pPr>
    </w:p>
    <w:p>
      <w:pPr>
        <w:pStyle w:val="style179"/>
        <w:spacing w:lineRule="auto" w:line="240"/>
        <w:ind w:left="0"/>
        <w:rPr>
          <w:rFonts w:ascii="Times New Roman" w:cs="Times New Roman" w:hAnsi="Times New Roman"/>
          <w:b/>
          <w:sz w:val="24"/>
          <w:szCs w:val="24"/>
        </w:rPr>
      </w:pPr>
      <w:r>
        <w:rPr>
          <w:rFonts w:ascii="Times New Roman" w:cs="Times New Roman" w:hAnsi="Times New Roman"/>
          <w:b/>
          <w:sz w:val="24"/>
          <w:szCs w:val="24"/>
        </w:rPr>
        <w:t>Causes</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Genetic or uterine disturbances, which include chromosomal defects, intra uterine infect</w:t>
      </w:r>
      <w:r>
        <w:rPr>
          <w:rFonts w:ascii="Times New Roman" w:cs="Times New Roman" w:hAnsi="Times New Roman"/>
          <w:sz w:val="24"/>
          <w:szCs w:val="24"/>
        </w:rPr>
        <w:t>ions and exposure to teratogens,</w:t>
      </w:r>
      <w:r>
        <w:rPr>
          <w:rFonts w:ascii="Times New Roman" w:cs="Times New Roman" w:hAnsi="Times New Roman"/>
          <w:sz w:val="24"/>
          <w:szCs w:val="24"/>
        </w:rPr>
        <w:t xml:space="preserve"> </w:t>
      </w:r>
      <w:r>
        <w:rPr>
          <w:rFonts w:ascii="Times New Roman" w:cs="Times New Roman" w:hAnsi="Times New Roman"/>
          <w:sz w:val="24"/>
          <w:szCs w:val="24"/>
        </w:rPr>
        <w:t>once</w:t>
      </w:r>
      <w:r>
        <w:rPr>
          <w:rFonts w:ascii="Times New Roman" w:cs="Times New Roman" w:hAnsi="Times New Roman"/>
          <w:sz w:val="24"/>
          <w:szCs w:val="24"/>
        </w:rPr>
        <w:t xml:space="preserve"> born, insult to the growing brain can be caused by meningitis, malnutrition, hypothermia and asphyxia.</w:t>
      </w:r>
    </w:p>
    <w:p>
      <w:pPr>
        <w:pStyle w:val="style179"/>
        <w:spacing w:lineRule="auto" w:line="240"/>
        <w:ind w:left="0"/>
        <w:rPr>
          <w:rFonts w:ascii="Times New Roman" w:cs="Times New Roman" w:hAnsi="Times New Roman"/>
          <w:b/>
          <w:sz w:val="24"/>
          <w:szCs w:val="24"/>
        </w:rPr>
      </w:pPr>
    </w:p>
    <w:p>
      <w:pPr>
        <w:pStyle w:val="style179"/>
        <w:spacing w:lineRule="auto" w:line="240"/>
        <w:ind w:left="0"/>
        <w:rPr>
          <w:rFonts w:ascii="Times New Roman" w:cs="Times New Roman" w:hAnsi="Times New Roman"/>
          <w:b/>
          <w:sz w:val="24"/>
          <w:szCs w:val="24"/>
        </w:rPr>
      </w:pPr>
      <w:r>
        <w:rPr>
          <w:rFonts w:ascii="Times New Roman" w:cs="Times New Roman" w:hAnsi="Times New Roman"/>
          <w:b/>
          <w:sz w:val="24"/>
          <w:szCs w:val="24"/>
        </w:rPr>
        <w:t>Management</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There is no specific treatment and nursing care should be directed toward helping parents to adjust to rearing a child with cognitive impairment when this condition is present.</w:t>
      </w:r>
    </w:p>
    <w:p>
      <w:pPr>
        <w:pStyle w:val="style179"/>
        <w:spacing w:lineRule="auto" w:line="240"/>
        <w:ind w:left="0"/>
        <w:rPr>
          <w:rFonts w:ascii="Times New Roman" w:cs="Times New Roman" w:hAnsi="Times New Roman"/>
          <w:sz w:val="24"/>
          <w:szCs w:val="24"/>
        </w:rPr>
      </w:pPr>
    </w:p>
    <w:p>
      <w:pPr>
        <w:pStyle w:val="style179"/>
        <w:spacing w:lineRule="auto" w:line="240"/>
        <w:ind w:left="0"/>
        <w:rPr>
          <w:rFonts w:ascii="Times New Roman" w:cs="Times New Roman" w:hAnsi="Times New Roman"/>
          <w:b/>
          <w:sz w:val="24"/>
          <w:szCs w:val="24"/>
        </w:rPr>
      </w:pPr>
      <w:r>
        <w:rPr>
          <w:rFonts w:ascii="Times New Roman" w:cs="Times New Roman" w:hAnsi="Times New Roman"/>
          <w:b/>
          <w:sz w:val="24"/>
          <w:szCs w:val="24"/>
        </w:rPr>
        <w:t>Macrocephaly</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Macrocephaly is defined as a head circumference that is more than 2SD above the mean for that age.</w:t>
      </w:r>
    </w:p>
    <w:p>
      <w:pPr>
        <w:pStyle w:val="style179"/>
        <w:spacing w:lineRule="auto" w:line="240"/>
        <w:ind w:left="0"/>
        <w:rPr>
          <w:rFonts w:ascii="Times New Roman" w:cs="Times New Roman" w:hAnsi="Times New Roman"/>
          <w:b/>
          <w:sz w:val="24"/>
          <w:szCs w:val="24"/>
        </w:rPr>
      </w:pPr>
    </w:p>
    <w:p>
      <w:pPr>
        <w:pStyle w:val="style179"/>
        <w:spacing w:lineRule="auto" w:line="240"/>
        <w:ind w:left="0"/>
        <w:rPr>
          <w:rFonts w:ascii="Times New Roman" w:cs="Times New Roman" w:hAnsi="Times New Roman"/>
          <w:b/>
          <w:sz w:val="24"/>
          <w:szCs w:val="24"/>
        </w:rPr>
      </w:pPr>
      <w:r>
        <w:rPr>
          <w:rFonts w:ascii="Times New Roman" w:cs="Times New Roman" w:hAnsi="Times New Roman"/>
          <w:b/>
          <w:sz w:val="24"/>
          <w:szCs w:val="24"/>
        </w:rPr>
        <w:t>Causes</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Increased brain size is increased ventricular size (hydrocephalus)</w:t>
      </w:r>
    </w:p>
    <w:p>
      <w:pPr>
        <w:pStyle w:val="style179"/>
        <w:spacing w:lineRule="auto" w:line="240"/>
        <w:ind w:left="0"/>
        <w:rPr>
          <w:rFonts w:ascii="Times New Roman" w:cs="Times New Roman" w:hAnsi="Times New Roman"/>
          <w:b/>
          <w:sz w:val="24"/>
          <w:szCs w:val="24"/>
        </w:rPr>
      </w:pPr>
    </w:p>
    <w:p>
      <w:pPr>
        <w:pStyle w:val="style179"/>
        <w:spacing w:lineRule="auto" w:line="240"/>
        <w:ind w:left="0"/>
        <w:rPr>
          <w:rFonts w:ascii="Times New Roman" w:cs="Times New Roman" w:hAnsi="Times New Roman"/>
          <w:b/>
          <w:sz w:val="24"/>
          <w:szCs w:val="24"/>
        </w:rPr>
      </w:pPr>
      <w:r>
        <w:rPr>
          <w:rFonts w:ascii="Times New Roman" w:cs="Times New Roman" w:hAnsi="Times New Roman"/>
          <w:b/>
          <w:sz w:val="24"/>
          <w:szCs w:val="24"/>
        </w:rPr>
        <w:t>Management</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There is no specific treatment for macrocephaly, medical care for children with macrocephaly focuses on management of specific symptoms, such as developmental delays and mental retardation and the primary diagnosis responsible for the macrocephaly.</w:t>
      </w:r>
    </w:p>
    <w:p>
      <w:pPr>
        <w:pStyle w:val="style179"/>
        <w:spacing w:lineRule="auto" w:line="240"/>
        <w:ind w:left="0"/>
        <w:rPr>
          <w:rFonts w:ascii="Times New Roman" w:cs="Times New Roman" w:hAnsi="Times New Roman"/>
          <w:sz w:val="24"/>
          <w:szCs w:val="24"/>
        </w:rPr>
      </w:pPr>
    </w:p>
    <w:p>
      <w:pPr>
        <w:pStyle w:val="style179"/>
        <w:spacing w:lineRule="auto" w:line="240"/>
        <w:ind w:left="0"/>
        <w:rPr>
          <w:rFonts w:ascii="Times New Roman" w:cs="Times New Roman" w:hAnsi="Times New Roman"/>
          <w:b/>
          <w:sz w:val="28"/>
          <w:szCs w:val="28"/>
        </w:rPr>
      </w:pPr>
      <w:r>
        <w:rPr>
          <w:rFonts w:ascii="Times New Roman" w:cs="Times New Roman" w:hAnsi="Times New Roman"/>
          <w:b/>
          <w:sz w:val="28"/>
          <w:szCs w:val="28"/>
        </w:rPr>
        <w:t xml:space="preserve">               </w:t>
      </w:r>
      <w:r>
        <w:rPr>
          <w:rFonts w:ascii="Times New Roman" w:cs="Times New Roman" w:hAnsi="Times New Roman"/>
          <w:b/>
          <w:sz w:val="28"/>
          <w:szCs w:val="28"/>
        </w:rPr>
        <w:t>Paediatric conditions</w:t>
      </w:r>
    </w:p>
    <w:p>
      <w:pPr>
        <w:pStyle w:val="style179"/>
        <w:spacing w:lineRule="auto" w:line="240"/>
        <w:ind w:left="0"/>
        <w:rPr>
          <w:rFonts w:ascii="Times New Roman" w:cs="Times New Roman" w:hAnsi="Times New Roman"/>
          <w:b/>
          <w:sz w:val="28"/>
          <w:szCs w:val="28"/>
        </w:rPr>
      </w:pPr>
    </w:p>
    <w:p>
      <w:pPr>
        <w:pStyle w:val="style179"/>
        <w:spacing w:lineRule="auto" w:line="240"/>
        <w:ind w:left="0"/>
        <w:rPr>
          <w:rFonts w:ascii="Times New Roman" w:cs="Times New Roman" w:hAnsi="Times New Roman"/>
          <w:b/>
          <w:sz w:val="24"/>
          <w:szCs w:val="24"/>
        </w:rPr>
      </w:pPr>
      <w:r>
        <w:rPr>
          <w:rFonts w:ascii="Times New Roman" w:cs="Times New Roman" w:hAnsi="Times New Roman"/>
          <w:b/>
          <w:sz w:val="24"/>
          <w:szCs w:val="24"/>
        </w:rPr>
        <w:t>Impact of sickness and admission to child, parents and family</w:t>
      </w:r>
    </w:p>
    <w:p>
      <w:pPr>
        <w:pStyle w:val="style179"/>
        <w:spacing w:lineRule="auto" w:line="240"/>
        <w:ind w:left="0"/>
        <w:rPr>
          <w:rFonts w:ascii="Times New Roman" w:cs="Times New Roman" w:hAnsi="Times New Roman"/>
          <w:b/>
          <w:sz w:val="24"/>
          <w:szCs w:val="24"/>
        </w:rPr>
      </w:pPr>
      <w:r>
        <w:rPr>
          <w:rFonts w:ascii="Times New Roman" w:cs="Times New Roman" w:hAnsi="Times New Roman"/>
          <w:b/>
          <w:sz w:val="24"/>
          <w:szCs w:val="24"/>
        </w:rPr>
        <w:t>Immediate and long term</w:t>
      </w:r>
    </w:p>
    <w:p>
      <w:pPr>
        <w:pStyle w:val="style179"/>
        <w:spacing w:lineRule="auto" w:line="240"/>
        <w:ind w:left="0"/>
        <w:rPr>
          <w:rFonts w:ascii="Times New Roman" w:cs="Times New Roman" w:hAnsi="Times New Roman"/>
          <w:b/>
          <w:sz w:val="24"/>
          <w:szCs w:val="24"/>
        </w:rPr>
      </w:pPr>
    </w:p>
    <w:p>
      <w:pPr>
        <w:pStyle w:val="style179"/>
        <w:spacing w:lineRule="auto" w:line="240"/>
        <w:ind w:left="0"/>
        <w:rPr>
          <w:rFonts w:ascii="Times New Roman" w:cs="Times New Roman" w:hAnsi="Times New Roman"/>
          <w:b/>
          <w:sz w:val="24"/>
          <w:szCs w:val="24"/>
        </w:rPr>
      </w:pPr>
      <w:r>
        <w:rPr>
          <w:rFonts w:ascii="Times New Roman" w:cs="Times New Roman" w:hAnsi="Times New Roman"/>
          <w:b/>
          <w:sz w:val="24"/>
          <w:szCs w:val="24"/>
        </w:rPr>
        <w:t>Child</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Immediate and long term emotional distress to the child, Children below the age of 5 years are more vulnerable to emotional distress form hospitalization.</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Anxiety due to lack of understanding and minimal experience with illness, hospitalization and hospital procedures.</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A lack of sensory stimulation in the hospital environment produces listlessness, indifference, unhappiness and even appetite changes. When a child’s motor is restricted, anger and hyperactivity may result.</w:t>
      </w:r>
    </w:p>
    <w:p>
      <w:pPr>
        <w:pStyle w:val="style179"/>
        <w:spacing w:lineRule="auto" w:line="240"/>
        <w:ind w:left="0"/>
        <w:rPr>
          <w:rFonts w:ascii="Times New Roman" w:cs="Times New Roman" w:hAnsi="Times New Roman"/>
          <w:b/>
          <w:sz w:val="24"/>
          <w:szCs w:val="24"/>
        </w:rPr>
      </w:pPr>
    </w:p>
    <w:p>
      <w:pPr>
        <w:pStyle w:val="style179"/>
        <w:spacing w:lineRule="auto" w:line="240"/>
        <w:ind w:left="0"/>
        <w:rPr>
          <w:rFonts w:ascii="Times New Roman" w:cs="Times New Roman" w:hAnsi="Times New Roman"/>
          <w:b/>
          <w:sz w:val="24"/>
          <w:szCs w:val="24"/>
        </w:rPr>
      </w:pPr>
      <w:r>
        <w:rPr>
          <w:rFonts w:ascii="Times New Roman" w:cs="Times New Roman" w:hAnsi="Times New Roman"/>
          <w:b/>
          <w:sz w:val="24"/>
          <w:szCs w:val="24"/>
        </w:rPr>
        <w:t>Parents</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Parents have anxiety and concern about their child’s health and this contributes to stress to the child. Parents watching children in pain is difficult and some may feel guilty of not bringing these children earlier to hospital.</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 xml:space="preserve">Parents may exhibit other feelings such as denial, anger, depression, and confusion and parents may deny that their child is ill. They may exhibit anger due to lack of control  of caring for their child and may be directed to the nursing staff, family members or higher power Depression may occur due to exhaustion, psychological and physiological requirements of spending long hours in hospital caring for the child. Confusion may arise due to dealing with an unfamiliar environment or the loss of parental roles, long separation and increased stress. At </w:t>
      </w:r>
      <w:r>
        <w:rPr>
          <w:rFonts w:ascii="Times New Roman" w:cs="Times New Roman" w:hAnsi="Times New Roman"/>
          <w:sz w:val="24"/>
          <w:szCs w:val="24"/>
        </w:rPr>
        <w:t>times parents feel helpless when they play a passive role in their child’s care, such as when a medical procedure is required that hurts or traumatizes the child.</w:t>
      </w:r>
    </w:p>
    <w:p>
      <w:pPr>
        <w:pStyle w:val="style179"/>
        <w:spacing w:lineRule="auto" w:line="240"/>
        <w:rPr>
          <w:rFonts w:ascii="Times New Roman" w:cs="Times New Roman" w:hAnsi="Times New Roman"/>
          <w:sz w:val="24"/>
          <w:szCs w:val="24"/>
        </w:rPr>
      </w:pPr>
    </w:p>
    <w:p>
      <w:pPr>
        <w:pStyle w:val="style179"/>
        <w:spacing w:lineRule="auto" w:line="240"/>
        <w:ind w:left="360"/>
        <w:rPr>
          <w:rFonts w:ascii="Times New Roman" w:cs="Times New Roman" w:hAnsi="Times New Roman"/>
          <w:sz w:val="24"/>
          <w:szCs w:val="24"/>
        </w:rPr>
      </w:pPr>
    </w:p>
    <w:p>
      <w:pPr>
        <w:pStyle w:val="style179"/>
        <w:spacing w:lineRule="auto" w:line="240"/>
        <w:ind w:left="0"/>
        <w:rPr>
          <w:rFonts w:ascii="Times New Roman" w:cs="Times New Roman" w:hAnsi="Times New Roman"/>
          <w:b/>
          <w:sz w:val="24"/>
          <w:szCs w:val="24"/>
        </w:rPr>
      </w:pPr>
      <w:r>
        <w:rPr>
          <w:rFonts w:ascii="Times New Roman" w:cs="Times New Roman" w:hAnsi="Times New Roman"/>
          <w:b/>
          <w:sz w:val="24"/>
          <w:szCs w:val="24"/>
        </w:rPr>
        <w:t>Siblings</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Sibling may experience jealousy, insecurity, resentment, confusion and anxiety. They may have, understanding why there sibling is ill or getting all the attention and leaving little for them. Due to changes in roles in the family children may feel insecure or anxious and they develop change in behavior or school performance, during this time siblings feel that they caused the illness.</w:t>
      </w:r>
    </w:p>
    <w:p>
      <w:pPr>
        <w:pStyle w:val="style179"/>
        <w:spacing w:lineRule="auto" w:line="240"/>
        <w:ind w:left="0"/>
        <w:rPr>
          <w:rFonts w:ascii="Times New Roman" w:cs="Times New Roman" w:hAnsi="Times New Roman"/>
          <w:sz w:val="24"/>
          <w:szCs w:val="24"/>
        </w:rPr>
      </w:pPr>
    </w:p>
    <w:p>
      <w:pPr>
        <w:pStyle w:val="style179"/>
        <w:spacing w:lineRule="auto" w:line="240"/>
        <w:ind w:left="0"/>
        <w:rPr>
          <w:rFonts w:ascii="Times New Roman" w:cs="Times New Roman" w:hAnsi="Times New Roman"/>
          <w:b/>
          <w:sz w:val="24"/>
          <w:szCs w:val="24"/>
        </w:rPr>
      </w:pPr>
      <w:r>
        <w:rPr>
          <w:rFonts w:ascii="Times New Roman" w:cs="Times New Roman" w:hAnsi="Times New Roman"/>
          <w:b/>
          <w:sz w:val="24"/>
          <w:szCs w:val="24"/>
        </w:rPr>
        <w:t>Family</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Whether planned or unplanned hospitalization increases the family’s stress and anxiety level and this affects all the members of the family, family’s normal routines are disrupted and may alter family roles. Parents and siblings have their own reactions to this experience.</w:t>
      </w:r>
    </w:p>
    <w:p>
      <w:pPr>
        <w:pStyle w:val="style179"/>
        <w:spacing w:lineRule="auto" w:line="240"/>
        <w:ind w:left="0"/>
        <w:rPr>
          <w:rFonts w:ascii="Times New Roman" w:cs="Times New Roman" w:hAnsi="Times New Roman"/>
          <w:b/>
          <w:sz w:val="24"/>
          <w:szCs w:val="24"/>
        </w:rPr>
      </w:pPr>
    </w:p>
    <w:p>
      <w:pPr>
        <w:pStyle w:val="style179"/>
        <w:spacing w:lineRule="auto" w:line="240"/>
        <w:ind w:left="0"/>
        <w:rPr>
          <w:rFonts w:ascii="Times New Roman" w:cs="Times New Roman" w:hAnsi="Times New Roman"/>
          <w:b/>
          <w:sz w:val="24"/>
          <w:szCs w:val="24"/>
        </w:rPr>
      </w:pPr>
      <w:r>
        <w:rPr>
          <w:rFonts w:ascii="Times New Roman" w:cs="Times New Roman" w:hAnsi="Times New Roman"/>
          <w:b/>
          <w:sz w:val="24"/>
          <w:szCs w:val="24"/>
        </w:rPr>
        <w:t>Management</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Liberal visitation</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Rooming-in in hospital policy</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Shorter hospital stays minimizes separation anxiety</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Play, recreation and educational opportunities provide an outlet to distract children from illness</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Parents attempt to understand by becoming informed and understanding the procedures. They deal with fear of uncertainty and attempt to promote a sense of comfort by interacting with hospital staff. They seek reassurance from the care givers.</w:t>
      </w:r>
    </w:p>
    <w:p>
      <w:pPr>
        <w:pStyle w:val="style0"/>
        <w:spacing w:lineRule="auto" w:line="240"/>
        <w:rPr>
          <w:rFonts w:ascii="Times New Roman" w:cs="Times New Roman" w:hAnsi="Times New Roman"/>
          <w:b/>
          <w:sz w:val="28"/>
          <w:szCs w:val="28"/>
        </w:rPr>
      </w:pPr>
      <w:r>
        <w:rPr>
          <w:rFonts w:ascii="Times New Roman" w:cs="Times New Roman" w:hAnsi="Times New Roman"/>
          <w:b/>
          <w:sz w:val="24"/>
          <w:szCs w:val="24"/>
        </w:rPr>
        <w:t xml:space="preserve">                         </w:t>
      </w:r>
      <w:r>
        <w:rPr>
          <w:rFonts w:ascii="Times New Roman" w:cs="Times New Roman" w:hAnsi="Times New Roman"/>
          <w:b/>
          <w:sz w:val="28"/>
          <w:szCs w:val="28"/>
        </w:rPr>
        <w:t>Respiratory conditions</w:t>
      </w:r>
    </w:p>
    <w:p>
      <w:pPr>
        <w:pStyle w:val="style179"/>
        <w:spacing w:lineRule="auto" w:line="240"/>
        <w:ind w:left="0"/>
        <w:rPr>
          <w:rFonts w:ascii="Times New Roman" w:cs="Times New Roman" w:hAnsi="Times New Roman"/>
          <w:b/>
          <w:sz w:val="24"/>
          <w:szCs w:val="24"/>
        </w:rPr>
      </w:pPr>
      <w:r>
        <w:rPr>
          <w:rFonts w:ascii="Times New Roman" w:cs="Times New Roman" w:hAnsi="Times New Roman"/>
          <w:b/>
          <w:sz w:val="24"/>
          <w:szCs w:val="24"/>
        </w:rPr>
        <w:t>Common cold (coryza)</w:t>
      </w:r>
    </w:p>
    <w:p>
      <w:pPr>
        <w:pStyle w:val="style179"/>
        <w:spacing w:after="0" w:lineRule="auto" w:line="240"/>
        <w:ind w:left="0"/>
        <w:rPr>
          <w:rFonts w:ascii="Times New Roman" w:cs="Times New Roman" w:hAnsi="Times New Roman"/>
          <w:sz w:val="24"/>
          <w:szCs w:val="24"/>
        </w:rPr>
      </w:pPr>
      <w:r>
        <w:rPr>
          <w:rFonts w:ascii="Times New Roman" w:cs="Times New Roman" w:hAnsi="Times New Roman"/>
          <w:sz w:val="24"/>
          <w:szCs w:val="24"/>
        </w:rPr>
        <w:t>Commonest infection in children</w:t>
      </w:r>
    </w:p>
    <w:p>
      <w:pPr>
        <w:pStyle w:val="style179"/>
        <w:spacing w:after="0" w:lineRule="auto" w:line="240"/>
        <w:ind w:left="0"/>
        <w:rPr>
          <w:rFonts w:ascii="Times New Roman" w:cs="Times New Roman" w:hAnsi="Times New Roman"/>
          <w:sz w:val="24"/>
          <w:szCs w:val="24"/>
        </w:rPr>
      </w:pPr>
    </w:p>
    <w:p>
      <w:pPr>
        <w:pStyle w:val="style179"/>
        <w:spacing w:after="0" w:lineRule="auto" w:line="240"/>
        <w:ind w:left="0"/>
        <w:rPr>
          <w:rFonts w:ascii="Times New Roman" w:cs="Times New Roman" w:hAnsi="Times New Roman"/>
          <w:b/>
          <w:sz w:val="24"/>
          <w:szCs w:val="24"/>
        </w:rPr>
      </w:pPr>
      <w:r>
        <w:rPr>
          <w:rFonts w:ascii="Times New Roman" w:cs="Times New Roman" w:hAnsi="Times New Roman"/>
          <w:b/>
          <w:sz w:val="24"/>
          <w:szCs w:val="24"/>
        </w:rPr>
        <w:t>Causative organisms</w:t>
      </w:r>
    </w:p>
    <w:p>
      <w:pPr>
        <w:pStyle w:val="style179"/>
        <w:spacing w:after="0" w:lineRule="auto" w:line="240"/>
        <w:ind w:left="0"/>
        <w:rPr>
          <w:rFonts w:ascii="Times New Roman" w:cs="Times New Roman" w:hAnsi="Times New Roman"/>
          <w:sz w:val="24"/>
          <w:szCs w:val="24"/>
        </w:rPr>
      </w:pPr>
      <w:r>
        <w:rPr>
          <w:rFonts w:ascii="Times New Roman" w:cs="Times New Roman" w:hAnsi="Times New Roman"/>
          <w:sz w:val="24"/>
          <w:szCs w:val="24"/>
        </w:rPr>
        <w:t>Viruses-</w:t>
      </w:r>
      <w:r>
        <w:rPr>
          <w:rFonts w:ascii="Times New Roman" w:cs="Times New Roman" w:hAnsi="Times New Roman"/>
          <w:sz w:val="24"/>
          <w:szCs w:val="24"/>
        </w:rPr>
        <w:t>Rhinovirus, corona virus and RSV (respiratory synytial virus)</w:t>
      </w:r>
    </w:p>
    <w:p>
      <w:pPr>
        <w:pStyle w:val="style179"/>
        <w:spacing w:after="0" w:lineRule="auto" w:line="240"/>
        <w:ind w:left="0"/>
        <w:rPr>
          <w:rFonts w:ascii="Times New Roman" w:cs="Times New Roman" w:hAnsi="Times New Roman"/>
          <w:sz w:val="24"/>
          <w:szCs w:val="24"/>
        </w:rPr>
      </w:pPr>
    </w:p>
    <w:p>
      <w:pPr>
        <w:pStyle w:val="style179"/>
        <w:spacing w:after="0" w:lineRule="auto" w:line="240"/>
        <w:ind w:left="0"/>
        <w:rPr>
          <w:rFonts w:ascii="Times New Roman" w:cs="Times New Roman" w:hAnsi="Times New Roman"/>
          <w:b/>
          <w:sz w:val="24"/>
          <w:szCs w:val="24"/>
        </w:rPr>
      </w:pPr>
      <w:r>
        <w:rPr>
          <w:rFonts w:ascii="Times New Roman" w:cs="Times New Roman" w:hAnsi="Times New Roman"/>
          <w:b/>
          <w:sz w:val="24"/>
          <w:szCs w:val="24"/>
        </w:rPr>
        <w:t>Clinical manifestations</w:t>
      </w:r>
    </w:p>
    <w:p>
      <w:pPr>
        <w:pStyle w:val="style179"/>
        <w:spacing w:after="0" w:lineRule="auto" w:line="240"/>
        <w:ind w:left="0"/>
        <w:rPr>
          <w:rFonts w:ascii="Times New Roman" w:cs="Times New Roman" w:hAnsi="Times New Roman"/>
          <w:sz w:val="24"/>
          <w:szCs w:val="24"/>
        </w:rPr>
      </w:pPr>
      <w:r>
        <w:rPr>
          <w:rFonts w:ascii="Times New Roman" w:cs="Times New Roman" w:hAnsi="Times New Roman"/>
          <w:sz w:val="24"/>
          <w:szCs w:val="24"/>
        </w:rPr>
        <w:t>Clear or mucopululent nas</w:t>
      </w:r>
      <w:r>
        <w:rPr>
          <w:rFonts w:ascii="Times New Roman" w:cs="Times New Roman" w:hAnsi="Times New Roman"/>
          <w:sz w:val="24"/>
          <w:szCs w:val="24"/>
        </w:rPr>
        <w:t>al discharge and nasal blockage</w:t>
      </w:r>
    </w:p>
    <w:p>
      <w:pPr>
        <w:pStyle w:val="style179"/>
        <w:spacing w:after="0" w:lineRule="auto" w:line="240"/>
        <w:ind w:left="0"/>
        <w:rPr>
          <w:rFonts w:ascii="Times New Roman" w:cs="Times New Roman" w:hAnsi="Times New Roman"/>
          <w:sz w:val="24"/>
          <w:szCs w:val="24"/>
        </w:rPr>
      </w:pPr>
    </w:p>
    <w:p>
      <w:pPr>
        <w:pStyle w:val="style179"/>
        <w:spacing w:after="0" w:lineRule="auto" w:line="240"/>
        <w:ind w:left="0"/>
        <w:rPr>
          <w:rFonts w:ascii="Times New Roman" w:cs="Times New Roman" w:hAnsi="Times New Roman"/>
          <w:b/>
          <w:sz w:val="24"/>
          <w:szCs w:val="24"/>
        </w:rPr>
      </w:pPr>
      <w:r>
        <w:rPr>
          <w:rFonts w:ascii="Times New Roman" w:cs="Times New Roman" w:hAnsi="Times New Roman"/>
          <w:b/>
          <w:sz w:val="24"/>
          <w:szCs w:val="24"/>
        </w:rPr>
        <w:t>Management</w:t>
      </w:r>
    </w:p>
    <w:p>
      <w:pPr>
        <w:pStyle w:val="style179"/>
        <w:spacing w:after="0" w:lineRule="auto" w:line="240"/>
        <w:ind w:left="0"/>
        <w:rPr>
          <w:rFonts w:ascii="Times New Roman" w:cs="Times New Roman" w:hAnsi="Times New Roman"/>
          <w:sz w:val="24"/>
          <w:szCs w:val="24"/>
        </w:rPr>
      </w:pPr>
      <w:r>
        <w:rPr>
          <w:rFonts w:ascii="Times New Roman" w:cs="Times New Roman" w:hAnsi="Times New Roman"/>
          <w:sz w:val="24"/>
          <w:szCs w:val="24"/>
        </w:rPr>
        <w:t>Health education to advice parents that colds are self limiting and have no specific curative treatment. Pain and fever may be treated with paracetamol or Ibuprofen. Antibiotics are not of any benefit and secondary bacterial infection is rare. Saline nasal drops every 3-4 hours.</w:t>
      </w:r>
    </w:p>
    <w:p>
      <w:pPr>
        <w:pStyle w:val="style179"/>
        <w:spacing w:after="0" w:lineRule="auto" w:line="240"/>
        <w:ind w:left="0"/>
        <w:rPr>
          <w:rFonts w:ascii="Times New Roman" w:cs="Times New Roman" w:hAnsi="Times New Roman"/>
          <w:sz w:val="24"/>
          <w:szCs w:val="24"/>
        </w:rPr>
      </w:pPr>
    </w:p>
    <w:p>
      <w:pPr>
        <w:pStyle w:val="style179"/>
        <w:spacing w:after="0" w:lineRule="auto" w:line="240"/>
        <w:ind w:left="0"/>
        <w:rPr>
          <w:rFonts w:ascii="Times New Roman" w:cs="Times New Roman" w:hAnsi="Times New Roman"/>
          <w:b/>
          <w:sz w:val="24"/>
          <w:szCs w:val="24"/>
        </w:rPr>
      </w:pPr>
      <w:r>
        <w:rPr>
          <w:rFonts w:ascii="Times New Roman" w:cs="Times New Roman" w:hAnsi="Times New Roman"/>
          <w:b/>
          <w:sz w:val="24"/>
          <w:szCs w:val="24"/>
        </w:rPr>
        <w:t>Streptococcal sore throat (Pharyngitis)</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Sore throat is inflammation of the pharynx and soft palate.</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Etiology</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Virus about 90%</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Bacterial-Strep</w:t>
      </w:r>
      <w:r>
        <w:rPr>
          <w:rFonts w:ascii="Times New Roman" w:cs="Times New Roman" w:hAnsi="Times New Roman"/>
          <w:sz w:val="24"/>
          <w:szCs w:val="24"/>
        </w:rPr>
        <w:t xml:space="preserve">tococcal infections, Group </w:t>
      </w:r>
      <w:r>
        <w:rPr>
          <w:rFonts w:ascii="Times New Roman" w:cs="Times New Roman" w:hAnsi="Times New Roman"/>
          <w:sz w:val="24"/>
          <w:szCs w:val="24"/>
        </w:rPr>
        <w:t>A</w:t>
      </w:r>
      <w:r>
        <w:rPr>
          <w:rFonts w:ascii="Times New Roman" w:cs="Times New Roman" w:hAnsi="Times New Roman"/>
          <w:sz w:val="24"/>
          <w:szCs w:val="24"/>
        </w:rPr>
        <w:t xml:space="preserve"> Beta </w:t>
      </w:r>
      <w:r>
        <w:rPr>
          <w:rFonts w:ascii="Times New Roman" w:cs="Times New Roman" w:hAnsi="Times New Roman"/>
          <w:sz w:val="24"/>
          <w:szCs w:val="24"/>
        </w:rPr>
        <w:t>hemolytic</w:t>
      </w:r>
      <w:r>
        <w:rPr>
          <w:rFonts w:ascii="Times New Roman" w:cs="Times New Roman" w:hAnsi="Times New Roman"/>
          <w:sz w:val="24"/>
          <w:szCs w:val="24"/>
        </w:rPr>
        <w:t xml:space="preserve"> streptoc</w:t>
      </w:r>
      <w:r>
        <w:rPr>
          <w:rFonts w:ascii="Times New Roman" w:cs="Times New Roman" w:hAnsi="Times New Roman"/>
          <w:sz w:val="24"/>
          <w:szCs w:val="24"/>
        </w:rPr>
        <w:t>occal</w:t>
      </w:r>
    </w:p>
    <w:p>
      <w:pPr>
        <w:pStyle w:val="style179"/>
        <w:spacing w:lineRule="auto" w:line="240"/>
        <w:ind w:left="0"/>
        <w:rPr>
          <w:rFonts w:ascii="Times New Roman" w:cs="Times New Roman" w:hAnsi="Times New Roman"/>
          <w:sz w:val="24"/>
          <w:szCs w:val="24"/>
        </w:rPr>
      </w:pPr>
    </w:p>
    <w:p>
      <w:pPr>
        <w:pStyle w:val="style179"/>
        <w:spacing w:lineRule="auto" w:line="240"/>
        <w:ind w:left="0"/>
        <w:rPr>
          <w:rFonts w:ascii="Times New Roman" w:cs="Times New Roman" w:hAnsi="Times New Roman"/>
          <w:b/>
          <w:sz w:val="24"/>
          <w:szCs w:val="24"/>
        </w:rPr>
      </w:pPr>
      <w:r>
        <w:rPr>
          <w:rFonts w:ascii="Times New Roman" w:cs="Times New Roman" w:hAnsi="Times New Roman"/>
          <w:b/>
          <w:sz w:val="24"/>
          <w:szCs w:val="24"/>
        </w:rPr>
        <w:t>Pathophysiology</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The pharynx and soft palate are inflamed and local lymph nodes are enlarged and tender.</w:t>
      </w:r>
    </w:p>
    <w:p>
      <w:pPr>
        <w:pStyle w:val="style179"/>
        <w:spacing w:lineRule="auto" w:line="240"/>
        <w:ind w:left="0"/>
        <w:rPr>
          <w:rFonts w:ascii="Times New Roman" w:cs="Times New Roman" w:hAnsi="Times New Roman"/>
          <w:b/>
          <w:sz w:val="24"/>
          <w:szCs w:val="24"/>
        </w:rPr>
      </w:pPr>
    </w:p>
    <w:p>
      <w:pPr>
        <w:pStyle w:val="style179"/>
        <w:spacing w:lineRule="auto" w:line="240"/>
        <w:ind w:left="0"/>
        <w:rPr>
          <w:rFonts w:ascii="Times New Roman" w:cs="Times New Roman" w:hAnsi="Times New Roman"/>
          <w:b/>
          <w:sz w:val="24"/>
          <w:szCs w:val="24"/>
        </w:rPr>
      </w:pPr>
      <w:r>
        <w:rPr>
          <w:rFonts w:ascii="Times New Roman" w:cs="Times New Roman" w:hAnsi="Times New Roman"/>
          <w:b/>
          <w:sz w:val="24"/>
          <w:szCs w:val="24"/>
        </w:rPr>
        <w:t>Clinical manifestations</w:t>
      </w:r>
    </w:p>
    <w:p>
      <w:pPr>
        <w:pStyle w:val="style179"/>
        <w:spacing w:after="0" w:lineRule="auto" w:line="240"/>
        <w:ind w:left="0"/>
        <w:rPr>
          <w:rFonts w:ascii="Times New Roman" w:cs="Times New Roman" w:hAnsi="Times New Roman"/>
          <w:sz w:val="24"/>
          <w:szCs w:val="24"/>
          <w:lang w:val="en-GB"/>
        </w:rPr>
      </w:pPr>
      <w:r>
        <w:rPr>
          <w:rFonts w:ascii="Times New Roman" w:cs="Times New Roman" w:hAnsi="Times New Roman"/>
          <w:sz w:val="24"/>
          <w:szCs w:val="24"/>
        </w:rPr>
        <w:t>Sore throat, cough, fever, irritability, malaise, nausea, vomiting, and poor appetite</w:t>
      </w:r>
      <w:r>
        <w:rPr>
          <w:rFonts w:ascii="Times New Roman" w:cs="Times New Roman" w:hAnsi="Times New Roman"/>
          <w:sz w:val="24"/>
          <w:szCs w:val="24"/>
          <w:lang w:val="en-GB"/>
        </w:rPr>
        <w:t xml:space="preserve"> </w:t>
      </w:r>
    </w:p>
    <w:p>
      <w:pPr>
        <w:pStyle w:val="style179"/>
        <w:spacing w:after="0" w:lineRule="auto" w:line="240"/>
        <w:ind w:left="0"/>
        <w:rPr>
          <w:rFonts w:ascii="Times New Roman" w:cs="Times New Roman" w:hAnsi="Times New Roman"/>
          <w:b/>
          <w:sz w:val="24"/>
          <w:szCs w:val="24"/>
        </w:rPr>
      </w:pPr>
    </w:p>
    <w:p>
      <w:pPr>
        <w:pStyle w:val="style179"/>
        <w:spacing w:after="0" w:lineRule="auto" w:line="240"/>
        <w:ind w:left="0"/>
        <w:rPr>
          <w:rFonts w:ascii="Times New Roman" w:cs="Times New Roman" w:hAnsi="Times New Roman"/>
          <w:b/>
          <w:sz w:val="24"/>
          <w:szCs w:val="24"/>
        </w:rPr>
      </w:pPr>
      <w:r>
        <w:rPr>
          <w:rFonts w:ascii="Times New Roman" w:cs="Times New Roman" w:hAnsi="Times New Roman"/>
          <w:b/>
          <w:sz w:val="24"/>
          <w:szCs w:val="24"/>
        </w:rPr>
        <w:t>Management</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Treat with oral penicillin-Amoxicillin, Amoxicillin with clavunic</w:t>
      </w:r>
      <w:r>
        <w:rPr>
          <w:rFonts w:ascii="Times New Roman" w:cs="Times New Roman" w:hAnsi="Times New Roman"/>
          <w:sz w:val="24"/>
          <w:szCs w:val="24"/>
        </w:rPr>
        <w:t xml:space="preserve"> acid</w:t>
      </w:r>
      <w:r>
        <w:rPr>
          <w:rFonts w:ascii="Times New Roman" w:cs="Times New Roman" w:hAnsi="Times New Roman"/>
          <w:sz w:val="24"/>
          <w:szCs w:val="24"/>
        </w:rPr>
        <w:t xml:space="preserve"> or IM</w:t>
      </w:r>
      <w:r>
        <w:rPr>
          <w:rFonts w:ascii="Times New Roman" w:cs="Times New Roman" w:hAnsi="Times New Roman"/>
          <w:sz w:val="24"/>
          <w:szCs w:val="24"/>
        </w:rPr>
        <w:t xml:space="preserve"> penicillin and dose should be completed, prescribe Erythromycin for children allergic to penicillin</w:t>
      </w:r>
      <w:r>
        <w:rPr>
          <w:rFonts w:ascii="Times New Roman" w:cs="Times New Roman" w:hAnsi="Times New Roman"/>
          <w:sz w:val="24"/>
          <w:szCs w:val="24"/>
        </w:rPr>
        <w:t>.</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Analgesics-paracetamol</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Cold or warm compresses may bring relief</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Warm saline gargles for bigger children offer throat relief</w:t>
      </w:r>
    </w:p>
    <w:p>
      <w:pPr>
        <w:pStyle w:val="style179"/>
        <w:spacing w:after="0" w:lineRule="auto" w:line="240"/>
        <w:ind w:left="0"/>
        <w:rPr>
          <w:rFonts w:ascii="Times New Roman" w:cs="Times New Roman" w:hAnsi="Times New Roman"/>
          <w:sz w:val="24"/>
          <w:szCs w:val="24"/>
        </w:rPr>
      </w:pPr>
      <w:r>
        <w:rPr>
          <w:rFonts w:ascii="Times New Roman" w:cs="Times New Roman" w:hAnsi="Times New Roman"/>
          <w:sz w:val="24"/>
          <w:szCs w:val="24"/>
        </w:rPr>
        <w:t>Do not force to eat, however encourage cool liquids</w:t>
      </w:r>
    </w:p>
    <w:p>
      <w:pPr>
        <w:pStyle w:val="style179"/>
        <w:spacing w:after="0" w:lineRule="auto" w:line="240"/>
        <w:ind w:left="0"/>
        <w:rPr>
          <w:rFonts w:ascii="Times New Roman" w:cs="Times New Roman" w:hAnsi="Times New Roman"/>
          <w:sz w:val="24"/>
          <w:szCs w:val="24"/>
        </w:rPr>
      </w:pPr>
    </w:p>
    <w:p>
      <w:pPr>
        <w:pStyle w:val="style179"/>
        <w:spacing w:after="0" w:lineRule="auto" w:line="240"/>
        <w:ind w:left="0"/>
        <w:rPr>
          <w:rFonts w:ascii="Times New Roman" w:cs="Times New Roman" w:hAnsi="Times New Roman"/>
          <w:b/>
          <w:sz w:val="24"/>
          <w:szCs w:val="24"/>
        </w:rPr>
      </w:pPr>
      <w:r>
        <w:rPr>
          <w:rFonts w:ascii="Times New Roman" w:cs="Times New Roman" w:hAnsi="Times New Roman"/>
          <w:b/>
          <w:sz w:val="24"/>
          <w:szCs w:val="24"/>
        </w:rPr>
        <w:t>Tonsillitis</w:t>
      </w:r>
    </w:p>
    <w:p>
      <w:pPr>
        <w:pStyle w:val="style179"/>
        <w:spacing w:after="0" w:lineRule="auto" w:line="240"/>
        <w:ind w:left="0"/>
        <w:rPr>
          <w:rFonts w:ascii="Times New Roman" w:cs="Times New Roman" w:hAnsi="Times New Roman"/>
          <w:sz w:val="24"/>
          <w:szCs w:val="24"/>
        </w:rPr>
      </w:pPr>
      <w:r>
        <w:rPr>
          <w:rFonts w:ascii="Times New Roman" w:cs="Times New Roman" w:hAnsi="Times New Roman"/>
          <w:sz w:val="24"/>
          <w:szCs w:val="24"/>
        </w:rPr>
        <w:t>Tonsillitis is extensive inflammation of the tonsils, often with a purulent inflammation</w:t>
      </w:r>
    </w:p>
    <w:p>
      <w:pPr>
        <w:pStyle w:val="style179"/>
        <w:spacing w:after="0" w:lineRule="auto" w:line="240"/>
        <w:ind w:left="0"/>
        <w:rPr>
          <w:rFonts w:ascii="Times New Roman" w:cs="Times New Roman" w:hAnsi="Times New Roman"/>
          <w:b/>
          <w:sz w:val="24"/>
          <w:szCs w:val="24"/>
        </w:rPr>
      </w:pPr>
    </w:p>
    <w:p>
      <w:pPr>
        <w:pStyle w:val="style179"/>
        <w:spacing w:after="0" w:lineRule="auto" w:line="240"/>
        <w:ind w:left="0"/>
        <w:rPr>
          <w:rFonts w:ascii="Times New Roman" w:cs="Times New Roman" w:hAnsi="Times New Roman"/>
          <w:b/>
          <w:sz w:val="24"/>
          <w:szCs w:val="24"/>
        </w:rPr>
      </w:pPr>
      <w:r>
        <w:rPr>
          <w:rFonts w:ascii="Times New Roman" w:cs="Times New Roman" w:hAnsi="Times New Roman"/>
          <w:b/>
          <w:sz w:val="24"/>
          <w:szCs w:val="24"/>
        </w:rPr>
        <w:t xml:space="preserve">Causative organism </w:t>
      </w:r>
    </w:p>
    <w:p>
      <w:pPr>
        <w:pStyle w:val="style179"/>
        <w:spacing w:after="0" w:lineRule="auto" w:line="240"/>
        <w:ind w:left="0"/>
        <w:rPr>
          <w:rFonts w:ascii="Times New Roman" w:cs="Times New Roman" w:hAnsi="Times New Roman"/>
          <w:sz w:val="24"/>
          <w:szCs w:val="24"/>
        </w:rPr>
      </w:pPr>
      <w:r>
        <w:rPr>
          <w:rFonts w:ascii="Times New Roman" w:cs="Times New Roman" w:hAnsi="Times New Roman"/>
          <w:sz w:val="24"/>
          <w:szCs w:val="24"/>
        </w:rPr>
        <w:t xml:space="preserve">Viral infection </w:t>
      </w:r>
    </w:p>
    <w:p>
      <w:pPr>
        <w:pStyle w:val="style179"/>
        <w:spacing w:after="0" w:lineRule="auto" w:line="240"/>
        <w:ind w:left="0"/>
        <w:rPr>
          <w:rFonts w:ascii="Times New Roman" w:cs="Times New Roman" w:hAnsi="Times New Roman"/>
          <w:sz w:val="24"/>
          <w:szCs w:val="24"/>
        </w:rPr>
      </w:pPr>
      <w:r>
        <w:rPr>
          <w:rFonts w:ascii="Times New Roman" w:cs="Times New Roman" w:hAnsi="Times New Roman"/>
          <w:sz w:val="24"/>
          <w:szCs w:val="24"/>
        </w:rPr>
        <w:t>Bacterial infection-group A Beta hemolytic streptococci</w:t>
      </w:r>
    </w:p>
    <w:p>
      <w:pPr>
        <w:pStyle w:val="style179"/>
        <w:spacing w:after="0" w:lineRule="auto" w:line="240"/>
        <w:ind w:left="0"/>
        <w:rPr>
          <w:rFonts w:ascii="Times New Roman" w:cs="Times New Roman" w:hAnsi="Times New Roman"/>
          <w:b/>
          <w:sz w:val="24"/>
          <w:szCs w:val="24"/>
        </w:rPr>
      </w:pPr>
    </w:p>
    <w:p>
      <w:pPr>
        <w:pStyle w:val="style179"/>
        <w:spacing w:after="0" w:lineRule="auto" w:line="240"/>
        <w:ind w:left="0"/>
        <w:rPr>
          <w:rFonts w:ascii="Times New Roman" w:cs="Times New Roman" w:hAnsi="Times New Roman"/>
          <w:b/>
          <w:sz w:val="24"/>
          <w:szCs w:val="24"/>
        </w:rPr>
      </w:pPr>
      <w:r>
        <w:rPr>
          <w:rFonts w:ascii="Times New Roman" w:cs="Times New Roman" w:hAnsi="Times New Roman"/>
          <w:b/>
          <w:sz w:val="24"/>
          <w:szCs w:val="24"/>
        </w:rPr>
        <w:t>Clinical manifestations</w:t>
      </w:r>
    </w:p>
    <w:p>
      <w:pPr>
        <w:pStyle w:val="style179"/>
        <w:spacing w:after="0" w:lineRule="auto" w:line="240"/>
        <w:ind w:left="0"/>
        <w:rPr>
          <w:rFonts w:ascii="Times New Roman" w:cs="Times New Roman" w:hAnsi="Times New Roman"/>
          <w:sz w:val="24"/>
          <w:szCs w:val="24"/>
        </w:rPr>
      </w:pPr>
      <w:r>
        <w:rPr>
          <w:rFonts w:ascii="Times New Roman" w:cs="Times New Roman" w:hAnsi="Times New Roman"/>
          <w:sz w:val="24"/>
          <w:szCs w:val="24"/>
        </w:rPr>
        <w:t xml:space="preserve">Sore throat, difficulty in swallowing, </w:t>
      </w:r>
      <w:r>
        <w:rPr>
          <w:rFonts w:ascii="Times New Roman" w:cs="Times New Roman" w:hAnsi="Times New Roman"/>
          <w:sz w:val="24"/>
          <w:szCs w:val="24"/>
        </w:rPr>
        <w:t>fever, nasal congestion, mouth breathing and drying of mucous membranes aggravates pain</w:t>
      </w:r>
    </w:p>
    <w:p>
      <w:pPr>
        <w:pStyle w:val="style179"/>
        <w:spacing w:after="0" w:lineRule="auto" w:line="240"/>
        <w:ind w:left="0"/>
        <w:rPr>
          <w:rFonts w:ascii="Times New Roman" w:cs="Times New Roman" w:hAnsi="Times New Roman"/>
          <w:b/>
          <w:sz w:val="24"/>
          <w:szCs w:val="24"/>
        </w:rPr>
      </w:pPr>
    </w:p>
    <w:p>
      <w:pPr>
        <w:pStyle w:val="style179"/>
        <w:spacing w:after="0" w:lineRule="auto" w:line="240"/>
        <w:ind w:left="0"/>
        <w:rPr>
          <w:rFonts w:ascii="Times New Roman" w:cs="Times New Roman" w:hAnsi="Times New Roman"/>
          <w:b/>
          <w:sz w:val="24"/>
          <w:szCs w:val="24"/>
        </w:rPr>
      </w:pPr>
      <w:r>
        <w:rPr>
          <w:rFonts w:ascii="Times New Roman" w:cs="Times New Roman" w:hAnsi="Times New Roman"/>
          <w:b/>
          <w:sz w:val="24"/>
          <w:szCs w:val="24"/>
        </w:rPr>
        <w:t>Pathophysiology</w:t>
      </w:r>
    </w:p>
    <w:p>
      <w:pPr>
        <w:pStyle w:val="style179"/>
        <w:spacing w:after="0" w:lineRule="auto" w:line="240"/>
        <w:ind w:left="0"/>
        <w:rPr>
          <w:rFonts w:ascii="Times New Roman" w:cs="Times New Roman" w:hAnsi="Times New Roman"/>
          <w:sz w:val="24"/>
          <w:szCs w:val="24"/>
        </w:rPr>
      </w:pPr>
      <w:r>
        <w:rPr>
          <w:rFonts w:ascii="Times New Roman" w:cs="Times New Roman" w:hAnsi="Times New Roman"/>
          <w:sz w:val="24"/>
          <w:szCs w:val="24"/>
        </w:rPr>
        <w:t>Several pairs of tonsils are part of a mass of lymphoid tissue in oropharynx. Tonsillitis infla</w:t>
      </w:r>
      <w:r>
        <w:rPr>
          <w:rFonts w:ascii="Times New Roman" w:cs="Times New Roman" w:hAnsi="Times New Roman"/>
          <w:sz w:val="24"/>
          <w:szCs w:val="24"/>
        </w:rPr>
        <w:t>mmation of the palatine tonsils</w:t>
      </w:r>
    </w:p>
    <w:p>
      <w:pPr>
        <w:pStyle w:val="style179"/>
        <w:spacing w:after="0" w:lineRule="auto" w:line="240"/>
        <w:ind w:left="0"/>
        <w:rPr>
          <w:rFonts w:ascii="Times New Roman" w:cs="Times New Roman" w:hAnsi="Times New Roman"/>
          <w:b/>
          <w:sz w:val="24"/>
          <w:szCs w:val="24"/>
        </w:rPr>
      </w:pPr>
    </w:p>
    <w:p>
      <w:pPr>
        <w:pStyle w:val="style179"/>
        <w:spacing w:after="0" w:lineRule="auto" w:line="240"/>
        <w:ind w:left="0"/>
        <w:rPr>
          <w:rFonts w:ascii="Times New Roman" w:cs="Times New Roman" w:hAnsi="Times New Roman"/>
          <w:b/>
          <w:sz w:val="24"/>
          <w:szCs w:val="24"/>
        </w:rPr>
      </w:pPr>
      <w:r>
        <w:rPr>
          <w:rFonts w:ascii="Times New Roman" w:cs="Times New Roman" w:hAnsi="Times New Roman"/>
          <w:b/>
          <w:sz w:val="24"/>
          <w:szCs w:val="24"/>
        </w:rPr>
        <w:t>Diagnosis</w:t>
      </w:r>
    </w:p>
    <w:p>
      <w:pPr>
        <w:pStyle w:val="style179"/>
        <w:spacing w:after="0" w:lineRule="auto" w:line="240"/>
        <w:ind w:left="0"/>
        <w:rPr>
          <w:rFonts w:ascii="Times New Roman" w:cs="Times New Roman" w:hAnsi="Times New Roman"/>
          <w:sz w:val="24"/>
          <w:szCs w:val="24"/>
        </w:rPr>
      </w:pPr>
      <w:r>
        <w:rPr>
          <w:rFonts w:ascii="Times New Roman" w:cs="Times New Roman" w:hAnsi="Times New Roman"/>
          <w:sz w:val="24"/>
          <w:szCs w:val="24"/>
        </w:rPr>
        <w:t>Diagnosis is by visual inspection</w:t>
      </w:r>
      <w:r>
        <w:rPr>
          <w:rFonts w:ascii="Times New Roman" w:cs="Times New Roman" w:hAnsi="Times New Roman"/>
          <w:sz w:val="24"/>
          <w:szCs w:val="24"/>
        </w:rPr>
        <w:t xml:space="preserve"> and throat culture</w:t>
      </w:r>
    </w:p>
    <w:p>
      <w:pPr>
        <w:pStyle w:val="style179"/>
        <w:spacing w:after="0" w:lineRule="auto" w:line="240"/>
        <w:ind w:left="0"/>
        <w:rPr>
          <w:rFonts w:ascii="Times New Roman" w:cs="Times New Roman" w:hAnsi="Times New Roman"/>
          <w:sz w:val="24"/>
          <w:szCs w:val="24"/>
        </w:rPr>
      </w:pPr>
    </w:p>
    <w:p>
      <w:pPr>
        <w:pStyle w:val="style179"/>
        <w:spacing w:after="0" w:lineRule="auto" w:line="240"/>
        <w:ind w:left="0"/>
        <w:rPr>
          <w:rFonts w:ascii="Times New Roman" w:cs="Times New Roman" w:hAnsi="Times New Roman"/>
          <w:b/>
          <w:sz w:val="24"/>
          <w:szCs w:val="24"/>
        </w:rPr>
      </w:pPr>
      <w:r>
        <w:rPr>
          <w:rFonts w:ascii="Times New Roman" w:cs="Times New Roman" w:hAnsi="Times New Roman"/>
          <w:b/>
          <w:sz w:val="24"/>
          <w:szCs w:val="24"/>
        </w:rPr>
        <w:t>Medical management.</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Viral infection will resolve, institute warm saline gargles, antipyretic.</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Bacterial infections</w:t>
      </w:r>
      <w:r>
        <w:rPr>
          <w:rFonts w:ascii="Times New Roman" w:cs="Times New Roman" w:hAnsi="Times New Roman"/>
          <w:sz w:val="24"/>
          <w:szCs w:val="24"/>
        </w:rPr>
        <w:t>-Give penicillin/cefuroxime</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Tonsillectomy with or without adenoidectomy can be done under the following conditions</w:t>
      </w:r>
    </w:p>
    <w:p>
      <w:pPr>
        <w:pStyle w:val="style179"/>
        <w:numPr>
          <w:ilvl w:val="0"/>
          <w:numId w:val="3"/>
        </w:numPr>
        <w:spacing w:lineRule="auto" w:line="240"/>
        <w:rPr>
          <w:rFonts w:ascii="Times New Roman" w:cs="Times New Roman" w:hAnsi="Times New Roman"/>
          <w:sz w:val="24"/>
          <w:szCs w:val="24"/>
        </w:rPr>
      </w:pPr>
      <w:r>
        <w:rPr>
          <w:rFonts w:ascii="Times New Roman" w:cs="Times New Roman" w:hAnsi="Times New Roman"/>
          <w:sz w:val="24"/>
          <w:szCs w:val="24"/>
        </w:rPr>
        <w:t>Recurrent streptococcal infection</w:t>
      </w:r>
    </w:p>
    <w:p>
      <w:pPr>
        <w:pStyle w:val="style179"/>
        <w:numPr>
          <w:ilvl w:val="0"/>
          <w:numId w:val="3"/>
        </w:numPr>
        <w:spacing w:lineRule="auto" w:line="240"/>
        <w:rPr>
          <w:rFonts w:ascii="Times New Roman" w:cs="Times New Roman" w:hAnsi="Times New Roman"/>
          <w:sz w:val="24"/>
          <w:szCs w:val="24"/>
        </w:rPr>
      </w:pPr>
      <w:r>
        <w:rPr>
          <w:rFonts w:ascii="Times New Roman" w:cs="Times New Roman" w:hAnsi="Times New Roman"/>
          <w:sz w:val="24"/>
          <w:szCs w:val="24"/>
        </w:rPr>
        <w:t>Enlarged tonsils affecting breathing/eating</w:t>
      </w:r>
    </w:p>
    <w:p>
      <w:pPr>
        <w:pStyle w:val="style179"/>
        <w:numPr>
          <w:ilvl w:val="0"/>
          <w:numId w:val="3"/>
        </w:numPr>
        <w:spacing w:lineRule="auto" w:line="240"/>
        <w:rPr>
          <w:rFonts w:ascii="Times New Roman" w:cs="Times New Roman" w:hAnsi="Times New Roman"/>
          <w:sz w:val="24"/>
          <w:szCs w:val="24"/>
        </w:rPr>
      </w:pPr>
      <w:r>
        <w:rPr>
          <w:rFonts w:ascii="Times New Roman" w:cs="Times New Roman" w:hAnsi="Times New Roman"/>
          <w:sz w:val="24"/>
          <w:szCs w:val="24"/>
        </w:rPr>
        <w:t>The child should be 3 years or older</w:t>
      </w:r>
    </w:p>
    <w:p>
      <w:pPr>
        <w:pStyle w:val="style0"/>
        <w:spacing w:after="0" w:lineRule="auto" w:line="240"/>
        <w:rPr>
          <w:rFonts w:ascii="Times New Roman" w:cs="Times New Roman" w:hAnsi="Times New Roman"/>
          <w:sz w:val="24"/>
          <w:szCs w:val="24"/>
        </w:rPr>
      </w:pPr>
      <w:r>
        <w:rPr>
          <w:rFonts w:ascii="Times New Roman" w:cs="Times New Roman" w:hAnsi="Times New Roman"/>
          <w:b/>
          <w:sz w:val="24"/>
          <w:szCs w:val="24"/>
        </w:rPr>
        <w:t>Nursing care</w:t>
      </w:r>
    </w:p>
    <w:p>
      <w:pPr>
        <w:pStyle w:val="style179"/>
        <w:spacing w:after="0" w:lineRule="auto" w:line="240"/>
        <w:ind w:left="0"/>
        <w:rPr>
          <w:rFonts w:ascii="Times New Roman" w:cs="Times New Roman" w:hAnsi="Times New Roman"/>
          <w:sz w:val="24"/>
          <w:szCs w:val="24"/>
        </w:rPr>
      </w:pPr>
      <w:r>
        <w:rPr>
          <w:rFonts w:ascii="Times New Roman" w:cs="Times New Roman" w:hAnsi="Times New Roman"/>
          <w:sz w:val="24"/>
          <w:szCs w:val="24"/>
        </w:rPr>
        <w:t xml:space="preserve">Nursing </w:t>
      </w:r>
      <w:r>
        <w:rPr>
          <w:rFonts w:ascii="Times New Roman" w:cs="Times New Roman" w:hAnsi="Times New Roman"/>
          <w:sz w:val="24"/>
          <w:szCs w:val="24"/>
        </w:rPr>
        <w:t>care for children with tonsillitis includes</w:t>
      </w:r>
      <w:r>
        <w:rPr>
          <w:rFonts w:ascii="Times New Roman" w:cs="Times New Roman" w:hAnsi="Times New Roman"/>
          <w:sz w:val="24"/>
          <w:szCs w:val="24"/>
        </w:rPr>
        <w:t xml:space="preserve"> proving </w:t>
      </w:r>
      <w:r>
        <w:rPr>
          <w:rFonts w:ascii="Times New Roman" w:cs="Times New Roman" w:hAnsi="Times New Roman"/>
          <w:sz w:val="24"/>
          <w:szCs w:val="24"/>
        </w:rPr>
        <w:t>comfort;</w:t>
      </w:r>
      <w:r>
        <w:rPr>
          <w:rFonts w:ascii="Times New Roman" w:cs="Times New Roman" w:hAnsi="Times New Roman"/>
          <w:sz w:val="24"/>
          <w:szCs w:val="24"/>
        </w:rPr>
        <w:t xml:space="preserve"> provide a soft diet,</w:t>
      </w:r>
      <w:r>
        <w:rPr>
          <w:rFonts w:ascii="Times New Roman" w:cs="Times New Roman" w:hAnsi="Times New Roman"/>
          <w:sz w:val="24"/>
          <w:szCs w:val="24"/>
        </w:rPr>
        <w:t xml:space="preserve"> warm salt water gargles, throat lozenges, and analgesics/antipyretics.</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If surgery is needed- provide psychological preparation, take history which include; bleeding tendency because the operation site is highly vascular, take baseline vitals, blood test for clotting time and check on loose teeth.</w:t>
      </w:r>
    </w:p>
    <w:p>
      <w:pPr>
        <w:pStyle w:val="style179"/>
        <w:spacing w:after="0" w:lineRule="auto" w:line="240"/>
        <w:ind w:left="0"/>
        <w:rPr>
          <w:rFonts w:ascii="Times New Roman" w:cs="Times New Roman" w:hAnsi="Times New Roman"/>
          <w:sz w:val="24"/>
          <w:szCs w:val="24"/>
        </w:rPr>
      </w:pPr>
    </w:p>
    <w:p>
      <w:pPr>
        <w:pStyle w:val="style179"/>
        <w:spacing w:after="0" w:lineRule="auto" w:line="240"/>
        <w:ind w:left="0"/>
        <w:rPr>
          <w:rFonts w:ascii="Times New Roman" w:cs="Times New Roman" w:hAnsi="Times New Roman"/>
          <w:b/>
          <w:sz w:val="24"/>
          <w:szCs w:val="24"/>
        </w:rPr>
      </w:pPr>
      <w:r>
        <w:rPr>
          <w:rFonts w:ascii="Times New Roman" w:cs="Times New Roman" w:hAnsi="Times New Roman"/>
          <w:b/>
          <w:sz w:val="24"/>
          <w:szCs w:val="24"/>
        </w:rPr>
        <w:t>Post operative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Post </w:t>
      </w:r>
      <w:r>
        <w:rPr>
          <w:rFonts w:ascii="Times New Roman" w:cs="Times New Roman" w:hAnsi="Times New Roman"/>
          <w:sz w:val="24"/>
          <w:szCs w:val="24"/>
        </w:rPr>
        <w:t>surgery</w:t>
      </w:r>
      <w:r>
        <w:rPr>
          <w:rFonts w:ascii="Times New Roman" w:cs="Times New Roman" w:hAnsi="Times New Roman"/>
          <w:sz w:val="24"/>
          <w:szCs w:val="24"/>
        </w:rPr>
        <w:t>- until they are fully awake</w:t>
      </w:r>
      <w:r>
        <w:rPr>
          <w:rFonts w:ascii="Times New Roman" w:cs="Times New Roman" w:hAnsi="Times New Roman"/>
          <w:sz w:val="24"/>
          <w:szCs w:val="24"/>
        </w:rPr>
        <w:t>, children should be placed on the abdomen or side to facilitate drainage of secretions, suctioning is performed carefully to avoid trauma on the operated site.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When alert</w:t>
      </w:r>
      <w:r>
        <w:rPr>
          <w:rFonts w:ascii="Times New Roman" w:cs="Times New Roman" w:hAnsi="Times New Roman"/>
          <w:sz w:val="24"/>
          <w:szCs w:val="24"/>
        </w:rPr>
        <w:t>,</w:t>
      </w:r>
      <w:r>
        <w:rPr>
          <w:rFonts w:ascii="Times New Roman" w:cs="Times New Roman" w:hAnsi="Times New Roman"/>
          <w:sz w:val="24"/>
          <w:szCs w:val="24"/>
        </w:rPr>
        <w:t xml:space="preserve"> children ma</w:t>
      </w:r>
      <w:r>
        <w:rPr>
          <w:rFonts w:ascii="Times New Roman" w:cs="Times New Roman" w:hAnsi="Times New Roman"/>
          <w:sz w:val="24"/>
          <w:szCs w:val="24"/>
        </w:rPr>
        <w:t>y prefer sitting up, however</w:t>
      </w:r>
      <w:r>
        <w:rPr>
          <w:rFonts w:ascii="Times New Roman" w:cs="Times New Roman" w:hAnsi="Times New Roman"/>
          <w:sz w:val="24"/>
          <w:szCs w:val="24"/>
        </w:rPr>
        <w:t xml:space="preserve"> they should remain in bed for the rest of the day</w:t>
      </w:r>
      <w:r>
        <w:rPr>
          <w:rFonts w:ascii="Times New Roman" w:cs="Times New Roman" w:hAnsi="Times New Roman"/>
          <w:sz w:val="24"/>
          <w:szCs w:val="24"/>
        </w:rPr>
        <w:t xml:space="preserve">. </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Discourage</w:t>
      </w:r>
      <w:r>
        <w:rPr>
          <w:rFonts w:ascii="Times New Roman" w:cs="Times New Roman" w:hAnsi="Times New Roman"/>
          <w:sz w:val="24"/>
          <w:szCs w:val="24"/>
        </w:rPr>
        <w:t xml:space="preserve"> from coughing frequently; cleaning their nose or any activity which would injure the operated site, inspect all secretions and vomitus for evidence of fres</w:t>
      </w:r>
      <w:r>
        <w:rPr>
          <w:rFonts w:ascii="Times New Roman" w:cs="Times New Roman" w:hAnsi="Times New Roman"/>
          <w:sz w:val="24"/>
          <w:szCs w:val="24"/>
        </w:rPr>
        <w:t>h bleeding.</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Apply ice collar</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Give analgesics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Give antiemetic</w:t>
      </w:r>
      <w:r>
        <w:rPr>
          <w:rFonts w:ascii="Times New Roman" w:cs="Times New Roman" w:hAnsi="Times New Roman"/>
          <w:sz w:val="24"/>
          <w:szCs w:val="24"/>
        </w:rPr>
        <w:t>.</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Food and fluids are restricted until children are fully alert and with no signs of hemorrhage-cool water, crushed ice and diluted juice is given, however avoid giving fluids with a red or brown color so as to distinguish fresh and old blood in emesis from ingested liquid.</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Straws should be avoided since they can damage the surgical site and cause bleeding</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Citrus juice may cause discomfort and is usually poorly tolerated.</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Milk, ice cream or pudding is not usually offered until clear fluids are retained because milk products coat the mouth and throat, causing the child clear the throat which may initiate bleeding</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Children often begin with soft foods like gelatin, soup and mashed potatoes on the first or the second day post operatively as the child tolerates feeding</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The nurse observes the throat directly for evidence of bleeding</w:t>
      </w:r>
      <w:r>
        <w:rPr>
          <w:rFonts w:ascii="Times New Roman" w:cs="Times New Roman" w:hAnsi="Times New Roman"/>
          <w:sz w:val="24"/>
          <w:szCs w:val="24"/>
        </w:rPr>
        <w:t xml:space="preserve"> using a good source of light and if </w:t>
      </w:r>
      <w:r>
        <w:rPr>
          <w:rFonts w:ascii="Times New Roman" w:cs="Times New Roman" w:hAnsi="Times New Roman"/>
          <w:sz w:val="24"/>
          <w:szCs w:val="24"/>
        </w:rPr>
        <w:t>necessary, carefully inserting a tongue depressor.</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Other signs of bleeding include tachycardia and pallor, swallowing and vomiting bright red blood, decreasing blood pressure is a late sign.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Check for a cream colored membrane which is normal and often visible on the tonsillar bed post </w:t>
      </w:r>
      <w:r>
        <w:rPr>
          <w:rFonts w:ascii="Times New Roman" w:cs="Times New Roman" w:hAnsi="Times New Roman"/>
          <w:sz w:val="24"/>
          <w:szCs w:val="24"/>
        </w:rPr>
        <w:t xml:space="preserve">operatively. </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Check for a</w:t>
      </w:r>
      <w:r>
        <w:rPr>
          <w:rFonts w:ascii="Times New Roman" w:cs="Times New Roman" w:hAnsi="Times New Roman"/>
          <w:sz w:val="24"/>
          <w:szCs w:val="24"/>
        </w:rPr>
        <w:t xml:space="preserve">irway obstruction </w:t>
      </w:r>
      <w:r>
        <w:rPr>
          <w:rFonts w:ascii="Times New Roman" w:cs="Times New Roman" w:hAnsi="Times New Roman"/>
          <w:sz w:val="24"/>
          <w:szCs w:val="24"/>
        </w:rPr>
        <w:t xml:space="preserve">which </w:t>
      </w:r>
      <w:r>
        <w:rPr>
          <w:rFonts w:ascii="Times New Roman" w:cs="Times New Roman" w:hAnsi="Times New Roman"/>
          <w:sz w:val="24"/>
          <w:szCs w:val="24"/>
        </w:rPr>
        <w:t>may occur due to edema or accumulated secretions and is indicated by signs of respiratory distress, such as a stridor, drooling, restlessness, agitation, increasing respiratory rate, and progressive cyanosis. Suction equipment and oxygen should be available post tonsillectomy</w:t>
      </w:r>
      <w:r>
        <w:rPr>
          <w:rFonts w:ascii="Times New Roman" w:cs="Times New Roman" w:hAnsi="Times New Roman"/>
          <w:sz w:val="24"/>
          <w:szCs w:val="24"/>
        </w:rPr>
        <w:t>.</w:t>
      </w: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Advice on discharge</w:t>
      </w:r>
    </w:p>
    <w:p>
      <w:pPr>
        <w:pStyle w:val="style179"/>
        <w:spacing w:after="0" w:lineRule="auto" w:line="240"/>
        <w:ind w:left="0"/>
        <w:rPr>
          <w:rFonts w:ascii="Times New Roman" w:cs="Times New Roman" w:hAnsi="Times New Roman"/>
          <w:sz w:val="24"/>
          <w:szCs w:val="24"/>
        </w:rPr>
      </w:pPr>
      <w:r>
        <w:rPr>
          <w:rFonts w:ascii="Times New Roman" w:cs="Times New Roman" w:hAnsi="Times New Roman"/>
          <w:sz w:val="24"/>
          <w:szCs w:val="24"/>
        </w:rPr>
        <w:t>Advice irritating and highly seasoned food</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Avoid use of gargles and vigorous tooth brushing</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Discourage the child from coughing or clearing the throat or putting objects in the mouth</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Use analgesics or ice collar for pain</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Limiting activity to decrease the potential for bleeding, hemorrhage may occur up to 10 days after surgery due to tissue sloughing from the healing process</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Report any bleeding</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 xml:space="preserve">Mouth odor and </w:t>
      </w:r>
      <w:r>
        <w:rPr>
          <w:rFonts w:ascii="Times New Roman" w:cs="Times New Roman" w:hAnsi="Times New Roman"/>
          <w:sz w:val="24"/>
          <w:szCs w:val="24"/>
        </w:rPr>
        <w:t>slight ear</w:t>
      </w:r>
      <w:r>
        <w:rPr>
          <w:rFonts w:ascii="Times New Roman" w:cs="Times New Roman" w:hAnsi="Times New Roman"/>
          <w:sz w:val="24"/>
          <w:szCs w:val="24"/>
        </w:rPr>
        <w:t xml:space="preserve"> pain with low grade fever</w:t>
      </w:r>
      <w:r>
        <w:rPr>
          <w:rFonts w:ascii="Times New Roman" w:cs="Times New Roman" w:hAnsi="Times New Roman"/>
          <w:sz w:val="24"/>
          <w:szCs w:val="24"/>
        </w:rPr>
        <w:t xml:space="preserve"> are common a few days after postoperatively</w:t>
      </w:r>
    </w:p>
    <w:p>
      <w:pPr>
        <w:pStyle w:val="style0"/>
        <w:spacing w:lineRule="auto" w:line="240"/>
        <w:rPr>
          <w:rFonts w:ascii="Times New Roman" w:cs="Times New Roman" w:hAnsi="Times New Roman"/>
          <w:b/>
          <w:sz w:val="28"/>
          <w:szCs w:val="28"/>
        </w:rPr>
      </w:pPr>
      <w:r>
        <w:rPr>
          <w:rFonts w:ascii="Times New Roman" w:cs="Times New Roman" w:hAnsi="Times New Roman"/>
          <w:b/>
          <w:sz w:val="28"/>
          <w:szCs w:val="28"/>
        </w:rPr>
        <w:t>Otitis media</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Def; Otitis media is an inflammation of the mucous membrane lining the middle ear space.</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Three types</w:t>
      </w:r>
    </w:p>
    <w:p>
      <w:pPr>
        <w:pStyle w:val="style179"/>
        <w:numPr>
          <w:ilvl w:val="0"/>
          <w:numId w:val="5"/>
        </w:numPr>
        <w:spacing w:lineRule="auto" w:line="240"/>
        <w:ind w:left="720"/>
        <w:rPr>
          <w:rFonts w:ascii="Times New Roman" w:cs="Times New Roman" w:hAnsi="Times New Roman"/>
          <w:sz w:val="24"/>
          <w:szCs w:val="24"/>
        </w:rPr>
      </w:pPr>
      <w:r>
        <w:rPr>
          <w:rFonts w:ascii="Times New Roman" w:cs="Times New Roman" w:hAnsi="Times New Roman"/>
          <w:sz w:val="24"/>
          <w:szCs w:val="24"/>
        </w:rPr>
        <w:t>Acute otitis media</w:t>
      </w:r>
    </w:p>
    <w:p>
      <w:pPr>
        <w:pStyle w:val="style179"/>
        <w:numPr>
          <w:ilvl w:val="0"/>
          <w:numId w:val="5"/>
        </w:numPr>
        <w:spacing w:lineRule="auto" w:line="240"/>
        <w:ind w:left="720"/>
        <w:rPr>
          <w:rFonts w:ascii="Times New Roman" w:cs="Times New Roman" w:hAnsi="Times New Roman"/>
          <w:sz w:val="24"/>
          <w:szCs w:val="24"/>
        </w:rPr>
      </w:pPr>
      <w:r>
        <w:rPr>
          <w:rFonts w:ascii="Times New Roman" w:cs="Times New Roman" w:hAnsi="Times New Roman"/>
          <w:sz w:val="24"/>
          <w:szCs w:val="24"/>
        </w:rPr>
        <w:t xml:space="preserve">Chronic otitis media- has lasted </w:t>
      </w:r>
      <w:r>
        <w:rPr>
          <w:rFonts w:ascii="Times New Roman" w:cs="Times New Roman" w:hAnsi="Times New Roman"/>
          <w:sz w:val="24"/>
          <w:szCs w:val="24"/>
        </w:rPr>
        <w:t>&gt;</w:t>
      </w:r>
      <w:r>
        <w:rPr>
          <w:rFonts w:ascii="Times New Roman" w:cs="Times New Roman" w:hAnsi="Times New Roman"/>
          <w:sz w:val="24"/>
          <w:szCs w:val="24"/>
        </w:rPr>
        <w:t>3 months</w:t>
      </w:r>
    </w:p>
    <w:p>
      <w:pPr>
        <w:pStyle w:val="style179"/>
        <w:numPr>
          <w:ilvl w:val="0"/>
          <w:numId w:val="5"/>
        </w:numPr>
        <w:spacing w:lineRule="auto" w:line="240"/>
        <w:ind w:left="720"/>
        <w:rPr>
          <w:rFonts w:ascii="Times New Roman" w:cs="Times New Roman" w:hAnsi="Times New Roman"/>
          <w:sz w:val="24"/>
          <w:szCs w:val="24"/>
        </w:rPr>
      </w:pPr>
      <w:r>
        <w:rPr>
          <w:rFonts w:ascii="Times New Roman" w:cs="Times New Roman" w:hAnsi="Times New Roman"/>
          <w:sz w:val="24"/>
          <w:szCs w:val="24"/>
        </w:rPr>
        <w:t>Otitis media with effusion</w:t>
      </w:r>
    </w:p>
    <w:p>
      <w:pPr>
        <w:pStyle w:val="style179"/>
        <w:spacing w:lineRule="auto" w:line="240"/>
        <w:ind w:left="0"/>
        <w:rPr>
          <w:rFonts w:ascii="Times New Roman" w:cs="Times New Roman" w:hAnsi="Times New Roman"/>
          <w:sz w:val="24"/>
          <w:szCs w:val="24"/>
        </w:rPr>
      </w:pPr>
    </w:p>
    <w:p>
      <w:pPr>
        <w:pStyle w:val="style179"/>
        <w:spacing w:lineRule="auto" w:line="240"/>
        <w:ind w:left="0"/>
        <w:rPr>
          <w:rFonts w:ascii="Times New Roman" w:cs="Times New Roman" w:hAnsi="Times New Roman"/>
          <w:b/>
          <w:sz w:val="24"/>
          <w:szCs w:val="24"/>
        </w:rPr>
      </w:pPr>
      <w:r>
        <w:rPr>
          <w:rFonts w:ascii="Times New Roman" w:cs="Times New Roman" w:hAnsi="Times New Roman"/>
          <w:b/>
          <w:sz w:val="24"/>
          <w:szCs w:val="24"/>
        </w:rPr>
        <w:t>Etiology</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 xml:space="preserve">AOM is frequently caused by streptococcus pneumonia, </w:t>
      </w:r>
      <w:r>
        <w:rPr>
          <w:rFonts w:ascii="Times New Roman" w:cs="Times New Roman" w:hAnsi="Times New Roman"/>
          <w:sz w:val="24"/>
          <w:szCs w:val="24"/>
        </w:rPr>
        <w:t>Hemophilus influenza</w:t>
      </w:r>
      <w:r>
        <w:rPr>
          <w:rFonts w:ascii="Times New Roman" w:cs="Times New Roman" w:hAnsi="Times New Roman"/>
          <w:sz w:val="24"/>
          <w:szCs w:val="24"/>
        </w:rPr>
        <w:t xml:space="preserve"> and moraxell catarrhalis, viruses, RSV, and influenza</w:t>
      </w:r>
    </w:p>
    <w:p>
      <w:pPr>
        <w:pStyle w:val="style179"/>
        <w:spacing w:lineRule="auto" w:line="240"/>
        <w:ind w:left="0"/>
        <w:rPr>
          <w:rFonts w:ascii="Times New Roman" w:cs="Times New Roman" w:hAnsi="Times New Roman"/>
          <w:sz w:val="24"/>
          <w:szCs w:val="24"/>
        </w:rPr>
      </w:pPr>
    </w:p>
    <w:p>
      <w:pPr>
        <w:pStyle w:val="style179"/>
        <w:spacing w:lineRule="auto" w:line="240"/>
        <w:ind w:left="0"/>
        <w:rPr>
          <w:rFonts w:ascii="Times New Roman" w:cs="Times New Roman" w:hAnsi="Times New Roman"/>
          <w:sz w:val="24"/>
          <w:szCs w:val="24"/>
        </w:rPr>
      </w:pPr>
      <w:r>
        <w:rPr>
          <w:rFonts w:ascii="Times New Roman" w:cs="Times New Roman" w:hAnsi="Times New Roman"/>
          <w:b/>
          <w:sz w:val="24"/>
          <w:szCs w:val="24"/>
        </w:rPr>
        <w:t>Pathophysiology</w:t>
      </w:r>
    </w:p>
    <w:p>
      <w:pPr>
        <w:pStyle w:val="style179"/>
        <w:spacing w:after="0" w:lineRule="auto" w:line="240"/>
        <w:ind w:left="0"/>
        <w:rPr>
          <w:rFonts w:ascii="Times New Roman" w:cs="Times New Roman" w:hAnsi="Times New Roman"/>
          <w:sz w:val="24"/>
          <w:szCs w:val="24"/>
        </w:rPr>
      </w:pPr>
      <w:r>
        <w:rPr>
          <w:rFonts w:ascii="Times New Roman" w:cs="Times New Roman" w:hAnsi="Times New Roman"/>
          <w:sz w:val="24"/>
          <w:szCs w:val="24"/>
        </w:rPr>
        <w:t>Most vulnerable group is children below 5 years</w:t>
      </w:r>
      <w:r>
        <w:rPr>
          <w:rFonts w:ascii="Times New Roman" w:cs="Times New Roman" w:hAnsi="Times New Roman"/>
          <w:sz w:val="24"/>
          <w:szCs w:val="24"/>
        </w:rPr>
        <w:t xml:space="preserve">. </w:t>
      </w:r>
      <w:r>
        <w:rPr>
          <w:rFonts w:ascii="Times New Roman" w:cs="Times New Roman" w:hAnsi="Times New Roman"/>
          <w:sz w:val="24"/>
          <w:szCs w:val="24"/>
        </w:rPr>
        <w:t>Otitis media</w:t>
      </w:r>
      <w:r>
        <w:rPr>
          <w:rFonts w:ascii="Times New Roman" w:cs="Times New Roman" w:hAnsi="Times New Roman"/>
          <w:sz w:val="24"/>
          <w:szCs w:val="24"/>
        </w:rPr>
        <w:t xml:space="preserve"> is primarily as a result of a dsyfuctioning</w:t>
      </w:r>
      <w:r>
        <w:rPr>
          <w:rFonts w:ascii="Times New Roman" w:cs="Times New Roman" w:hAnsi="Times New Roman"/>
          <w:sz w:val="24"/>
          <w:szCs w:val="24"/>
        </w:rPr>
        <w:t xml:space="preserve"> Eustachian tube. Obstruction of the Eustachian tube causes accumulation of secretions in the middle ear. Enlarged ad</w:t>
      </w:r>
      <w:r>
        <w:rPr>
          <w:rFonts w:ascii="Times New Roman" w:cs="Times New Roman" w:hAnsi="Times New Roman"/>
          <w:sz w:val="24"/>
          <w:szCs w:val="24"/>
        </w:rPr>
        <w:t>enoids, naso</w:t>
      </w:r>
      <w:r>
        <w:rPr>
          <w:rFonts w:ascii="Times New Roman" w:cs="Times New Roman" w:hAnsi="Times New Roman"/>
          <w:sz w:val="24"/>
          <w:szCs w:val="24"/>
        </w:rPr>
        <w:t>pharyngeal tumors, collapse of the tube during swallowing and inefficient opening causing negative pressure which produces transudative middle ear infections, impaired ciliary are some of the causes</w:t>
      </w:r>
      <w:r>
        <w:rPr>
          <w:rFonts w:ascii="Times New Roman" w:cs="Times New Roman" w:hAnsi="Times New Roman"/>
          <w:sz w:val="24"/>
          <w:szCs w:val="24"/>
        </w:rPr>
        <w:t xml:space="preserve"> of dysfunction. When the passage is not totally obstructed, contamination of the middle ear can take place by reflux, aspiration.</w:t>
      </w:r>
    </w:p>
    <w:p>
      <w:pPr>
        <w:pStyle w:val="style179"/>
        <w:spacing w:lineRule="auto" w:line="240"/>
        <w:ind w:left="0"/>
        <w:rPr>
          <w:rFonts w:ascii="Times New Roman" w:cs="Times New Roman" w:hAnsi="Times New Roman"/>
          <w:sz w:val="24"/>
          <w:szCs w:val="24"/>
        </w:rPr>
      </w:pPr>
    </w:p>
    <w:p>
      <w:pPr>
        <w:pStyle w:val="style179"/>
        <w:spacing w:lineRule="auto" w:line="240"/>
        <w:ind w:left="0"/>
        <w:rPr>
          <w:rFonts w:ascii="Times New Roman" w:cs="Times New Roman" w:hAnsi="Times New Roman"/>
          <w:b/>
          <w:sz w:val="24"/>
          <w:szCs w:val="24"/>
        </w:rPr>
      </w:pPr>
    </w:p>
    <w:p>
      <w:pPr>
        <w:pStyle w:val="style179"/>
        <w:spacing w:lineRule="auto" w:line="240"/>
        <w:ind w:left="0"/>
        <w:rPr>
          <w:rFonts w:ascii="Times New Roman" w:cs="Times New Roman" w:hAnsi="Times New Roman"/>
          <w:b/>
          <w:sz w:val="24"/>
          <w:szCs w:val="24"/>
        </w:rPr>
      </w:pPr>
    </w:p>
    <w:p>
      <w:pPr>
        <w:pStyle w:val="style179"/>
        <w:spacing w:lineRule="auto" w:line="240"/>
        <w:ind w:left="0"/>
        <w:rPr>
          <w:rFonts w:ascii="Times New Roman" w:cs="Times New Roman" w:hAnsi="Times New Roman"/>
          <w:b/>
          <w:sz w:val="24"/>
          <w:szCs w:val="24"/>
        </w:rPr>
      </w:pPr>
      <w:r>
        <w:rPr>
          <w:rFonts w:ascii="Times New Roman" w:cs="Times New Roman" w:hAnsi="Times New Roman"/>
          <w:b/>
          <w:sz w:val="24"/>
          <w:szCs w:val="24"/>
        </w:rPr>
        <w:t>Clinical manifestations</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As purulent fluid accumulates in the small space in the middle ear, pain results from the pressure on the surrounding structures.</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Infants are irritable</w:t>
      </w:r>
      <w:r>
        <w:rPr>
          <w:rFonts w:ascii="Times New Roman" w:cs="Times New Roman" w:hAnsi="Times New Roman"/>
          <w:sz w:val="24"/>
          <w:szCs w:val="24"/>
        </w:rPr>
        <w:t xml:space="preserve"> and indicate their discomfort by holding or pulling at their ears and rolling their head from side to side, while older children complain of pain. </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Fever, at times up to 40 degrees centigrade</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Diarrhea</w:t>
      </w:r>
      <w:r>
        <w:rPr>
          <w:rFonts w:ascii="Times New Roman" w:cs="Times New Roman" w:hAnsi="Times New Roman"/>
          <w:sz w:val="24"/>
          <w:szCs w:val="24"/>
        </w:rPr>
        <w:t>,</w:t>
      </w:r>
      <w:r>
        <w:rPr>
          <w:rFonts w:ascii="Times New Roman" w:cs="Times New Roman" w:hAnsi="Times New Roman"/>
          <w:sz w:val="24"/>
          <w:szCs w:val="24"/>
        </w:rPr>
        <w:t xml:space="preserve"> vomiting and URTI may be present</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Due increased pressure the tympanic membrane may rupture resulting in immediate relief of pain.</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 xml:space="preserve"> </w:t>
      </w:r>
    </w:p>
    <w:p>
      <w:pPr>
        <w:pStyle w:val="style179"/>
        <w:spacing w:lineRule="auto" w:line="240"/>
        <w:ind w:left="0"/>
        <w:rPr>
          <w:rFonts w:ascii="Times New Roman" w:cs="Times New Roman" w:hAnsi="Times New Roman"/>
          <w:b/>
          <w:sz w:val="24"/>
          <w:szCs w:val="24"/>
        </w:rPr>
      </w:pPr>
      <w:r>
        <w:rPr>
          <w:rFonts w:ascii="Times New Roman" w:cs="Times New Roman" w:hAnsi="Times New Roman"/>
          <w:b/>
          <w:sz w:val="24"/>
          <w:szCs w:val="24"/>
        </w:rPr>
        <w:t>Diagnosis</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Otoscopic examination- Tympanic membrane is red and bulging.</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Serous/purulent fluid behind tympanic membrane</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 xml:space="preserve"> Management</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 xml:space="preserve">Acute otitis media- Treat with </w:t>
      </w:r>
      <w:r>
        <w:rPr>
          <w:rFonts w:ascii="Times New Roman" w:cs="Times New Roman" w:hAnsi="Times New Roman"/>
          <w:sz w:val="24"/>
          <w:szCs w:val="24"/>
        </w:rPr>
        <w:t>antibiotics-Amoxicillin, cefaclor, clotrimoxazole (Bactrim)</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For 5-10 days. I n case of poor compliance give a single dose of im ceftriaxone (Rocephin)</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Serous fluid takes weeks/months to clear.</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Recurrent otitis media (occurring within 6months</w:t>
      </w:r>
      <w:r>
        <w:rPr>
          <w:rFonts w:ascii="Times New Roman" w:cs="Times New Roman" w:hAnsi="Times New Roman"/>
          <w:sz w:val="24"/>
          <w:szCs w:val="24"/>
        </w:rPr>
        <w:t>) need prophylaxis antibiotics treatment and treat URTI early.</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 xml:space="preserve">Tympanoplasty (myringotomy) is a surgical incision in the tympanic membrane to drain fluid, is indicated if an episode of otits media with effusion last longer than 3-4 months and associated with loss of 20 Decibels.Ear plugs are used to prevent water </w:t>
      </w:r>
      <w:r>
        <w:rPr>
          <w:rFonts w:ascii="Times New Roman" w:cs="Times New Roman" w:hAnsi="Times New Roman"/>
          <w:sz w:val="24"/>
          <w:szCs w:val="24"/>
        </w:rPr>
        <w:t>entry to</w:t>
      </w:r>
      <w:r>
        <w:rPr>
          <w:rFonts w:ascii="Times New Roman" w:cs="Times New Roman" w:hAnsi="Times New Roman"/>
          <w:sz w:val="24"/>
          <w:szCs w:val="24"/>
        </w:rPr>
        <w:t xml:space="preserve"> the ear when swimming.</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During breastfeeding avoid horizontal position and 2</w:t>
      </w:r>
      <w:r>
        <w:rPr>
          <w:rFonts w:ascii="Times New Roman" w:cs="Times New Roman" w:hAnsi="Times New Roman"/>
          <w:sz w:val="24"/>
          <w:szCs w:val="24"/>
          <w:vertAlign w:val="superscript"/>
        </w:rPr>
        <w:t>nd</w:t>
      </w:r>
      <w:r>
        <w:rPr>
          <w:rFonts w:ascii="Times New Roman" w:cs="Times New Roman" w:hAnsi="Times New Roman"/>
          <w:sz w:val="24"/>
          <w:szCs w:val="24"/>
        </w:rPr>
        <w:t xml:space="preserve"> hand smoking</w:t>
      </w:r>
      <w:r>
        <w:rPr>
          <w:rFonts w:ascii="Times New Roman" w:cs="Times New Roman" w:hAnsi="Times New Roman"/>
          <w:sz w:val="24"/>
          <w:szCs w:val="24"/>
        </w:rPr>
        <w:t xml:space="preserve"> to prevent irritation</w:t>
      </w:r>
    </w:p>
    <w:p>
      <w:pPr>
        <w:pStyle w:val="style179"/>
        <w:spacing w:lineRule="auto" w:line="240"/>
        <w:ind w:left="0"/>
        <w:rPr>
          <w:rFonts w:ascii="Times New Roman" w:cs="Times New Roman" w:hAnsi="Times New Roman"/>
          <w:sz w:val="24"/>
          <w:szCs w:val="24"/>
        </w:rPr>
      </w:pPr>
    </w:p>
    <w:p>
      <w:pPr>
        <w:pStyle w:val="style179"/>
        <w:spacing w:lineRule="auto" w:line="240"/>
        <w:ind w:left="0"/>
        <w:rPr>
          <w:rFonts w:ascii="Times New Roman" w:cs="Times New Roman" w:hAnsi="Times New Roman"/>
          <w:sz w:val="28"/>
          <w:szCs w:val="28"/>
        </w:rPr>
      </w:pPr>
      <w:r>
        <w:rPr>
          <w:rFonts w:ascii="Times New Roman" w:cs="Times New Roman" w:hAnsi="Times New Roman"/>
          <w:b/>
          <w:sz w:val="28"/>
          <w:szCs w:val="28"/>
        </w:rPr>
        <w:t>Acute laryngotracheobronchitis</w:t>
      </w:r>
    </w:p>
    <w:p>
      <w:pPr>
        <w:pStyle w:val="style179"/>
        <w:tabs>
          <w:tab w:val="left" w:leader="none" w:pos="1800"/>
        </w:tabs>
        <w:spacing w:lineRule="auto" w:line="240"/>
        <w:ind w:left="0"/>
        <w:rPr>
          <w:rFonts w:ascii="Times New Roman" w:cs="Times New Roman" w:hAnsi="Times New Roman"/>
          <w:b/>
          <w:sz w:val="24"/>
          <w:szCs w:val="24"/>
        </w:rPr>
      </w:pPr>
      <w:r>
        <w:rPr>
          <w:rFonts w:ascii="Times New Roman" w:cs="Times New Roman" w:hAnsi="Times New Roman"/>
          <w:b/>
          <w:sz w:val="24"/>
          <w:szCs w:val="24"/>
        </w:rPr>
        <w:tab/>
      </w:r>
    </w:p>
    <w:p>
      <w:pPr>
        <w:pStyle w:val="style179"/>
        <w:spacing w:lineRule="auto" w:line="240"/>
        <w:ind w:left="0"/>
        <w:rPr>
          <w:rFonts w:ascii="Times New Roman" w:cs="Times New Roman" w:hAnsi="Times New Roman"/>
          <w:b/>
          <w:sz w:val="24"/>
          <w:szCs w:val="24"/>
        </w:rPr>
      </w:pPr>
      <w:r>
        <w:rPr>
          <w:rFonts w:ascii="Times New Roman" w:cs="Times New Roman" w:hAnsi="Times New Roman"/>
          <w:b/>
          <w:sz w:val="24"/>
          <w:szCs w:val="24"/>
        </w:rPr>
        <w:t>C</w:t>
      </w:r>
      <w:r>
        <w:rPr>
          <w:rFonts w:ascii="Times New Roman" w:cs="Times New Roman" w:hAnsi="Times New Roman"/>
          <w:b/>
          <w:sz w:val="24"/>
          <w:szCs w:val="24"/>
        </w:rPr>
        <w:t xml:space="preserve">roup </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Def; Croup is a group of symptoms characterized by hoarseness, a resonant cough</w:t>
      </w:r>
      <w:r>
        <w:rPr>
          <w:rFonts w:ascii="Times New Roman" w:cs="Times New Roman" w:hAnsi="Times New Roman"/>
          <w:sz w:val="24"/>
          <w:szCs w:val="24"/>
        </w:rPr>
        <w:t xml:space="preserve"> described as ‘barking’ or ‘bassy’(croupy),  varying degrees of inspiratory stridor and varying degrees of respiratory distress resulting swelling of the region of the larynx.</w:t>
      </w:r>
    </w:p>
    <w:p>
      <w:pPr>
        <w:pStyle w:val="style179"/>
        <w:spacing w:lineRule="auto" w:line="240"/>
        <w:ind w:left="0"/>
        <w:rPr>
          <w:rFonts w:ascii="Times New Roman" w:cs="Times New Roman" w:hAnsi="Times New Roman"/>
          <w:sz w:val="24"/>
          <w:szCs w:val="24"/>
        </w:rPr>
      </w:pPr>
    </w:p>
    <w:p>
      <w:pPr>
        <w:pStyle w:val="style179"/>
        <w:spacing w:lineRule="auto" w:line="240"/>
        <w:ind w:left="0"/>
        <w:rPr>
          <w:rFonts w:ascii="Times New Roman" w:cs="Times New Roman" w:hAnsi="Times New Roman"/>
          <w:b/>
          <w:sz w:val="24"/>
          <w:szCs w:val="24"/>
        </w:rPr>
      </w:pPr>
      <w:r>
        <w:rPr>
          <w:rFonts w:ascii="Times New Roman" w:cs="Times New Roman" w:hAnsi="Times New Roman"/>
          <w:sz w:val="24"/>
          <w:szCs w:val="24"/>
        </w:rPr>
        <w:t xml:space="preserve"> </w:t>
      </w:r>
      <w:r>
        <w:rPr>
          <w:rFonts w:ascii="Times New Roman" w:cs="Times New Roman" w:hAnsi="Times New Roman"/>
          <w:b/>
          <w:sz w:val="24"/>
          <w:szCs w:val="24"/>
        </w:rPr>
        <w:t>Acute laryngotracheobronchitis</w:t>
      </w:r>
      <w:r>
        <w:rPr>
          <w:rFonts w:ascii="Times New Roman" w:cs="Times New Roman" w:hAnsi="Times New Roman"/>
          <w:sz w:val="24"/>
          <w:szCs w:val="24"/>
        </w:rPr>
        <w:t xml:space="preserve"> </w:t>
      </w:r>
      <w:r>
        <w:rPr>
          <w:rFonts w:ascii="Times New Roman" w:cs="Times New Roman" w:hAnsi="Times New Roman"/>
          <w:sz w:val="24"/>
          <w:szCs w:val="24"/>
        </w:rPr>
        <w:t>is the commonest type of croup</w:t>
      </w:r>
      <w:r>
        <w:rPr>
          <w:rFonts w:ascii="Times New Roman" w:cs="Times New Roman" w:hAnsi="Times New Roman"/>
          <w:sz w:val="24"/>
          <w:szCs w:val="24"/>
        </w:rPr>
        <w:t xml:space="preserve"> and affects children less than 5 years of age, and it is inflammation of the mucosa lining the larynx, trachea, and bronchi, causing narrowing of the airway.</w:t>
      </w:r>
    </w:p>
    <w:p>
      <w:pPr>
        <w:pStyle w:val="style179"/>
        <w:spacing w:lineRule="auto" w:line="240"/>
        <w:ind w:left="0"/>
        <w:rPr>
          <w:rFonts w:ascii="Times New Roman" w:cs="Times New Roman" w:hAnsi="Times New Roman"/>
          <w:sz w:val="24"/>
          <w:szCs w:val="24"/>
        </w:rPr>
      </w:pPr>
    </w:p>
    <w:p>
      <w:pPr>
        <w:pStyle w:val="style179"/>
        <w:spacing w:lineRule="auto" w:line="240"/>
        <w:ind w:left="0"/>
        <w:rPr>
          <w:rFonts w:ascii="Times New Roman" w:cs="Times New Roman" w:hAnsi="Times New Roman"/>
          <w:b/>
          <w:sz w:val="24"/>
          <w:szCs w:val="24"/>
        </w:rPr>
      </w:pPr>
      <w:r>
        <w:rPr>
          <w:rFonts w:ascii="Times New Roman" w:cs="Times New Roman" w:hAnsi="Times New Roman"/>
          <w:b/>
          <w:sz w:val="24"/>
          <w:szCs w:val="24"/>
        </w:rPr>
        <w:t>Etiology</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Virus parainfluenza virus, RSV, influenza virus</w:t>
      </w:r>
    </w:p>
    <w:p>
      <w:pPr>
        <w:pStyle w:val="style179"/>
        <w:spacing w:lineRule="auto" w:line="240"/>
        <w:ind w:left="1440"/>
        <w:rPr>
          <w:rFonts w:ascii="Times New Roman" w:cs="Times New Roman" w:hAnsi="Times New Roman"/>
          <w:sz w:val="24"/>
          <w:szCs w:val="24"/>
        </w:rPr>
      </w:pPr>
    </w:p>
    <w:p>
      <w:pPr>
        <w:pStyle w:val="style179"/>
        <w:spacing w:lineRule="auto" w:line="240"/>
        <w:ind w:left="0"/>
        <w:rPr>
          <w:rFonts w:ascii="Times New Roman" w:cs="Times New Roman" w:hAnsi="Times New Roman"/>
          <w:b/>
          <w:sz w:val="24"/>
          <w:szCs w:val="24"/>
        </w:rPr>
      </w:pPr>
      <w:r>
        <w:rPr>
          <w:rFonts w:ascii="Times New Roman" w:cs="Times New Roman" w:hAnsi="Times New Roman"/>
          <w:b/>
          <w:sz w:val="24"/>
          <w:szCs w:val="24"/>
        </w:rPr>
        <w:t>Management</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Maintain airway</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Nebulized epinephrine which causes mucosal vasoconstriction and subsequent decrease of subglottic oedema</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Use of corticosteroids due to their ant inflammatory effects</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Give oxygen</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 xml:space="preserve">If not able to take oral fluids, </w:t>
      </w:r>
      <w:r>
        <w:rPr>
          <w:rFonts w:ascii="Times New Roman" w:cs="Times New Roman" w:hAnsi="Times New Roman"/>
          <w:sz w:val="24"/>
          <w:szCs w:val="24"/>
        </w:rPr>
        <w:t>iv</w:t>
      </w:r>
      <w:r>
        <w:rPr>
          <w:rFonts w:ascii="Times New Roman" w:cs="Times New Roman" w:hAnsi="Times New Roman"/>
          <w:sz w:val="24"/>
          <w:szCs w:val="24"/>
        </w:rPr>
        <w:t xml:space="preserve"> fluid therapy may be indicated</w:t>
      </w:r>
    </w:p>
    <w:p>
      <w:pPr>
        <w:pStyle w:val="style0"/>
        <w:spacing w:lineRule="auto" w:line="240"/>
        <w:rPr>
          <w:rFonts w:ascii="Times New Roman" w:cs="Times New Roman" w:hAnsi="Times New Roman"/>
          <w:b/>
          <w:sz w:val="28"/>
          <w:szCs w:val="28"/>
        </w:rPr>
      </w:pPr>
      <w:r>
        <w:rPr>
          <w:rFonts w:ascii="Times New Roman" w:cs="Times New Roman" w:hAnsi="Times New Roman"/>
          <w:b/>
          <w:sz w:val="28"/>
          <w:szCs w:val="28"/>
        </w:rPr>
        <w:t>Pneumonia</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 xml:space="preserve">Def; Pneumonia is the inflammation of the lung parenchyma. </w:t>
      </w:r>
      <w:r>
        <w:rPr>
          <w:rFonts w:ascii="Times New Roman" w:cs="Times New Roman" w:hAnsi="Times New Roman"/>
          <w:sz w:val="24"/>
          <w:szCs w:val="24"/>
        </w:rPr>
        <w:t>It is</w:t>
      </w:r>
      <w:r>
        <w:rPr>
          <w:rFonts w:ascii="Times New Roman" w:cs="Times New Roman" w:hAnsi="Times New Roman"/>
          <w:sz w:val="24"/>
          <w:szCs w:val="24"/>
        </w:rPr>
        <w:t xml:space="preserve"> common in childhood and affects infants and early childhood.</w:t>
      </w:r>
    </w:p>
    <w:p>
      <w:pPr>
        <w:pStyle w:val="style179"/>
        <w:spacing w:lineRule="auto" w:line="240"/>
        <w:ind w:left="0"/>
        <w:rPr>
          <w:rFonts w:ascii="Times New Roman" w:cs="Times New Roman" w:hAnsi="Times New Roman"/>
          <w:sz w:val="24"/>
          <w:szCs w:val="24"/>
        </w:rPr>
      </w:pPr>
    </w:p>
    <w:p>
      <w:pPr>
        <w:pStyle w:val="style179"/>
        <w:spacing w:lineRule="auto" w:line="240"/>
        <w:ind w:left="0"/>
        <w:rPr>
          <w:rFonts w:ascii="Times New Roman" w:cs="Times New Roman" w:hAnsi="Times New Roman"/>
          <w:b/>
          <w:sz w:val="24"/>
          <w:szCs w:val="24"/>
        </w:rPr>
      </w:pPr>
      <w:r>
        <w:rPr>
          <w:rFonts w:ascii="Times New Roman" w:cs="Times New Roman" w:hAnsi="Times New Roman"/>
          <w:b/>
          <w:sz w:val="24"/>
          <w:szCs w:val="24"/>
        </w:rPr>
        <w:t>Classification</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Pneumonia can be classified according to morphology, etiological agent or clinical form</w:t>
      </w:r>
    </w:p>
    <w:p>
      <w:pPr>
        <w:pStyle w:val="style179"/>
        <w:spacing w:lineRule="auto" w:line="240"/>
        <w:ind w:left="0"/>
        <w:rPr>
          <w:rFonts w:ascii="Times New Roman" w:cs="Times New Roman" w:hAnsi="Times New Roman"/>
          <w:sz w:val="24"/>
          <w:szCs w:val="24"/>
        </w:rPr>
      </w:pPr>
    </w:p>
    <w:p>
      <w:pPr>
        <w:pStyle w:val="style179"/>
        <w:spacing w:lineRule="auto" w:line="240"/>
        <w:ind w:left="0"/>
        <w:rPr>
          <w:rFonts w:ascii="Times New Roman" w:cs="Times New Roman" w:hAnsi="Times New Roman"/>
          <w:b/>
          <w:sz w:val="24"/>
          <w:szCs w:val="24"/>
        </w:rPr>
      </w:pPr>
      <w:r>
        <w:rPr>
          <w:rFonts w:ascii="Times New Roman" w:cs="Times New Roman" w:hAnsi="Times New Roman"/>
          <w:b/>
          <w:sz w:val="24"/>
          <w:szCs w:val="24"/>
        </w:rPr>
        <w:t>Morphological classification</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Lober pneumonia-all or a large segment of one or more pulmonary lobes is involved</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Broncho pneumonia</w:t>
      </w:r>
      <w:r>
        <w:rPr>
          <w:rFonts w:ascii="Times New Roman" w:cs="Times New Roman" w:hAnsi="Times New Roman"/>
          <w:sz w:val="24"/>
          <w:szCs w:val="24"/>
        </w:rPr>
        <w:t>-begins in the terminal bronchioles, which become clogged with muco</w:t>
      </w:r>
      <w:r>
        <w:rPr>
          <w:rFonts w:ascii="Times New Roman" w:cs="Times New Roman" w:hAnsi="Times New Roman"/>
          <w:sz w:val="24"/>
          <w:szCs w:val="24"/>
        </w:rPr>
        <w:t>purulent exudates</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Interstitial pneumonia- inflammation process confined within the alveolar walls.</w:t>
      </w:r>
    </w:p>
    <w:p>
      <w:pPr>
        <w:pStyle w:val="style179"/>
        <w:spacing w:lineRule="auto" w:line="240"/>
        <w:ind w:left="0"/>
        <w:rPr>
          <w:rFonts w:ascii="Times New Roman" w:cs="Times New Roman" w:hAnsi="Times New Roman"/>
          <w:b/>
          <w:sz w:val="24"/>
          <w:szCs w:val="24"/>
        </w:rPr>
      </w:pPr>
    </w:p>
    <w:p>
      <w:pPr>
        <w:pStyle w:val="style179"/>
        <w:spacing w:lineRule="auto" w:line="240"/>
        <w:ind w:left="0"/>
        <w:rPr>
          <w:rFonts w:ascii="Times New Roman" w:cs="Times New Roman" w:hAnsi="Times New Roman"/>
          <w:b/>
          <w:sz w:val="24"/>
          <w:szCs w:val="24"/>
        </w:rPr>
      </w:pPr>
      <w:r>
        <w:rPr>
          <w:rFonts w:ascii="Times New Roman" w:cs="Times New Roman" w:hAnsi="Times New Roman"/>
          <w:b/>
          <w:sz w:val="24"/>
          <w:szCs w:val="24"/>
        </w:rPr>
        <w:t>Classification by etiological agent</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Viral</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Bacterial</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Mycoplasmal</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Aspiration of foreign substances</w:t>
      </w:r>
    </w:p>
    <w:p>
      <w:pPr>
        <w:pStyle w:val="style179"/>
        <w:spacing w:lineRule="auto" w:line="240"/>
        <w:ind w:left="1440"/>
        <w:rPr>
          <w:rFonts w:ascii="Times New Roman" w:cs="Times New Roman" w:hAnsi="Times New Roman"/>
          <w:sz w:val="24"/>
          <w:szCs w:val="24"/>
        </w:rPr>
      </w:pPr>
    </w:p>
    <w:p>
      <w:pPr>
        <w:pStyle w:val="style179"/>
        <w:spacing w:lineRule="auto" w:line="240"/>
        <w:ind w:left="1440"/>
        <w:rPr>
          <w:rFonts w:ascii="Times New Roman" w:cs="Times New Roman" w:hAnsi="Times New Roman"/>
          <w:b/>
          <w:sz w:val="24"/>
          <w:szCs w:val="24"/>
        </w:rPr>
      </w:pPr>
      <w:r>
        <w:rPr>
          <w:rFonts w:ascii="Times New Roman" w:cs="Times New Roman" w:hAnsi="Times New Roman"/>
          <w:b/>
          <w:sz w:val="24"/>
          <w:szCs w:val="24"/>
        </w:rPr>
        <w:t>Kenya paediatric guidelines</w:t>
      </w:r>
      <w:r>
        <w:rPr>
          <w:rFonts w:ascii="Times New Roman" w:cs="Times New Roman" w:hAnsi="Times New Roman"/>
          <w:b/>
          <w:sz w:val="24"/>
          <w:szCs w:val="24"/>
        </w:rPr>
        <w:t>-2016</w:t>
      </w:r>
    </w:p>
    <w:p>
      <w:pPr>
        <w:pStyle w:val="style179"/>
        <w:spacing w:lineRule="auto" w:line="240"/>
        <w:ind w:left="1440"/>
        <w:rPr>
          <w:rFonts w:ascii="Times New Roman" w:cs="Times New Roman" w:hAnsi="Times New Roman"/>
          <w:b/>
          <w:sz w:val="24"/>
          <w:szCs w:val="24"/>
        </w:rPr>
      </w:pPr>
    </w:p>
    <w:p>
      <w:pPr>
        <w:pStyle w:val="style179"/>
        <w:spacing w:lineRule="auto" w:line="240"/>
        <w:ind w:left="1440"/>
        <w:rPr>
          <w:rFonts w:ascii="Times New Roman" w:cs="Times New Roman" w:hAnsi="Times New Roman"/>
          <w:sz w:val="24"/>
          <w:szCs w:val="24"/>
        </w:rPr>
      </w:pPr>
      <w:r>
        <w:rPr>
          <w:rFonts w:ascii="Times New Roman" w:cs="Times New Roman" w:eastAsia="ArialMT" w:hAnsi="Times New Roman"/>
          <w:sz w:val="24"/>
          <w:szCs w:val="24"/>
          <w:lang w:val="en-GB"/>
        </w:rPr>
        <w:t xml:space="preserve">History of cough or difficulty breathing, age </w:t>
      </w:r>
      <w:r>
        <w:rPr>
          <w:rFonts w:ascii="Times New Roman" w:cs="Times New Roman" w:eastAsia="ArialMT" w:hAnsi="Times New Roman"/>
          <w:sz w:val="24"/>
          <w:szCs w:val="24"/>
          <w:lang w:val="en-GB"/>
        </w:rPr>
        <w:t>&gt;</w:t>
      </w:r>
      <w:r>
        <w:rPr>
          <w:rFonts w:ascii="Times New Roman" w:cs="Times New Roman" w:eastAsia="ArialMT" w:hAnsi="Times New Roman"/>
          <w:sz w:val="24"/>
          <w:szCs w:val="24"/>
          <w:lang w:val="en-GB"/>
        </w:rPr>
        <w:t xml:space="preserve"> 60 days</w:t>
      </w:r>
    </w:p>
    <w:p>
      <w:pPr>
        <w:pStyle w:val="style179"/>
        <w:numPr>
          <w:ilvl w:val="0"/>
          <w:numId w:val="9"/>
        </w:numPr>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BoldMT" w:hAnsi="Times New Roman"/>
          <w:b/>
          <w:bCs/>
          <w:sz w:val="24"/>
          <w:szCs w:val="24"/>
          <w:lang w:val="en-GB"/>
        </w:rPr>
        <w:t>SEVERE PNEUMONIA</w:t>
      </w:r>
      <w:r>
        <w:rPr>
          <w:rFonts w:ascii="Times New Roman" w:cs="Times New Roman" w:eastAsia="ArialMT" w:hAnsi="Times New Roman"/>
          <w:sz w:val="24"/>
          <w:szCs w:val="24"/>
          <w:lang w:val="en-GB"/>
        </w:rPr>
        <w:tab/>
      </w:r>
    </w:p>
    <w:p>
      <w:pPr>
        <w:pStyle w:val="style0"/>
        <w:autoSpaceDE w:val="false"/>
        <w:autoSpaceDN w:val="false"/>
        <w:adjustRightInd w:val="false"/>
        <w:spacing w:after="0" w:lineRule="auto" w:line="240"/>
        <w:ind w:left="1440"/>
        <w:rPr>
          <w:rFonts w:ascii="Times New Roman" w:cs="Times New Roman" w:eastAsia="ArialMT" w:hAnsi="Times New Roman"/>
          <w:sz w:val="24"/>
          <w:szCs w:val="24"/>
          <w:lang w:val="en-GB"/>
        </w:rPr>
      </w:pPr>
    </w:p>
    <w:p>
      <w:pPr>
        <w:pStyle w:val="style0"/>
        <w:autoSpaceDE w:val="false"/>
        <w:autoSpaceDN w:val="false"/>
        <w:adjustRightInd w:val="false"/>
        <w:spacing w:after="0" w:lineRule="auto" w:line="240"/>
        <w:ind w:left="14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Clinical manifestations</w:t>
      </w:r>
    </w:p>
    <w:p>
      <w:pPr>
        <w:pStyle w:val="style0"/>
        <w:autoSpaceDE w:val="false"/>
        <w:autoSpaceDN w:val="false"/>
        <w:adjustRightInd w:val="false"/>
        <w:spacing w:after="0" w:lineRule="auto" w:line="240"/>
        <w:ind w:left="1440"/>
        <w:rPr>
          <w:rFonts w:ascii="Times New Roman" w:cs="Times New Roman" w:eastAsia="ArialMT" w:hAnsi="Times New Roman"/>
          <w:sz w:val="24"/>
          <w:szCs w:val="24"/>
          <w:lang w:val="en-GB"/>
        </w:rPr>
      </w:pPr>
    </w:p>
    <w:p>
      <w:pPr>
        <w:pStyle w:val="style179"/>
        <w:spacing w:lineRule="auto" w:line="240"/>
        <w:ind w:left="1440"/>
        <w:rPr>
          <w:rFonts w:ascii="Times New Roman" w:cs="Times New Roman" w:eastAsia="Arial-BoldMT" w:hAnsi="Times New Roman"/>
          <w:b/>
          <w:bCs/>
          <w:sz w:val="24"/>
          <w:szCs w:val="24"/>
          <w:lang w:val="en-GB"/>
        </w:rPr>
      </w:pPr>
      <w:r>
        <w:rPr>
          <w:rFonts w:ascii="Times New Roman" w:cs="Times New Roman" w:eastAsia="Arial-BoldMT" w:hAnsi="Times New Roman"/>
          <w:b/>
          <w:bCs/>
          <w:sz w:val="24"/>
          <w:szCs w:val="24"/>
          <w:lang w:val="en-GB"/>
        </w:rPr>
        <w:t>One of the danger signs</w:t>
      </w:r>
    </w:p>
    <w:p>
      <w:pPr>
        <w:pStyle w:val="style179"/>
        <w:numPr>
          <w:ilvl w:val="0"/>
          <w:numId w:val="8"/>
        </w:numPr>
        <w:spacing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xml:space="preserve">Oxygen saturation </w:t>
      </w:r>
      <w:r>
        <w:rPr>
          <w:rFonts w:ascii="Times New Roman" w:cs="Times New Roman" w:eastAsia="ArialMT" w:hAnsi="Times New Roman"/>
          <w:sz w:val="24"/>
          <w:szCs w:val="24"/>
          <w:lang w:val="en-GB"/>
        </w:rPr>
        <w:t>&lt;</w:t>
      </w:r>
      <w:r>
        <w:rPr>
          <w:rFonts w:ascii="Times New Roman" w:cs="Times New Roman" w:eastAsia="ArialMT" w:hAnsi="Times New Roman"/>
          <w:sz w:val="24"/>
          <w:szCs w:val="24"/>
          <w:lang w:val="en-GB"/>
        </w:rPr>
        <w:t>90%</w:t>
      </w:r>
    </w:p>
    <w:p>
      <w:pPr>
        <w:pStyle w:val="style179"/>
        <w:numPr>
          <w:ilvl w:val="0"/>
          <w:numId w:val="8"/>
        </w:numPr>
        <w:spacing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Cyanosis</w:t>
      </w:r>
    </w:p>
    <w:p>
      <w:pPr>
        <w:pStyle w:val="style179"/>
        <w:numPr>
          <w:ilvl w:val="0"/>
          <w:numId w:val="8"/>
        </w:numPr>
        <w:spacing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Inability to drink/breastfeed</w:t>
      </w:r>
    </w:p>
    <w:p>
      <w:pPr>
        <w:pStyle w:val="style179"/>
        <w:numPr>
          <w:ilvl w:val="0"/>
          <w:numId w:val="8"/>
        </w:numPr>
        <w:spacing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AVPU=’V’, ‘P’ or ‘U’ or</w:t>
      </w:r>
    </w:p>
    <w:p>
      <w:pPr>
        <w:pStyle w:val="style179"/>
        <w:numPr>
          <w:ilvl w:val="0"/>
          <w:numId w:val="8"/>
        </w:numPr>
        <w:spacing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Grunting</w:t>
      </w:r>
    </w:p>
    <w:p>
      <w:pPr>
        <w:pStyle w:val="style179"/>
        <w:spacing w:lineRule="auto" w:line="240"/>
        <w:ind w:left="1440"/>
        <w:rPr>
          <w:rFonts w:ascii="Times New Roman" w:cs="Times New Roman" w:eastAsia="ArialMT" w:hAnsi="Times New Roman"/>
          <w:b/>
          <w:sz w:val="24"/>
          <w:szCs w:val="24"/>
          <w:lang w:val="en-GB"/>
        </w:rPr>
      </w:pPr>
      <w:r>
        <w:rPr>
          <w:rFonts w:ascii="Times New Roman" w:cs="Times New Roman" w:eastAsia="ArialMT" w:hAnsi="Times New Roman"/>
          <w:b/>
          <w:sz w:val="24"/>
          <w:szCs w:val="24"/>
          <w:lang w:val="en-GB"/>
        </w:rPr>
        <w:t>Management</w:t>
      </w:r>
    </w:p>
    <w:p>
      <w:pPr>
        <w:pStyle w:val="style179"/>
        <w:numPr>
          <w:ilvl w:val="0"/>
          <w:numId w:val="10"/>
        </w:numPr>
        <w:spacing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Admit</w:t>
      </w:r>
    </w:p>
    <w:p>
      <w:pPr>
        <w:pStyle w:val="style179"/>
        <w:numPr>
          <w:ilvl w:val="0"/>
          <w:numId w:val="10"/>
        </w:numPr>
        <w:spacing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Oxygen</w:t>
      </w:r>
    </w:p>
    <w:p>
      <w:pPr>
        <w:pStyle w:val="style179"/>
        <w:numPr>
          <w:ilvl w:val="0"/>
          <w:numId w:val="10"/>
        </w:numPr>
        <w:spacing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Penicillin</w:t>
      </w:r>
      <w:r>
        <w:rPr>
          <w:rFonts w:ascii="Times New Roman" w:cs="Times New Roman" w:eastAsia="Arial-BoldMT" w:hAnsi="Times New Roman"/>
          <w:b/>
          <w:bCs/>
          <w:sz w:val="24"/>
          <w:szCs w:val="24"/>
          <w:lang w:val="en-GB"/>
        </w:rPr>
        <w:t xml:space="preserve"> Benzyl Penicillin </w:t>
      </w:r>
      <w:r>
        <w:rPr>
          <w:rFonts w:ascii="Times New Roman" w:cs="Times New Roman" w:eastAsia="Arial-ItalicMT" w:hAnsi="Times New Roman"/>
          <w:i/>
          <w:iCs/>
          <w:sz w:val="24"/>
          <w:szCs w:val="24"/>
          <w:lang w:val="en-GB"/>
        </w:rPr>
        <w:t>(Crystalline Penicillin)</w:t>
      </w:r>
      <w:r>
        <w:rPr>
          <w:rFonts w:ascii="Times New Roman" w:cs="Times New Roman" w:eastAsia="ArialMT" w:hAnsi="Times New Roman"/>
          <w:color w:val="ff0000"/>
          <w:sz w:val="24"/>
          <w:szCs w:val="24"/>
          <w:lang w:val="en-GB"/>
        </w:rPr>
        <w:t xml:space="preserve"> </w:t>
      </w:r>
      <w:r>
        <w:rPr>
          <w:rFonts w:ascii="Times New Roman" w:cs="Times New Roman" w:eastAsia="Arial-BoldMT" w:hAnsi="Times New Roman"/>
          <w:b/>
          <w:bCs/>
          <w:sz w:val="24"/>
          <w:szCs w:val="24"/>
          <w:lang w:val="en-GB"/>
        </w:rPr>
        <w:t xml:space="preserve">Age 7 days and over: </w:t>
      </w:r>
      <w:r>
        <w:rPr>
          <w:rFonts w:ascii="Times New Roman" w:cs="Times New Roman" w:eastAsia="ArialMT" w:hAnsi="Times New Roman"/>
          <w:sz w:val="24"/>
          <w:szCs w:val="24"/>
          <w:lang w:val="en-GB"/>
        </w:rPr>
        <w:t>50,000 iu/kg/dose 6 hourly IV/IM and</w:t>
      </w:r>
    </w:p>
    <w:p>
      <w:pPr>
        <w:pStyle w:val="style179"/>
        <w:numPr>
          <w:ilvl w:val="0"/>
          <w:numId w:val="10"/>
        </w:numPr>
        <w:spacing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Gentamicin</w:t>
      </w:r>
      <w:r>
        <w:rPr>
          <w:rFonts w:ascii="Times New Roman" w:cs="Times New Roman" w:eastAsia="ArialMT" w:hAnsi="Times New Roman"/>
          <w:sz w:val="24"/>
          <w:szCs w:val="24"/>
          <w:lang w:val="en-GB"/>
        </w:rPr>
        <w:t xml:space="preserve"> 7.5 mg/kg/24 hr IM or slow IV</w:t>
      </w:r>
    </w:p>
    <w:p>
      <w:pPr>
        <w:pStyle w:val="style179"/>
        <w:spacing w:lineRule="auto" w:line="240"/>
        <w:ind w:left="1440"/>
        <w:rPr>
          <w:rFonts w:ascii="Times New Roman" w:cs="Times New Roman" w:eastAsia="ArialMT" w:hAnsi="Times New Roman"/>
          <w:color w:val="ff0000"/>
          <w:sz w:val="24"/>
          <w:szCs w:val="24"/>
          <w:lang w:val="en-GB"/>
        </w:rPr>
      </w:pPr>
    </w:p>
    <w:p>
      <w:pPr>
        <w:pStyle w:val="style179"/>
        <w:numPr>
          <w:ilvl w:val="0"/>
          <w:numId w:val="9"/>
        </w:numPr>
        <w:spacing w:lineRule="auto" w:line="240"/>
        <w:rPr>
          <w:rFonts w:ascii="Times New Roman" w:cs="Times New Roman" w:eastAsia="ArialMT" w:hAnsi="Times New Roman"/>
          <w:sz w:val="24"/>
          <w:szCs w:val="24"/>
          <w:lang w:val="en-GB"/>
        </w:rPr>
      </w:pPr>
      <w:r>
        <w:rPr>
          <w:rFonts w:ascii="Times New Roman" w:cs="Times New Roman" w:eastAsia="Arial-BoldMT" w:hAnsi="Times New Roman"/>
          <w:b/>
          <w:bCs/>
          <w:sz w:val="24"/>
          <w:szCs w:val="24"/>
          <w:lang w:val="en-GB"/>
        </w:rPr>
        <w:t>PNEUMONIA</w:t>
      </w:r>
    </w:p>
    <w:p>
      <w:pPr>
        <w:pStyle w:val="style179"/>
        <w:spacing w:lineRule="auto" w:line="240"/>
        <w:ind w:left="1440"/>
        <w:rPr>
          <w:rFonts w:ascii="Times New Roman" w:cs="Times New Roman" w:hAnsi="Times New Roman"/>
          <w:b/>
          <w:sz w:val="24"/>
          <w:szCs w:val="24"/>
        </w:rPr>
      </w:pPr>
      <w:r>
        <w:rPr>
          <w:rFonts w:ascii="Times New Roman" w:cs="Times New Roman" w:hAnsi="Times New Roman"/>
          <w:b/>
          <w:sz w:val="24"/>
          <w:szCs w:val="24"/>
        </w:rPr>
        <w:t>Clinical manifestations</w:t>
      </w:r>
    </w:p>
    <w:p>
      <w:pPr>
        <w:pStyle w:val="style179"/>
        <w:numPr>
          <w:ilvl w:val="0"/>
          <w:numId w:val="11"/>
        </w:numPr>
        <w:spacing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Lower chest wall indrawing or</w:t>
      </w:r>
    </w:p>
    <w:p>
      <w:pPr>
        <w:pStyle w:val="style179"/>
        <w:numPr>
          <w:ilvl w:val="0"/>
          <w:numId w:val="11"/>
        </w:numPr>
        <w:spacing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Fast breathing (RR 50/min</w:t>
      </w:r>
      <w:r>
        <w:rPr>
          <w:rFonts w:ascii="Times New Roman" w:cs="Times New Roman" w:eastAsia="ArialMT" w:hAnsi="Times New Roman"/>
          <w:sz w:val="24"/>
          <w:szCs w:val="24"/>
          <w:lang w:val="en-GB"/>
        </w:rPr>
        <w:t xml:space="preserve"> (Age 2-11mo)</w:t>
      </w:r>
    </w:p>
    <w:p>
      <w:pPr>
        <w:pStyle w:val="style179"/>
        <w:numPr>
          <w:ilvl w:val="0"/>
          <w:numId w:val="11"/>
        </w:numPr>
        <w:spacing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RR 40/min (Age 12-59mo)</w:t>
      </w:r>
    </w:p>
    <w:p>
      <w:pPr>
        <w:pStyle w:val="style179"/>
        <w:spacing w:lineRule="auto" w:line="240"/>
        <w:ind w:left="1440"/>
        <w:rPr>
          <w:rFonts w:ascii="Times New Roman" w:cs="Times New Roman" w:eastAsia="ArialMT" w:hAnsi="Times New Roman"/>
          <w:sz w:val="24"/>
          <w:szCs w:val="24"/>
          <w:lang w:val="en-GB"/>
        </w:rPr>
      </w:pPr>
    </w:p>
    <w:p>
      <w:pPr>
        <w:pStyle w:val="style179"/>
        <w:spacing w:lineRule="auto" w:line="240"/>
        <w:ind w:left="1440"/>
        <w:rPr>
          <w:rFonts w:ascii="Times New Roman" w:cs="Times New Roman" w:eastAsia="ArialMT" w:hAnsi="Times New Roman"/>
          <w:b/>
          <w:sz w:val="24"/>
          <w:szCs w:val="24"/>
          <w:lang w:val="en-GB"/>
        </w:rPr>
      </w:pPr>
      <w:r>
        <w:rPr>
          <w:rFonts w:ascii="Times New Roman" w:cs="Times New Roman" w:eastAsia="ArialMT" w:hAnsi="Times New Roman"/>
          <w:b/>
          <w:sz w:val="24"/>
          <w:szCs w:val="24"/>
          <w:lang w:val="en-GB"/>
        </w:rPr>
        <w:t>Management</w:t>
      </w:r>
    </w:p>
    <w:p>
      <w:pPr>
        <w:pStyle w:val="style179"/>
        <w:numPr>
          <w:ilvl w:val="0"/>
          <w:numId w:val="12"/>
        </w:numPr>
        <w:autoSpaceDE w:val="false"/>
        <w:autoSpaceDN w:val="false"/>
        <w:adjustRightInd w:val="false"/>
        <w:spacing w:after="0" w:lineRule="auto" w:line="240"/>
        <w:rPr>
          <w:rFonts w:ascii="Times New Roman" w:cs="Times New Roman" w:eastAsia="Arial-BoldMT" w:hAnsi="Times New Roman"/>
          <w:b/>
          <w:bCs/>
          <w:sz w:val="24"/>
          <w:szCs w:val="24"/>
          <w:lang w:val="en-GB"/>
        </w:rPr>
      </w:pPr>
      <w:r>
        <w:rPr>
          <w:rFonts w:ascii="Times New Roman" w:cs="Times New Roman" w:eastAsia="Arial-BoldMT" w:hAnsi="Times New Roman"/>
          <w:b/>
          <w:bCs/>
          <w:sz w:val="24"/>
          <w:szCs w:val="24"/>
          <w:lang w:val="en-GB"/>
        </w:rPr>
        <w:t>Oral Amoxicillin</w:t>
      </w:r>
    </w:p>
    <w:p>
      <w:pPr>
        <w:pStyle w:val="style179"/>
        <w:numPr>
          <w:ilvl w:val="0"/>
          <w:numId w:val="12"/>
        </w:numPr>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Counsel carefully on danger signs and need to return if these develop</w:t>
      </w:r>
    </w:p>
    <w:p>
      <w:pPr>
        <w:pStyle w:val="style0"/>
        <w:spacing w:lineRule="auto" w:line="240"/>
        <w:rPr>
          <w:rFonts w:ascii="Times New Roman" w:cs="Times New Roman" w:hAnsi="Times New Roman"/>
          <w:sz w:val="24"/>
          <w:szCs w:val="24"/>
          <w:lang w:val="en-GB"/>
        </w:rPr>
      </w:pPr>
      <w:r>
        <w:rPr>
          <w:rFonts w:ascii="Times New Roman" w:cs="Times New Roman" w:hAnsi="Times New Roman"/>
          <w:sz w:val="24"/>
          <w:szCs w:val="24"/>
          <w:lang w:val="en-GB"/>
        </w:rPr>
        <w:t xml:space="preserve">All children must be reviewed within 48 hrs (if review is not Possible </w:t>
      </w:r>
      <w:r>
        <w:rPr>
          <w:rFonts w:ascii="Times New Roman" w:cs="Times New Roman" w:eastAsia="Arial-BoldMT" w:hAnsi="Times New Roman"/>
          <w:b/>
          <w:bCs/>
          <w:sz w:val="24"/>
          <w:szCs w:val="24"/>
          <w:lang w:val="en-GB"/>
        </w:rPr>
        <w:t xml:space="preserve">admit </w:t>
      </w:r>
      <w:r>
        <w:rPr>
          <w:rFonts w:ascii="Times New Roman" w:cs="Times New Roman" w:hAnsi="Times New Roman"/>
          <w:sz w:val="24"/>
          <w:szCs w:val="24"/>
          <w:lang w:val="en-GB"/>
        </w:rPr>
        <w:t xml:space="preserve">children with </w:t>
      </w:r>
      <w:r>
        <w:rPr>
          <w:rFonts w:ascii="Times New Roman" w:cs="Times New Roman" w:eastAsia="Arial-BoldMT" w:hAnsi="Times New Roman"/>
          <w:b/>
          <w:bCs/>
          <w:sz w:val="24"/>
          <w:szCs w:val="24"/>
          <w:lang w:val="en-GB"/>
        </w:rPr>
        <w:t xml:space="preserve">indrawing </w:t>
      </w:r>
      <w:r>
        <w:rPr>
          <w:rFonts w:ascii="Times New Roman" w:cs="Times New Roman" w:hAnsi="Times New Roman"/>
          <w:sz w:val="24"/>
          <w:szCs w:val="24"/>
          <w:lang w:val="en-GB"/>
        </w:rPr>
        <w:t>and treat with amoxicillin)</w:t>
      </w:r>
    </w:p>
    <w:p>
      <w:pPr>
        <w:pStyle w:val="style179"/>
        <w:numPr>
          <w:ilvl w:val="0"/>
          <w:numId w:val="9"/>
        </w:numPr>
        <w:autoSpaceDE w:val="false"/>
        <w:autoSpaceDN w:val="false"/>
        <w:adjustRightInd w:val="false"/>
        <w:spacing w:after="0" w:lineRule="auto" w:line="240"/>
        <w:rPr>
          <w:rFonts w:ascii="Times New Roman" w:cs="Times New Roman" w:eastAsia="Arial-BoldMT" w:hAnsi="Times New Roman"/>
          <w:b/>
          <w:bCs/>
          <w:sz w:val="24"/>
          <w:szCs w:val="24"/>
          <w:lang w:val="en-GB"/>
        </w:rPr>
      </w:pPr>
      <w:r>
        <w:rPr>
          <w:rFonts w:ascii="Times New Roman" w:cs="Times New Roman" w:eastAsia="Arial-BoldMT" w:hAnsi="Times New Roman"/>
          <w:b/>
          <w:bCs/>
          <w:sz w:val="24"/>
          <w:szCs w:val="24"/>
          <w:lang w:val="en-GB"/>
        </w:rPr>
        <w:t xml:space="preserve">No pneumonia, </w:t>
      </w:r>
      <w:r>
        <w:rPr>
          <w:rFonts w:ascii="Times New Roman" w:cs="Times New Roman" w:eastAsia="ArialMT" w:hAnsi="Times New Roman"/>
          <w:sz w:val="24"/>
          <w:szCs w:val="24"/>
          <w:lang w:val="en-GB"/>
        </w:rPr>
        <w:t>probably URTI</w:t>
      </w:r>
    </w:p>
    <w:p>
      <w:pPr>
        <w:pStyle w:val="style179"/>
        <w:spacing w:lineRule="auto" w:line="240"/>
        <w:ind w:left="1440"/>
        <w:rPr>
          <w:rFonts w:ascii="Times New Roman" w:cs="Times New Roman" w:hAnsi="Times New Roman"/>
          <w:b/>
          <w:sz w:val="24"/>
          <w:szCs w:val="24"/>
        </w:rPr>
      </w:pPr>
    </w:p>
    <w:p>
      <w:pPr>
        <w:pStyle w:val="style179"/>
        <w:spacing w:lineRule="auto" w:line="240"/>
        <w:ind w:left="1440"/>
        <w:rPr>
          <w:rFonts w:ascii="Times New Roman" w:cs="Times New Roman" w:hAnsi="Times New Roman"/>
          <w:b/>
          <w:sz w:val="24"/>
          <w:szCs w:val="24"/>
        </w:rPr>
      </w:pPr>
    </w:p>
    <w:p>
      <w:pPr>
        <w:pStyle w:val="style179"/>
        <w:spacing w:lineRule="auto" w:line="240"/>
        <w:ind w:left="0"/>
        <w:rPr>
          <w:rFonts w:ascii="Times New Roman" w:cs="Times New Roman" w:hAnsi="Times New Roman"/>
          <w:b/>
          <w:sz w:val="24"/>
          <w:szCs w:val="24"/>
        </w:rPr>
      </w:pPr>
    </w:p>
    <w:p>
      <w:pPr>
        <w:pStyle w:val="style179"/>
        <w:spacing w:lineRule="auto" w:line="240"/>
        <w:ind w:left="0"/>
        <w:rPr>
          <w:rFonts w:ascii="Times New Roman" w:cs="Times New Roman" w:hAnsi="Times New Roman"/>
          <w:b/>
          <w:sz w:val="24"/>
          <w:szCs w:val="24"/>
        </w:rPr>
      </w:pPr>
    </w:p>
    <w:p>
      <w:pPr>
        <w:pStyle w:val="style179"/>
        <w:spacing w:lineRule="auto" w:line="240"/>
        <w:ind w:left="0"/>
        <w:rPr>
          <w:rFonts w:ascii="Times New Roman" w:cs="Times New Roman" w:hAnsi="Times New Roman"/>
          <w:b/>
          <w:sz w:val="24"/>
          <w:szCs w:val="24"/>
        </w:rPr>
      </w:pPr>
    </w:p>
    <w:p>
      <w:pPr>
        <w:pStyle w:val="style179"/>
        <w:spacing w:lineRule="auto" w:line="240"/>
        <w:ind w:left="0"/>
        <w:rPr>
          <w:rFonts w:ascii="Times New Roman" w:cs="Times New Roman" w:hAnsi="Times New Roman"/>
          <w:b/>
          <w:sz w:val="28"/>
          <w:szCs w:val="28"/>
        </w:rPr>
      </w:pPr>
      <w:r>
        <w:rPr>
          <w:rFonts w:ascii="Times New Roman" w:cs="Times New Roman" w:hAnsi="Times New Roman"/>
          <w:b/>
          <w:sz w:val="28"/>
          <w:szCs w:val="28"/>
        </w:rPr>
        <w:t>Asthma</w:t>
      </w:r>
    </w:p>
    <w:p>
      <w:pPr>
        <w:pStyle w:val="style179"/>
        <w:spacing w:after="0" w:lineRule="auto" w:line="240"/>
        <w:ind w:left="0"/>
        <w:rPr>
          <w:rFonts w:ascii="Times New Roman" w:cs="Times New Roman" w:hAnsi="Times New Roman"/>
          <w:sz w:val="24"/>
          <w:szCs w:val="24"/>
        </w:rPr>
      </w:pPr>
      <w:r>
        <w:rPr>
          <w:rFonts w:ascii="Times New Roman" w:cs="Times New Roman" w:hAnsi="Times New Roman"/>
          <w:sz w:val="24"/>
          <w:szCs w:val="24"/>
        </w:rPr>
        <w:t>Def;</w:t>
      </w:r>
      <w:r>
        <w:rPr>
          <w:rFonts w:ascii="Times New Roman" w:cs="Times New Roman" w:hAnsi="Times New Roman"/>
          <w:sz w:val="24"/>
          <w:szCs w:val="24"/>
        </w:rPr>
        <w:t xml:space="preserve"> </w:t>
      </w:r>
      <w:r>
        <w:rPr>
          <w:rFonts w:ascii="Times New Roman" w:cs="Times New Roman" w:hAnsi="Times New Roman"/>
          <w:sz w:val="24"/>
          <w:szCs w:val="24"/>
        </w:rPr>
        <w:t>Asthma is a chronic inflammatory disorder of the airways in which many cells play a key role.</w:t>
      </w:r>
      <w:r>
        <w:rPr>
          <w:rFonts w:ascii="Times New Roman" w:cs="Times New Roman" w:hAnsi="Times New Roman"/>
          <w:sz w:val="24"/>
          <w:szCs w:val="24"/>
        </w:rPr>
        <w:t xml:space="preserve"> </w:t>
      </w:r>
      <w:r>
        <w:rPr>
          <w:rFonts w:ascii="Times New Roman" w:cs="Times New Roman" w:hAnsi="Times New Roman"/>
          <w:sz w:val="24"/>
          <w:szCs w:val="24"/>
        </w:rPr>
        <w:t xml:space="preserve">Asthma is </w:t>
      </w:r>
      <w:r>
        <w:rPr>
          <w:rFonts w:ascii="Times New Roman" w:cs="Times New Roman" w:hAnsi="Times New Roman"/>
          <w:sz w:val="24"/>
          <w:szCs w:val="24"/>
        </w:rPr>
        <w:t>characterized by chronic inflammation, bronchoconstriction and bronchial hyper responsiveness.</w:t>
      </w:r>
    </w:p>
    <w:p>
      <w:pPr>
        <w:pStyle w:val="style179"/>
        <w:spacing w:after="0" w:lineRule="auto" w:line="240"/>
        <w:ind w:left="0"/>
        <w:rPr>
          <w:rFonts w:ascii="Times New Roman" w:cs="Times New Roman" w:hAnsi="Times New Roman"/>
          <w:b/>
          <w:sz w:val="24"/>
          <w:szCs w:val="24"/>
        </w:rPr>
      </w:pPr>
    </w:p>
    <w:p>
      <w:pPr>
        <w:pStyle w:val="style179"/>
        <w:spacing w:after="0" w:lineRule="auto" w:line="240"/>
        <w:ind w:left="0"/>
        <w:rPr>
          <w:rFonts w:ascii="Times New Roman" w:cs="Times New Roman" w:hAnsi="Times New Roman"/>
          <w:b/>
          <w:sz w:val="24"/>
          <w:szCs w:val="24"/>
        </w:rPr>
      </w:pPr>
      <w:r>
        <w:rPr>
          <w:rFonts w:ascii="Times New Roman" w:cs="Times New Roman" w:hAnsi="Times New Roman"/>
          <w:b/>
          <w:sz w:val="24"/>
          <w:szCs w:val="24"/>
        </w:rPr>
        <w:t>Etiology</w:t>
      </w:r>
    </w:p>
    <w:p>
      <w:pPr>
        <w:pStyle w:val="style179"/>
        <w:spacing w:after="0" w:lineRule="auto" w:line="240"/>
        <w:ind w:left="0"/>
        <w:rPr>
          <w:rFonts w:ascii="Times New Roman" w:cs="Times New Roman" w:hAnsi="Times New Roman"/>
          <w:sz w:val="24"/>
          <w:szCs w:val="24"/>
        </w:rPr>
      </w:pPr>
      <w:r>
        <w:rPr>
          <w:rFonts w:ascii="Times New Roman" w:cs="Times New Roman" w:hAnsi="Times New Roman"/>
          <w:sz w:val="24"/>
          <w:szCs w:val="24"/>
        </w:rPr>
        <w:t>Idiopathic</w:t>
      </w:r>
    </w:p>
    <w:p>
      <w:pPr>
        <w:pStyle w:val="style179"/>
        <w:spacing w:after="0" w:lineRule="auto" w:line="240"/>
        <w:ind w:left="0"/>
        <w:rPr>
          <w:rFonts w:ascii="Times New Roman" w:cs="Times New Roman" w:hAnsi="Times New Roman"/>
          <w:sz w:val="24"/>
          <w:szCs w:val="24"/>
        </w:rPr>
      </w:pPr>
      <w:r>
        <w:rPr>
          <w:rFonts w:ascii="Times New Roman" w:cs="Times New Roman" w:hAnsi="Times New Roman"/>
          <w:sz w:val="24"/>
          <w:szCs w:val="24"/>
        </w:rPr>
        <w:t>Allergy</w:t>
      </w:r>
    </w:p>
    <w:p>
      <w:pPr>
        <w:pStyle w:val="style179"/>
        <w:spacing w:after="0" w:lineRule="auto" w:line="240"/>
        <w:ind w:left="0"/>
        <w:rPr>
          <w:rFonts w:ascii="Times New Roman" w:cs="Times New Roman" w:hAnsi="Times New Roman"/>
          <w:b/>
          <w:sz w:val="24"/>
          <w:szCs w:val="24"/>
        </w:rPr>
      </w:pPr>
    </w:p>
    <w:p>
      <w:pPr>
        <w:pStyle w:val="style179"/>
        <w:spacing w:after="0" w:lineRule="auto" w:line="240"/>
        <w:ind w:left="0"/>
        <w:rPr>
          <w:rFonts w:ascii="Times New Roman" w:cs="Times New Roman" w:hAnsi="Times New Roman"/>
          <w:b/>
          <w:sz w:val="24"/>
          <w:szCs w:val="24"/>
        </w:rPr>
      </w:pPr>
      <w:r>
        <w:rPr>
          <w:rFonts w:ascii="Times New Roman" w:cs="Times New Roman" w:hAnsi="Times New Roman"/>
          <w:b/>
          <w:sz w:val="24"/>
          <w:szCs w:val="24"/>
        </w:rPr>
        <w:t>Pathophysiology</w:t>
      </w:r>
      <w:r>
        <w:rPr>
          <w:rFonts w:ascii="Times New Roman" w:cs="Times New Roman" w:hAnsi="Times New Roman"/>
          <w:b/>
          <w:sz w:val="24"/>
          <w:szCs w:val="24"/>
        </w:rPr>
        <w:t xml:space="preserve"> of alle</w:t>
      </w:r>
      <w:r>
        <w:rPr>
          <w:rFonts w:ascii="Times New Roman" w:cs="Times New Roman" w:hAnsi="Times New Roman"/>
          <w:b/>
          <w:sz w:val="24"/>
          <w:szCs w:val="24"/>
        </w:rPr>
        <w:t>r</w:t>
      </w:r>
      <w:r>
        <w:rPr>
          <w:rFonts w:ascii="Times New Roman" w:cs="Times New Roman" w:hAnsi="Times New Roman"/>
          <w:b/>
          <w:sz w:val="24"/>
          <w:szCs w:val="24"/>
        </w:rPr>
        <w:t>gic</w:t>
      </w:r>
      <w:r>
        <w:rPr>
          <w:rFonts w:ascii="Times New Roman" w:cs="Times New Roman" w:hAnsi="Times New Roman"/>
          <w:b/>
          <w:sz w:val="24"/>
          <w:szCs w:val="24"/>
        </w:rPr>
        <w:t xml:space="preserve"> types</w:t>
      </w:r>
    </w:p>
    <w:p>
      <w:pPr>
        <w:pStyle w:val="style179"/>
        <w:numPr>
          <w:ilvl w:val="0"/>
          <w:numId w:val="6"/>
        </w:numPr>
        <w:spacing w:lineRule="auto" w:line="240"/>
        <w:ind w:left="720"/>
        <w:rPr>
          <w:rFonts w:ascii="Times New Roman" w:cs="Times New Roman" w:hAnsi="Times New Roman"/>
          <w:sz w:val="24"/>
          <w:szCs w:val="24"/>
        </w:rPr>
      </w:pPr>
      <w:r>
        <w:rPr>
          <w:rFonts w:ascii="Times New Roman" w:cs="Times New Roman" w:hAnsi="Times New Roman"/>
          <w:sz w:val="24"/>
          <w:szCs w:val="24"/>
        </w:rPr>
        <w:t>Infection or allergen causes narrowing of the airways by;</w:t>
      </w:r>
    </w:p>
    <w:p>
      <w:pPr>
        <w:pStyle w:val="style179"/>
        <w:numPr>
          <w:ilvl w:val="0"/>
          <w:numId w:val="6"/>
        </w:numPr>
        <w:spacing w:lineRule="auto" w:line="240"/>
        <w:ind w:left="720"/>
        <w:rPr>
          <w:rFonts w:ascii="Times New Roman" w:cs="Times New Roman" w:hAnsi="Times New Roman"/>
          <w:sz w:val="24"/>
          <w:szCs w:val="24"/>
        </w:rPr>
      </w:pPr>
      <w:r>
        <w:rPr>
          <w:rFonts w:ascii="Times New Roman" w:cs="Times New Roman" w:hAnsi="Times New Roman"/>
          <w:sz w:val="24"/>
          <w:szCs w:val="24"/>
        </w:rPr>
        <w:t>Contraction of the smooth muscles surrounding the airways in the lungs (bronchospasm)</w:t>
      </w:r>
    </w:p>
    <w:p>
      <w:pPr>
        <w:pStyle w:val="style179"/>
        <w:numPr>
          <w:ilvl w:val="0"/>
          <w:numId w:val="6"/>
        </w:numPr>
        <w:spacing w:lineRule="auto" w:line="240"/>
        <w:ind w:left="720"/>
        <w:rPr>
          <w:rFonts w:ascii="Times New Roman" w:cs="Times New Roman" w:hAnsi="Times New Roman"/>
          <w:sz w:val="24"/>
          <w:szCs w:val="24"/>
        </w:rPr>
      </w:pPr>
      <w:r>
        <w:rPr>
          <w:rFonts w:ascii="Times New Roman" w:cs="Times New Roman" w:hAnsi="Times New Roman"/>
          <w:sz w:val="24"/>
          <w:szCs w:val="24"/>
        </w:rPr>
        <w:t>Swelling of the mucosal lining of the airways</w:t>
      </w:r>
    </w:p>
    <w:p>
      <w:pPr>
        <w:pStyle w:val="style179"/>
        <w:numPr>
          <w:ilvl w:val="0"/>
          <w:numId w:val="6"/>
        </w:numPr>
        <w:spacing w:lineRule="auto" w:line="240"/>
        <w:ind w:left="720"/>
        <w:rPr>
          <w:rFonts w:ascii="Times New Roman" w:cs="Times New Roman" w:hAnsi="Times New Roman"/>
          <w:sz w:val="24"/>
          <w:szCs w:val="24"/>
        </w:rPr>
      </w:pPr>
      <w:r>
        <w:rPr>
          <w:rFonts w:ascii="Times New Roman" w:cs="Times New Roman" w:hAnsi="Times New Roman"/>
          <w:sz w:val="24"/>
          <w:szCs w:val="24"/>
        </w:rPr>
        <w:t>Increased secretions in the lumen of the airways</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Genetic predisposition is an important predisposing factor</w:t>
      </w:r>
      <w:r>
        <w:rPr>
          <w:rFonts w:ascii="Times New Roman" w:cs="Times New Roman" w:hAnsi="Times New Roman"/>
          <w:sz w:val="24"/>
          <w:szCs w:val="24"/>
        </w:rPr>
        <w:t xml:space="preserve"> for asthma. Apart from allergens wheezing can be precipitated in response to exercise and certain drugs.</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The classical triad of asthma is cough, dyspnea</w:t>
      </w:r>
      <w:r>
        <w:rPr>
          <w:rFonts w:ascii="Times New Roman" w:cs="Times New Roman" w:hAnsi="Times New Roman"/>
          <w:sz w:val="24"/>
          <w:szCs w:val="24"/>
        </w:rPr>
        <w:t xml:space="preserve"> </w:t>
      </w:r>
      <w:r>
        <w:rPr>
          <w:rFonts w:ascii="Times New Roman" w:cs="Times New Roman" w:hAnsi="Times New Roman"/>
          <w:sz w:val="24"/>
          <w:szCs w:val="24"/>
        </w:rPr>
        <w:t xml:space="preserve">(breathlessness) and wheezing </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Not all children experience these symptoms.</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 xml:space="preserve"> Older children may complain of intermittent chest pain chest tightness. </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 xml:space="preserve">Episodes of the asthmatic attacks are common at night, with change of season or after exercise. </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History of recurrent similar episodes in the past in a child presenting with cough and difficulty in breathing, will be present.</w:t>
      </w:r>
    </w:p>
    <w:p>
      <w:pPr>
        <w:pStyle w:val="style179"/>
        <w:spacing w:lineRule="auto" w:line="240"/>
        <w:ind w:left="1440"/>
        <w:rPr>
          <w:rFonts w:ascii="Times New Roman" w:cs="Times New Roman" w:hAnsi="Times New Roman"/>
          <w:sz w:val="24"/>
          <w:szCs w:val="24"/>
        </w:rPr>
      </w:pPr>
    </w:p>
    <w:p>
      <w:pPr>
        <w:pStyle w:val="style179"/>
        <w:spacing w:lineRule="auto" w:line="240"/>
        <w:ind w:left="1440"/>
        <w:rPr>
          <w:rFonts w:ascii="Times New Roman" w:cs="Times New Roman" w:hAnsi="Times New Roman"/>
          <w:b/>
          <w:sz w:val="24"/>
          <w:szCs w:val="24"/>
        </w:rPr>
      </w:pPr>
      <w:r>
        <w:rPr>
          <w:rFonts w:ascii="Times New Roman" w:cs="Times New Roman" w:hAnsi="Times New Roman"/>
          <w:b/>
          <w:sz w:val="24"/>
          <w:szCs w:val="24"/>
        </w:rPr>
        <w:t xml:space="preserve">Classification as per </w:t>
      </w:r>
      <w:r>
        <w:rPr>
          <w:rFonts w:ascii="Times New Roman" w:cs="Times New Roman" w:hAnsi="Times New Roman"/>
          <w:b/>
          <w:sz w:val="24"/>
          <w:szCs w:val="24"/>
        </w:rPr>
        <w:t xml:space="preserve">Kenya </w:t>
      </w:r>
      <w:r>
        <w:rPr>
          <w:rFonts w:ascii="Times New Roman" w:cs="Times New Roman" w:hAnsi="Times New Roman"/>
          <w:b/>
          <w:sz w:val="24"/>
          <w:szCs w:val="24"/>
        </w:rPr>
        <w:t>peadiatric guidelines</w:t>
      </w:r>
      <w:r>
        <w:rPr>
          <w:rFonts w:ascii="Times New Roman" w:cs="Times New Roman" w:hAnsi="Times New Roman"/>
          <w:b/>
          <w:sz w:val="24"/>
          <w:szCs w:val="24"/>
        </w:rPr>
        <w:t xml:space="preserve"> 2016</w:t>
      </w:r>
    </w:p>
    <w:p>
      <w:pPr>
        <w:pStyle w:val="style0"/>
        <w:autoSpaceDE w:val="false"/>
        <w:autoSpaceDN w:val="false"/>
        <w:adjustRightInd w:val="false"/>
        <w:spacing w:after="0" w:lineRule="auto" w:line="240"/>
        <w:ind w:left="720" w:firstLine="72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Wheeze + History of cough or difficulty breathing,</w:t>
      </w:r>
    </w:p>
    <w:p>
      <w:pPr>
        <w:pStyle w:val="style0"/>
        <w:autoSpaceDE w:val="false"/>
        <w:autoSpaceDN w:val="false"/>
        <w:adjustRightInd w:val="false"/>
        <w:spacing w:after="0" w:lineRule="auto" w:line="240"/>
        <w:ind w:left="720" w:firstLine="720"/>
        <w:rPr>
          <w:rFonts w:ascii="Times New Roman" w:cs="Times New Roman" w:eastAsia="Arial-ItalicMT" w:hAnsi="Times New Roman"/>
          <w:i/>
          <w:iCs/>
          <w:sz w:val="24"/>
          <w:szCs w:val="24"/>
          <w:lang w:val="en-GB"/>
        </w:rPr>
      </w:pPr>
      <w:r>
        <w:rPr>
          <w:rFonts w:ascii="Times New Roman" w:cs="Times New Roman" w:eastAsia="Arial-ItalicMT" w:hAnsi="Times New Roman"/>
          <w:i/>
          <w:iCs/>
          <w:sz w:val="24"/>
          <w:szCs w:val="24"/>
          <w:lang w:val="en-GB"/>
        </w:rPr>
        <w:t xml:space="preserve">(Likelihood of asthma much higher if age </w:t>
      </w:r>
      <w:r>
        <w:rPr>
          <w:rFonts w:ascii="Times New Roman" w:cs="Times New Roman" w:eastAsia="Arial-ItalicMT" w:hAnsi="Times New Roman"/>
          <w:i/>
          <w:iCs/>
          <w:sz w:val="24"/>
          <w:szCs w:val="24"/>
          <w:lang w:val="en-GB"/>
        </w:rPr>
        <w:t>&gt;</w:t>
      </w:r>
      <w:r>
        <w:rPr>
          <w:rFonts w:ascii="Times New Roman" w:cs="Times New Roman" w:eastAsia="Arial-ItalicMT" w:hAnsi="Times New Roman"/>
          <w:i/>
          <w:iCs/>
          <w:sz w:val="24"/>
          <w:szCs w:val="24"/>
          <w:lang w:val="en-GB"/>
        </w:rPr>
        <w:t xml:space="preserve"> 12m and recurrent wheeze)</w:t>
      </w:r>
    </w:p>
    <w:p>
      <w:pPr>
        <w:pStyle w:val="style0"/>
        <w:autoSpaceDE w:val="false"/>
        <w:autoSpaceDN w:val="false"/>
        <w:adjustRightInd w:val="false"/>
        <w:spacing w:after="0" w:lineRule="auto" w:line="240"/>
        <w:ind w:left="720" w:firstLine="720"/>
        <w:rPr>
          <w:rFonts w:ascii="Times New Roman" w:cs="Times New Roman" w:eastAsia="Arial-ItalicMT" w:hAnsi="Times New Roman"/>
          <w:i/>
          <w:iCs/>
          <w:sz w:val="24"/>
          <w:szCs w:val="24"/>
          <w:lang w:val="en-GB"/>
        </w:rPr>
      </w:pPr>
    </w:p>
    <w:p>
      <w:pPr>
        <w:pStyle w:val="style0"/>
        <w:autoSpaceDE w:val="false"/>
        <w:autoSpaceDN w:val="false"/>
        <w:adjustRightInd w:val="false"/>
        <w:spacing w:after="0" w:lineRule="auto" w:line="240"/>
        <w:ind w:firstLine="720"/>
        <w:rPr>
          <w:rFonts w:ascii="Times New Roman" w:cs="Times New Roman" w:eastAsia="Arial-BoldMT" w:hAnsi="Times New Roman"/>
          <w:b/>
          <w:bCs/>
          <w:sz w:val="24"/>
          <w:szCs w:val="24"/>
          <w:lang w:val="en-GB"/>
        </w:rPr>
      </w:pPr>
      <w:r>
        <w:rPr>
          <w:rFonts w:ascii="Times New Roman" w:cs="Times New Roman" w:eastAsia="Arial-BoldMT" w:hAnsi="Times New Roman"/>
          <w:b/>
          <w:bCs/>
          <w:sz w:val="24"/>
          <w:szCs w:val="24"/>
          <w:lang w:val="en-GB"/>
        </w:rPr>
        <w:t>Severe Asthma</w:t>
      </w:r>
    </w:p>
    <w:p>
      <w:pPr>
        <w:pStyle w:val="style0"/>
        <w:autoSpaceDE w:val="false"/>
        <w:autoSpaceDN w:val="false"/>
        <w:adjustRightInd w:val="false"/>
        <w:spacing w:after="0" w:lineRule="auto" w:line="240"/>
        <w:ind w:left="720" w:firstLine="720"/>
        <w:rPr>
          <w:rFonts w:ascii="Times New Roman" w:cs="Times New Roman" w:eastAsia="Arial-BoldMT" w:hAnsi="Times New Roman"/>
          <w:b/>
          <w:bCs/>
          <w:sz w:val="24"/>
          <w:szCs w:val="24"/>
          <w:lang w:val="en-GB"/>
        </w:rPr>
      </w:pPr>
      <w:r>
        <w:rPr>
          <w:rFonts w:ascii="Times New Roman" w:cs="Times New Roman" w:eastAsia="Arial-BoldMT" w:hAnsi="Times New Roman"/>
          <w:b/>
          <w:bCs/>
          <w:sz w:val="24"/>
          <w:szCs w:val="24"/>
          <w:lang w:val="en-GB"/>
        </w:rPr>
        <w:t>Any one of these;</w:t>
      </w:r>
    </w:p>
    <w:p>
      <w:pPr>
        <w:pStyle w:val="style0"/>
        <w:autoSpaceDE w:val="false"/>
        <w:autoSpaceDN w:val="false"/>
        <w:adjustRightInd w:val="false"/>
        <w:spacing w:after="0" w:lineRule="auto" w:line="240"/>
        <w:ind w:left="216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xml:space="preserve">• Oxygen saturation </w:t>
      </w:r>
      <w:r>
        <w:rPr>
          <w:rFonts w:ascii="Times New Roman" w:cs="Times New Roman" w:eastAsia="ArialMT" w:hAnsi="Times New Roman"/>
          <w:sz w:val="24"/>
          <w:szCs w:val="24"/>
          <w:lang w:val="en-GB"/>
        </w:rPr>
        <w:t>&lt;</w:t>
      </w:r>
      <w:r>
        <w:rPr>
          <w:rFonts w:ascii="Times New Roman" w:cs="Times New Roman" w:eastAsia="ArialMT" w:hAnsi="Times New Roman"/>
          <w:sz w:val="24"/>
          <w:szCs w:val="24"/>
          <w:lang w:val="en-GB"/>
        </w:rPr>
        <w:t>90%</w:t>
      </w:r>
    </w:p>
    <w:p>
      <w:pPr>
        <w:pStyle w:val="style0"/>
        <w:autoSpaceDE w:val="false"/>
        <w:autoSpaceDN w:val="false"/>
        <w:adjustRightInd w:val="false"/>
        <w:spacing w:after="0" w:lineRule="auto" w:line="240"/>
        <w:ind w:left="216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Central cyanosis</w:t>
      </w:r>
    </w:p>
    <w:p>
      <w:pPr>
        <w:pStyle w:val="style0"/>
        <w:autoSpaceDE w:val="false"/>
        <w:autoSpaceDN w:val="false"/>
        <w:adjustRightInd w:val="false"/>
        <w:spacing w:after="0" w:lineRule="auto" w:line="240"/>
        <w:ind w:left="216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Inability to drink / breast feed</w:t>
      </w:r>
    </w:p>
    <w:p>
      <w:pPr>
        <w:pStyle w:val="style0"/>
        <w:autoSpaceDE w:val="false"/>
        <w:autoSpaceDN w:val="false"/>
        <w:adjustRightInd w:val="false"/>
        <w:spacing w:after="0" w:lineRule="auto" w:line="240"/>
        <w:ind w:left="216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AVPU= “V”, “P” or “U” or</w:t>
      </w:r>
    </w:p>
    <w:p>
      <w:pPr>
        <w:pStyle w:val="style0"/>
        <w:autoSpaceDE w:val="false"/>
        <w:autoSpaceDN w:val="false"/>
        <w:adjustRightInd w:val="false"/>
        <w:spacing w:after="0" w:lineRule="auto" w:line="240"/>
        <w:ind w:left="216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Inability to talk/complete</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sentences</w:t>
      </w:r>
    </w:p>
    <w:p>
      <w:pPr>
        <w:pStyle w:val="style0"/>
        <w:autoSpaceDE w:val="false"/>
        <w:autoSpaceDN w:val="false"/>
        <w:adjustRightInd w:val="false"/>
        <w:spacing w:after="0" w:lineRule="auto" w:line="240"/>
        <w:ind w:left="216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xml:space="preserve">• Pulse rate </w:t>
      </w:r>
      <w:r>
        <w:rPr>
          <w:rFonts w:ascii="Times New Roman" w:cs="Times New Roman" w:eastAsia="ArialMT" w:hAnsi="Times New Roman"/>
          <w:sz w:val="24"/>
          <w:szCs w:val="24"/>
          <w:lang w:val="en-GB"/>
        </w:rPr>
        <w:t>&gt;</w:t>
      </w:r>
      <w:r>
        <w:rPr>
          <w:rFonts w:ascii="Times New Roman" w:cs="Times New Roman" w:eastAsia="ArialMT" w:hAnsi="Times New Roman"/>
          <w:sz w:val="24"/>
          <w:szCs w:val="24"/>
          <w:lang w:val="en-GB"/>
        </w:rPr>
        <w:t>200 bpm (0-3 yrs)</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 xml:space="preserve">and </w:t>
      </w:r>
      <w:r>
        <w:rPr>
          <w:rFonts w:ascii="Times New Roman" w:cs="Times New Roman" w:eastAsia="ArialMT" w:hAnsi="Times New Roman"/>
          <w:sz w:val="24"/>
          <w:szCs w:val="24"/>
          <w:lang w:val="en-GB"/>
        </w:rPr>
        <w:t>&gt;</w:t>
      </w:r>
      <w:r>
        <w:rPr>
          <w:rFonts w:ascii="Times New Roman" w:cs="Times New Roman" w:eastAsia="ArialMT" w:hAnsi="Times New Roman"/>
          <w:sz w:val="24"/>
          <w:szCs w:val="24"/>
          <w:lang w:val="en-GB"/>
        </w:rPr>
        <w:t>180 bpm (4-5yrs)</w:t>
      </w:r>
    </w:p>
    <w:p>
      <w:pPr>
        <w:pStyle w:val="style0"/>
        <w:autoSpaceDE w:val="false"/>
        <w:autoSpaceDN w:val="false"/>
        <w:adjustRightInd w:val="false"/>
        <w:spacing w:after="0" w:lineRule="auto" w:line="240"/>
        <w:ind w:left="720" w:firstLine="720"/>
        <w:rPr>
          <w:rFonts w:ascii="Times New Roman" w:cs="Times New Roman" w:eastAsia="ArialMT" w:hAnsi="Times New Roman"/>
          <w:sz w:val="24"/>
          <w:szCs w:val="24"/>
          <w:lang w:val="en-GB"/>
        </w:rPr>
      </w:pPr>
    </w:p>
    <w:p>
      <w:pPr>
        <w:pStyle w:val="style0"/>
        <w:autoSpaceDE w:val="false"/>
        <w:autoSpaceDN w:val="false"/>
        <w:adjustRightInd w:val="false"/>
        <w:spacing w:after="0" w:lineRule="auto" w:line="240"/>
        <w:ind w:left="720" w:firstLine="720"/>
        <w:rPr>
          <w:rFonts w:ascii="Times New Roman" w:cs="Times New Roman" w:eastAsia="Arial-BoldMT" w:hAnsi="Times New Roman"/>
          <w:b/>
          <w:bCs/>
          <w:sz w:val="24"/>
          <w:szCs w:val="24"/>
          <w:lang w:val="en-GB"/>
        </w:rPr>
      </w:pPr>
      <w:r>
        <w:rPr>
          <w:rFonts w:ascii="Times New Roman" w:cs="Times New Roman" w:eastAsia="Arial-BoldMT" w:hAnsi="Times New Roman"/>
          <w:b/>
          <w:bCs/>
          <w:sz w:val="24"/>
          <w:szCs w:val="24"/>
          <w:lang w:val="en-GB"/>
        </w:rPr>
        <w:t>Immediate Management</w:t>
      </w:r>
    </w:p>
    <w:p>
      <w:pPr>
        <w:pStyle w:val="style0"/>
        <w:autoSpaceDE w:val="false"/>
        <w:autoSpaceDN w:val="false"/>
        <w:adjustRightInd w:val="false"/>
        <w:spacing w:after="0" w:lineRule="auto" w:line="240"/>
        <w:ind w:left="1440" w:firstLine="720"/>
        <w:rPr>
          <w:rFonts w:ascii="Times New Roman" w:cs="Times New Roman" w:eastAsia="Arial-BoldMT" w:hAnsi="Times New Roman"/>
          <w:b/>
          <w:bCs/>
          <w:sz w:val="24"/>
          <w:szCs w:val="24"/>
          <w:lang w:val="en-GB"/>
        </w:rPr>
      </w:pPr>
      <w:r>
        <w:rPr>
          <w:rFonts w:ascii="Times New Roman" w:cs="Times New Roman" w:eastAsia="Arial-BoldMT" w:hAnsi="Times New Roman"/>
          <w:b/>
          <w:bCs/>
          <w:sz w:val="24"/>
          <w:szCs w:val="24"/>
          <w:lang w:val="en-GB"/>
        </w:rPr>
        <w:t>ADMIT</w:t>
      </w:r>
    </w:p>
    <w:p>
      <w:pPr>
        <w:pStyle w:val="style179"/>
        <w:numPr>
          <w:ilvl w:val="0"/>
          <w:numId w:val="13"/>
        </w:numPr>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Oxygen</w:t>
      </w:r>
    </w:p>
    <w:p>
      <w:pPr>
        <w:pStyle w:val="style179"/>
        <w:numPr>
          <w:ilvl w:val="0"/>
          <w:numId w:val="13"/>
        </w:numPr>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Nebulize 2.5 mg salbutamol or 6 puff</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of inhaler with spacer and mask give</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every 20 minutes upto 3 doses if needed</w:t>
      </w:r>
    </w:p>
    <w:p>
      <w:pPr>
        <w:pStyle w:val="style179"/>
        <w:numPr>
          <w:ilvl w:val="0"/>
          <w:numId w:val="13"/>
        </w:numPr>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Predniso</w:t>
      </w:r>
      <w:r>
        <w:rPr>
          <w:rFonts w:ascii="Times New Roman" w:cs="Times New Roman" w:eastAsia="ArialMT" w:hAnsi="Times New Roman"/>
          <w:sz w:val="24"/>
          <w:szCs w:val="24"/>
          <w:lang w:val="en-GB"/>
        </w:rPr>
        <w:t>lone 2mg/kg</w:t>
      </w:r>
    </w:p>
    <w:p>
      <w:pPr>
        <w:pStyle w:val="style179"/>
        <w:numPr>
          <w:ilvl w:val="0"/>
          <w:numId w:val="13"/>
        </w:numPr>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Consider ipratropium bromide 250 mcg</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if poor response</w:t>
      </w:r>
    </w:p>
    <w:p>
      <w:pPr>
        <w:pStyle w:val="style179"/>
        <w:numPr>
          <w:ilvl w:val="0"/>
          <w:numId w:val="13"/>
        </w:numPr>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Antibiotics as for severe pneumonia</w:t>
      </w:r>
    </w:p>
    <w:p>
      <w:pPr>
        <w:pStyle w:val="style0"/>
        <w:autoSpaceDE w:val="false"/>
        <w:autoSpaceDN w:val="false"/>
        <w:adjustRightInd w:val="false"/>
        <w:spacing w:after="0" w:lineRule="auto" w:line="240"/>
        <w:ind w:firstLine="720"/>
        <w:rPr>
          <w:rFonts w:ascii="Times New Roman" w:cs="Times New Roman" w:eastAsia="Arial-BoldMT" w:hAnsi="Times New Roman"/>
          <w:b/>
          <w:bCs/>
          <w:sz w:val="24"/>
          <w:szCs w:val="24"/>
          <w:lang w:val="en-GB"/>
        </w:rPr>
      </w:pPr>
      <w:r>
        <w:rPr>
          <w:rFonts w:ascii="Times New Roman" w:cs="Times New Roman" w:eastAsia="Arial-BoldMT" w:hAnsi="Times New Roman"/>
          <w:b/>
          <w:bCs/>
          <w:sz w:val="24"/>
          <w:szCs w:val="24"/>
          <w:lang w:val="en-GB"/>
        </w:rPr>
        <w:t>Mild or Moderate Asthma</w:t>
      </w:r>
    </w:p>
    <w:p>
      <w:pPr>
        <w:pStyle w:val="style0"/>
        <w:autoSpaceDE w:val="false"/>
        <w:autoSpaceDN w:val="false"/>
        <w:adjustRightInd w:val="false"/>
        <w:spacing w:after="0" w:lineRule="auto" w:line="240"/>
        <w:ind w:left="720" w:firstLine="72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Wheeze PLUS</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Lower chest wall indrawing</w:t>
      </w:r>
    </w:p>
    <w:p>
      <w:pPr>
        <w:pStyle w:val="style0"/>
        <w:autoSpaceDE w:val="false"/>
        <w:autoSpaceDN w:val="false"/>
        <w:adjustRightInd w:val="false"/>
        <w:spacing w:after="0" w:lineRule="auto" w:line="240"/>
        <w:ind w:left="1440" w:firstLine="720"/>
        <w:rPr>
          <w:rFonts w:ascii="Times New Roman" w:cs="Times New Roman" w:eastAsia="Arial-BoldMT" w:hAnsi="Times New Roman"/>
          <w:b/>
          <w:bCs/>
          <w:sz w:val="24"/>
          <w:szCs w:val="24"/>
          <w:lang w:val="en-GB"/>
        </w:rPr>
      </w:pPr>
      <w:r>
        <w:rPr>
          <w:rFonts w:ascii="Times New Roman" w:cs="Times New Roman" w:eastAsia="Arial-BoldMT" w:hAnsi="Times New Roman"/>
          <w:b/>
          <w:bCs/>
          <w:sz w:val="24"/>
          <w:szCs w:val="24"/>
          <w:lang w:val="en-GB"/>
        </w:rPr>
        <w:t>OR</w:t>
      </w:r>
    </w:p>
    <w:p>
      <w:pPr>
        <w:pStyle w:val="style179"/>
        <w:numPr>
          <w:ilvl w:val="1"/>
          <w:numId w:val="14"/>
        </w:numPr>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(RR 50/</w:t>
      </w:r>
      <w:r>
        <w:rPr>
          <w:rFonts w:ascii="Times New Roman" w:cs="Times New Roman" w:eastAsia="ArialMT" w:hAnsi="Times New Roman"/>
          <w:sz w:val="24"/>
          <w:szCs w:val="24"/>
          <w:lang w:val="en-GB"/>
        </w:rPr>
        <w:t>min (</w:t>
      </w:r>
      <w:r>
        <w:rPr>
          <w:rFonts w:ascii="Times New Roman" w:cs="Times New Roman" w:eastAsia="ArialMT" w:hAnsi="Times New Roman"/>
          <w:sz w:val="24"/>
          <w:szCs w:val="24"/>
          <w:lang w:val="en-GB"/>
        </w:rPr>
        <w:t>Age 2-11mo)</w:t>
      </w:r>
    </w:p>
    <w:p>
      <w:pPr>
        <w:pStyle w:val="style0"/>
        <w:autoSpaceDE w:val="false"/>
        <w:autoSpaceDN w:val="false"/>
        <w:adjustRightInd w:val="false"/>
        <w:spacing w:after="0" w:lineRule="auto" w:line="240"/>
        <w:ind w:firstLine="720"/>
        <w:rPr>
          <w:rFonts w:ascii="Times New Roman" w:cs="Times New Roman" w:eastAsia="ArialMT" w:hAnsi="Times New Roman"/>
          <w:sz w:val="24"/>
          <w:szCs w:val="24"/>
          <w:lang w:val="en-GB"/>
        </w:rPr>
      </w:pPr>
    </w:p>
    <w:p>
      <w:pPr>
        <w:pStyle w:val="style179"/>
        <w:numPr>
          <w:ilvl w:val="1"/>
          <w:numId w:val="14"/>
        </w:numPr>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RR 40/min</w:t>
      </w:r>
      <w:r>
        <w:rPr>
          <w:rFonts w:ascii="Times New Roman" w:cs="Times New Roman" w:eastAsia="ArialMT" w:hAnsi="Times New Roman"/>
          <w:sz w:val="24"/>
          <w:szCs w:val="24"/>
          <w:lang w:val="en-GB"/>
        </w:rPr>
        <w:t xml:space="preserve"> (Age 12-59mo)</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p>
    <w:p>
      <w:pPr>
        <w:pStyle w:val="style179"/>
        <w:numPr>
          <w:ilvl w:val="1"/>
          <w:numId w:val="14"/>
        </w:numPr>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Fast breathing</w:t>
      </w:r>
    </w:p>
    <w:p>
      <w:pPr>
        <w:pStyle w:val="style0"/>
        <w:autoSpaceDE w:val="false"/>
        <w:autoSpaceDN w:val="false"/>
        <w:adjustRightInd w:val="false"/>
        <w:spacing w:after="0" w:lineRule="auto" w:line="240"/>
        <w:ind w:left="720" w:firstLine="720"/>
        <w:rPr>
          <w:rFonts w:ascii="Times New Roman" w:cs="Times New Roman" w:eastAsia="ArialMT" w:hAnsi="Times New Roman"/>
          <w:sz w:val="24"/>
          <w:szCs w:val="24"/>
          <w:lang w:val="en-GB"/>
        </w:rPr>
      </w:pPr>
    </w:p>
    <w:p>
      <w:pPr>
        <w:pStyle w:val="style0"/>
        <w:autoSpaceDE w:val="false"/>
        <w:autoSpaceDN w:val="false"/>
        <w:adjustRightInd w:val="false"/>
        <w:spacing w:after="0" w:lineRule="auto" w:line="240"/>
        <w:ind w:left="720" w:firstLine="720"/>
        <w:rPr>
          <w:rFonts w:ascii="Times New Roman" w:cs="Times New Roman" w:eastAsia="ArialMT" w:hAnsi="Times New Roman"/>
          <w:b/>
          <w:sz w:val="24"/>
          <w:szCs w:val="24"/>
          <w:lang w:val="en-GB"/>
        </w:rPr>
      </w:pPr>
      <w:r>
        <w:rPr>
          <w:rFonts w:ascii="Times New Roman" w:cs="Times New Roman" w:eastAsia="ArialMT" w:hAnsi="Times New Roman"/>
          <w:b/>
          <w:sz w:val="24"/>
          <w:szCs w:val="24"/>
          <w:lang w:val="en-GB"/>
        </w:rPr>
        <w:t>Management</w:t>
      </w:r>
    </w:p>
    <w:p>
      <w:pPr>
        <w:pStyle w:val="style179"/>
        <w:numPr>
          <w:ilvl w:val="0"/>
          <w:numId w:val="15"/>
        </w:numPr>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Salbutamol 2 puffs of inhaler (or 2.5mg nebulized) every 20 minutes upto 3</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doses if needed</w:t>
      </w:r>
    </w:p>
    <w:p>
      <w:pPr>
        <w:pStyle w:val="style179"/>
        <w:numPr>
          <w:ilvl w:val="0"/>
          <w:numId w:val="15"/>
        </w:numPr>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If mild symptoms allow home</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on salbutamol MDI give 2 puffs</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every 6 hours.</w:t>
      </w:r>
    </w:p>
    <w:p>
      <w:pPr>
        <w:pStyle w:val="style179"/>
        <w:numPr>
          <w:ilvl w:val="0"/>
          <w:numId w:val="15"/>
        </w:numPr>
        <w:autoSpaceDE w:val="false"/>
        <w:autoSpaceDN w:val="false"/>
        <w:adjustRightInd w:val="false"/>
        <w:spacing w:after="0" w:lineRule="auto" w:line="240"/>
        <w:rPr>
          <w:rFonts w:ascii="Times New Roman" w:cs="Times New Roman" w:eastAsia="Arial-ItalicMT" w:hAnsi="Times New Roman"/>
          <w:i/>
          <w:iCs/>
          <w:sz w:val="24"/>
          <w:szCs w:val="24"/>
          <w:lang w:val="en-GB"/>
        </w:rPr>
      </w:pPr>
      <w:r>
        <w:rPr>
          <w:rFonts w:ascii="Times New Roman" w:cs="Times New Roman" w:eastAsia="Arial-ItalicMT" w:hAnsi="Times New Roman"/>
          <w:i/>
          <w:iCs/>
          <w:sz w:val="24"/>
          <w:szCs w:val="24"/>
          <w:lang w:val="en-GB"/>
        </w:rPr>
        <w:t>Counsel caregiver on signs of</w:t>
      </w:r>
      <w:r>
        <w:rPr>
          <w:rFonts w:ascii="Times New Roman" w:cs="Times New Roman" w:eastAsia="Arial-ItalicMT" w:hAnsi="Times New Roman"/>
          <w:i/>
          <w:iCs/>
          <w:sz w:val="24"/>
          <w:szCs w:val="24"/>
          <w:lang w:val="en-GB"/>
        </w:rPr>
        <w:t xml:space="preserve"> </w:t>
      </w:r>
      <w:r>
        <w:rPr>
          <w:rFonts w:ascii="Times New Roman" w:cs="Times New Roman" w:eastAsia="Arial-ItalicMT" w:hAnsi="Times New Roman"/>
          <w:i/>
          <w:iCs/>
          <w:sz w:val="24"/>
          <w:szCs w:val="24"/>
          <w:lang w:val="en-GB"/>
        </w:rPr>
        <w:t>deterioration and schedule</w:t>
      </w:r>
      <w:r>
        <w:rPr>
          <w:rFonts w:ascii="Times New Roman" w:cs="Times New Roman" w:eastAsia="Arial-ItalicMT" w:hAnsi="Times New Roman"/>
          <w:i/>
          <w:iCs/>
          <w:sz w:val="24"/>
          <w:szCs w:val="24"/>
          <w:lang w:val="en-GB"/>
        </w:rPr>
        <w:t xml:space="preserve"> </w:t>
      </w:r>
      <w:r>
        <w:rPr>
          <w:rFonts w:ascii="Times New Roman" w:cs="Times New Roman" w:eastAsia="Arial-ItalicMT" w:hAnsi="Times New Roman"/>
          <w:i/>
          <w:iCs/>
          <w:sz w:val="24"/>
          <w:szCs w:val="24"/>
          <w:lang w:val="en-GB"/>
        </w:rPr>
        <w:t>review within 48 hours.</w:t>
      </w:r>
    </w:p>
    <w:p>
      <w:pPr>
        <w:pStyle w:val="style179"/>
        <w:numPr>
          <w:ilvl w:val="0"/>
          <w:numId w:val="15"/>
        </w:numPr>
        <w:spacing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Monitor closely for 1-2 hours</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If lack of response to salbutamol,</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increasing respiratory rate, worsening</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saturation, any signs of severe asthma.</w:t>
      </w:r>
    </w:p>
    <w:p>
      <w:pPr>
        <w:pStyle w:val="style179"/>
        <w:spacing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xml:space="preserve">Refer to </w:t>
      </w:r>
      <w:r>
        <w:rPr>
          <w:rFonts w:ascii="Times New Roman" w:cs="Times New Roman" w:eastAsia="ArialMT" w:hAnsi="Times New Roman"/>
          <w:b/>
          <w:sz w:val="24"/>
          <w:szCs w:val="24"/>
          <w:lang w:val="en-GB"/>
        </w:rPr>
        <w:t>Immediate Management</w:t>
      </w:r>
      <w:r>
        <w:rPr>
          <w:rFonts w:ascii="Times New Roman" w:cs="Times New Roman" w:eastAsia="ArialMT" w:hAnsi="Times New Roman"/>
          <w:sz w:val="24"/>
          <w:szCs w:val="24"/>
          <w:lang w:val="en-GB"/>
        </w:rPr>
        <w:t xml:space="preserve"> above</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xml:space="preserve">NB Recurrence of asthma symptoms consider </w:t>
      </w:r>
      <w:r>
        <w:rPr>
          <w:rFonts w:ascii="Times New Roman" w:cs="Times New Roman" w:eastAsia="ArialMT" w:hAnsi="Times New Roman"/>
          <w:sz w:val="24"/>
          <w:szCs w:val="24"/>
          <w:lang w:val="en-GB"/>
        </w:rPr>
        <w:t>inhaled</w:t>
      </w:r>
      <w:r>
        <w:rPr>
          <w:rFonts w:ascii="Times New Roman" w:cs="Times New Roman" w:eastAsia="ArialMT" w:hAnsi="Times New Roman"/>
          <w:sz w:val="24"/>
          <w:szCs w:val="24"/>
          <w:lang w:val="en-GB"/>
        </w:rPr>
        <w:t xml:space="preserve"> corticosteroid (ICS)</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 xml:space="preserve">therapy or </w:t>
      </w:r>
      <w:r>
        <w:rPr>
          <w:rFonts w:ascii="Times New Roman" w:cs="Times New Roman" w:eastAsia="ArialMT" w:hAnsi="Times New Roman"/>
          <w:sz w:val="24"/>
          <w:szCs w:val="24"/>
          <w:lang w:val="en-GB"/>
        </w:rPr>
        <w:t>adjusts</w:t>
      </w:r>
      <w:r>
        <w:rPr>
          <w:rFonts w:ascii="Times New Roman" w:cs="Times New Roman" w:eastAsia="ArialMT" w:hAnsi="Times New Roman"/>
          <w:sz w:val="24"/>
          <w:szCs w:val="24"/>
          <w:lang w:val="en-GB"/>
        </w:rPr>
        <w:t xml:space="preserve"> the doses if already on ICS</w:t>
      </w:r>
      <w:r>
        <w:rPr>
          <w:rFonts w:ascii="Times New Roman" w:cs="Times New Roman" w:eastAsia="Arial-BoldMT" w:hAnsi="Times New Roman"/>
          <w:b/>
          <w:bCs/>
          <w:sz w:val="24"/>
          <w:szCs w:val="24"/>
          <w:lang w:val="en-GB"/>
        </w:rPr>
        <w:t>. (L</w:t>
      </w:r>
      <w:r>
        <w:rPr>
          <w:rFonts w:ascii="Times New Roman" w:cs="Times New Roman" w:eastAsia="Arial-BoldItalicMT" w:hAnsi="Times New Roman"/>
          <w:b/>
          <w:bCs/>
          <w:i/>
          <w:iCs/>
          <w:sz w:val="24"/>
          <w:szCs w:val="24"/>
          <w:lang w:val="en-GB"/>
        </w:rPr>
        <w:t>ook out for other</w:t>
      </w:r>
      <w:r>
        <w:rPr>
          <w:rFonts w:ascii="Times New Roman" w:cs="Times New Roman" w:eastAsia="ArialMT" w:hAnsi="Times New Roman"/>
          <w:sz w:val="24"/>
          <w:szCs w:val="24"/>
          <w:lang w:val="en-GB"/>
        </w:rPr>
        <w:t xml:space="preserve"> </w:t>
      </w:r>
      <w:r>
        <w:rPr>
          <w:rFonts w:ascii="Times New Roman" w:cs="Times New Roman" w:eastAsia="Arial-BoldItalicMT" w:hAnsi="Times New Roman"/>
          <w:b/>
          <w:bCs/>
          <w:i/>
          <w:iCs/>
          <w:sz w:val="24"/>
          <w:szCs w:val="24"/>
          <w:lang w:val="en-GB"/>
        </w:rPr>
        <w:t>comorbidities)</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Demonstrate MDI and spacer use to the caregiver before discharge from</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 xml:space="preserve">the health facility. Preferably use spacer with face masks for </w:t>
      </w:r>
      <w:r>
        <w:rPr>
          <w:rFonts w:ascii="Times New Roman" w:cs="Times New Roman" w:eastAsia="ArialMT" w:hAnsi="Times New Roman"/>
          <w:sz w:val="24"/>
          <w:szCs w:val="24"/>
          <w:lang w:val="en-GB"/>
        </w:rPr>
        <w:t>&lt;</w:t>
      </w:r>
      <w:r>
        <w:rPr>
          <w:rFonts w:ascii="Times New Roman" w:cs="Times New Roman" w:eastAsia="ArialMT" w:hAnsi="Times New Roman"/>
          <w:sz w:val="24"/>
          <w:szCs w:val="24"/>
          <w:lang w:val="en-GB"/>
        </w:rPr>
        <w:t>3 years</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for 4-5 years use facemask or mouthpiece</w:t>
      </w:r>
    </w:p>
    <w:p>
      <w:pPr>
        <w:pStyle w:val="style0"/>
        <w:autoSpaceDE w:val="false"/>
        <w:autoSpaceDN w:val="false"/>
        <w:adjustRightInd w:val="false"/>
        <w:spacing w:after="0" w:lineRule="auto" w:line="240"/>
        <w:ind w:firstLine="72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Advise on regular follow up.</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BoldItalicMT" w:hAnsi="Times New Roman"/>
          <w:b/>
          <w:bCs/>
          <w:i/>
          <w:iCs/>
          <w:sz w:val="24"/>
          <w:szCs w:val="24"/>
          <w:lang w:val="en-GB"/>
        </w:rPr>
        <w:t xml:space="preserve"> </w:t>
      </w:r>
      <w:r>
        <w:rPr>
          <w:rFonts w:ascii="Times New Roman" w:cs="Times New Roman" w:eastAsia="ArialMT" w:hAnsi="Times New Roman"/>
          <w:sz w:val="24"/>
          <w:szCs w:val="24"/>
          <w:lang w:val="en-GB"/>
        </w:rPr>
        <w:t xml:space="preserve">Prednisolone administered for 3-5 days. Max dose of 20mg/day for </w:t>
      </w:r>
      <w:r>
        <w:rPr>
          <w:rFonts w:ascii="Times New Roman" w:cs="Times New Roman" w:eastAsia="ArialMT" w:hAnsi="Times New Roman"/>
          <w:sz w:val="24"/>
          <w:szCs w:val="24"/>
          <w:lang w:val="en-GB"/>
        </w:rPr>
        <w:t>&lt;</w:t>
      </w:r>
      <w:r>
        <w:rPr>
          <w:rFonts w:ascii="Times New Roman" w:cs="Times New Roman" w:eastAsia="ArialMT" w:hAnsi="Times New Roman"/>
          <w:sz w:val="24"/>
          <w:szCs w:val="24"/>
          <w:lang w:val="en-GB"/>
        </w:rPr>
        <w:t xml:space="preserve"> 2</w:t>
      </w:r>
      <w:r>
        <w:rPr>
          <w:rFonts w:ascii="Times New Roman" w:cs="Times New Roman" w:eastAsia="ArialMT" w:hAnsi="Times New Roman"/>
          <w:sz w:val="24"/>
          <w:szCs w:val="24"/>
          <w:lang w:val="en-GB"/>
        </w:rPr>
        <w:t xml:space="preserve"> years and </w:t>
      </w:r>
      <w:r>
        <w:rPr>
          <w:rFonts w:ascii="Times New Roman" w:cs="Times New Roman" w:eastAsia="ArialMT" w:hAnsi="Times New Roman"/>
          <w:sz w:val="24"/>
          <w:szCs w:val="24"/>
          <w:lang w:val="en-GB"/>
        </w:rPr>
        <w:t>30mg/day for 2-5 years.</w:t>
      </w:r>
    </w:p>
    <w:p>
      <w:pPr>
        <w:pStyle w:val="style0"/>
        <w:spacing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xml:space="preserve">Repeat </w:t>
      </w:r>
      <w:r>
        <w:rPr>
          <w:rFonts w:ascii="Times New Roman" w:cs="Times New Roman" w:eastAsia="ArialMT" w:hAnsi="Times New Roman"/>
          <w:sz w:val="24"/>
          <w:szCs w:val="24"/>
          <w:lang w:val="en-GB"/>
        </w:rPr>
        <w:t xml:space="preserve">Consider ipratropium bromide 250 mcg </w:t>
      </w:r>
      <w:r>
        <w:rPr>
          <w:rFonts w:ascii="Times New Roman" w:cs="Times New Roman" w:eastAsia="ArialMT" w:hAnsi="Times New Roman"/>
          <w:sz w:val="24"/>
          <w:szCs w:val="24"/>
          <w:lang w:val="en-GB"/>
        </w:rPr>
        <w:t>every 20 minutes for one hour if needed</w:t>
      </w:r>
    </w:p>
    <w:p>
      <w:pPr>
        <w:pStyle w:val="style179"/>
        <w:spacing w:lineRule="auto" w:line="240"/>
        <w:ind w:left="1440"/>
        <w:rPr>
          <w:rFonts w:ascii="Times New Roman" w:cs="Times New Roman" w:hAnsi="Times New Roman"/>
          <w:sz w:val="24"/>
          <w:szCs w:val="24"/>
        </w:rPr>
      </w:pPr>
    </w:p>
    <w:p>
      <w:pPr>
        <w:pStyle w:val="style179"/>
        <w:spacing w:lineRule="auto" w:line="240"/>
        <w:ind w:left="1440"/>
        <w:rPr>
          <w:rFonts w:ascii="Times New Roman" w:cs="Times New Roman" w:hAnsi="Times New Roman"/>
          <w:sz w:val="24"/>
          <w:szCs w:val="24"/>
        </w:rPr>
      </w:pPr>
    </w:p>
    <w:p>
      <w:pPr>
        <w:pStyle w:val="style179"/>
        <w:spacing w:lineRule="auto" w:line="240"/>
        <w:ind w:left="1440"/>
        <w:rPr>
          <w:rFonts w:ascii="Times New Roman" w:cs="Times New Roman" w:hAnsi="Times New Roman"/>
          <w:sz w:val="24"/>
          <w:szCs w:val="24"/>
        </w:rPr>
      </w:pPr>
    </w:p>
    <w:p>
      <w:pPr>
        <w:pStyle w:val="style179"/>
        <w:spacing w:lineRule="auto" w:line="240"/>
        <w:ind w:left="1440"/>
        <w:rPr>
          <w:rFonts w:ascii="Times New Roman" w:cs="Times New Roman" w:hAnsi="Times New Roman"/>
          <w:sz w:val="24"/>
          <w:szCs w:val="24"/>
        </w:rPr>
      </w:pPr>
    </w:p>
    <w:p>
      <w:pPr>
        <w:pStyle w:val="style179"/>
        <w:spacing w:lineRule="auto" w:line="240"/>
        <w:ind w:left="1440"/>
        <w:rPr>
          <w:rFonts w:ascii="Times New Roman" w:cs="Times New Roman" w:hAnsi="Times New Roman"/>
          <w:sz w:val="24"/>
          <w:szCs w:val="24"/>
        </w:rPr>
      </w:pPr>
      <w:r>
        <w:rPr>
          <w:rFonts w:ascii="Times New Roman" w:cs="Times New Roman" w:hAnsi="Times New Roman"/>
          <w:noProof/>
          <w:sz w:val="24"/>
          <w:szCs w:val="24"/>
          <w:lang w:val="en-GB" w:eastAsia="en-GB"/>
        </w:rPr>
        <w:drawing>
          <wp:anchor distT="0" distB="0" distL="114300" distR="114300" simplePos="false" relativeHeight="2" behindDoc="false" locked="false" layoutInCell="true" allowOverlap="true">
            <wp:simplePos x="0" y="0"/>
            <wp:positionH relativeFrom="column">
              <wp:align>left</wp:align>
            </wp:positionH>
            <wp:positionV relativeFrom="paragraph">
              <wp:align>top</wp:align>
            </wp:positionV>
            <wp:extent cx="3762375" cy="4343400"/>
            <wp:effectExtent l="19050" t="0" r="9525" b="0"/>
            <wp:wrapSquare wrapText="bothSides"/>
            <wp:docPr id="102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3762375" cy="4343400"/>
                    </a:xfrm>
                    <a:prstGeom prst="rect">
                      <a:avLst/>
                    </a:prstGeom>
                  </pic:spPr>
                </pic:pic>
              </a:graphicData>
            </a:graphic>
          </wp:anchor>
        </w:drawing>
      </w:r>
      <w:r>
        <w:rPr>
          <w:rFonts w:ascii="Times New Roman" w:cs="Times New Roman" w:hAnsi="Times New Roman"/>
          <w:sz w:val="24"/>
          <w:szCs w:val="24"/>
        </w:rPr>
        <w:br w:clear="all"/>
      </w:r>
    </w:p>
    <w:p>
      <w:pPr>
        <w:pStyle w:val="style179"/>
        <w:spacing w:lineRule="auto" w:line="240"/>
        <w:ind w:left="1440"/>
        <w:rPr>
          <w:rFonts w:ascii="Times New Roman" w:cs="Times New Roman" w:hAnsi="Times New Roman"/>
          <w:sz w:val="24"/>
          <w:szCs w:val="24"/>
        </w:rPr>
      </w:pPr>
    </w:p>
    <w:p>
      <w:pPr>
        <w:pStyle w:val="style179"/>
        <w:spacing w:lineRule="auto" w:line="240"/>
        <w:ind w:left="1440"/>
        <w:rPr>
          <w:rFonts w:ascii="Times New Roman" w:cs="Times New Roman" w:hAnsi="Times New Roman"/>
          <w:b/>
          <w:sz w:val="28"/>
          <w:szCs w:val="28"/>
        </w:rPr>
      </w:pPr>
      <w:r>
        <w:rPr>
          <w:rFonts w:ascii="Times New Roman" w:cs="Times New Roman" w:hAnsi="Times New Roman"/>
          <w:b/>
          <w:sz w:val="28"/>
          <w:szCs w:val="28"/>
        </w:rPr>
        <w:t>Cardiovascular conditions</w:t>
      </w:r>
    </w:p>
    <w:p>
      <w:pPr>
        <w:pStyle w:val="style179"/>
        <w:spacing w:lineRule="auto" w:line="240"/>
        <w:ind w:left="1440"/>
        <w:rPr>
          <w:rFonts w:ascii="Times New Roman" w:cs="Times New Roman" w:hAnsi="Times New Roman"/>
          <w:sz w:val="24"/>
          <w:szCs w:val="24"/>
        </w:rPr>
      </w:pPr>
    </w:p>
    <w:p>
      <w:pPr>
        <w:pStyle w:val="style179"/>
        <w:spacing w:lineRule="auto" w:line="240"/>
        <w:ind w:left="0"/>
        <w:rPr>
          <w:rFonts w:ascii="Times New Roman" w:cs="Times New Roman" w:hAnsi="Times New Roman"/>
          <w:b/>
          <w:sz w:val="28"/>
          <w:szCs w:val="28"/>
        </w:rPr>
      </w:pPr>
      <w:r>
        <w:rPr>
          <w:rFonts w:ascii="Times New Roman" w:cs="Times New Roman" w:hAnsi="Times New Roman"/>
          <w:b/>
          <w:sz w:val="28"/>
          <w:szCs w:val="28"/>
        </w:rPr>
        <w:t>Rheumatic fever</w:t>
      </w:r>
    </w:p>
    <w:p>
      <w:pPr>
        <w:pStyle w:val="style179"/>
        <w:spacing w:after="0" w:lineRule="auto" w:line="240"/>
        <w:ind w:left="0"/>
        <w:rPr>
          <w:rFonts w:ascii="Times New Roman" w:cs="Times New Roman" w:hAnsi="Times New Roman"/>
          <w:sz w:val="24"/>
          <w:szCs w:val="24"/>
        </w:rPr>
      </w:pPr>
      <w:r>
        <w:rPr>
          <w:rFonts w:ascii="Times New Roman" w:cs="Times New Roman" w:hAnsi="Times New Roman"/>
          <w:sz w:val="24"/>
          <w:szCs w:val="24"/>
        </w:rPr>
        <w:t>Rheumatic</w:t>
      </w:r>
      <w:r>
        <w:rPr>
          <w:rFonts w:ascii="Times New Roman" w:cs="Times New Roman" w:hAnsi="Times New Roman"/>
          <w:sz w:val="24"/>
          <w:szCs w:val="24"/>
        </w:rPr>
        <w:t xml:space="preserve"> fever is a poorly understood inflammatory disease that occurs after pharyngitis caused by Group </w:t>
      </w:r>
      <w:r>
        <w:rPr>
          <w:rFonts w:ascii="Times New Roman" w:cs="Times New Roman" w:hAnsi="Times New Roman"/>
          <w:sz w:val="24"/>
          <w:szCs w:val="24"/>
        </w:rPr>
        <w:t>A</w:t>
      </w:r>
      <w:r>
        <w:rPr>
          <w:rFonts w:ascii="Times New Roman" w:cs="Times New Roman" w:hAnsi="Times New Roman"/>
          <w:sz w:val="24"/>
          <w:szCs w:val="24"/>
        </w:rPr>
        <w:t xml:space="preserve"> beta hemolytic </w:t>
      </w:r>
      <w:r>
        <w:rPr>
          <w:rFonts w:ascii="Times New Roman" w:cs="Times New Roman" w:hAnsi="Times New Roman"/>
          <w:sz w:val="24"/>
          <w:szCs w:val="24"/>
        </w:rPr>
        <w:t>streptococci.</w:t>
      </w:r>
    </w:p>
    <w:p>
      <w:pPr>
        <w:pStyle w:val="style179"/>
        <w:spacing w:after="0" w:lineRule="auto" w:line="240"/>
        <w:ind w:left="0"/>
        <w:rPr>
          <w:rFonts w:ascii="Times New Roman" w:cs="Times New Roman" w:hAnsi="Times New Roman"/>
          <w:b/>
          <w:sz w:val="24"/>
          <w:szCs w:val="24"/>
        </w:rPr>
      </w:pPr>
    </w:p>
    <w:p>
      <w:pPr>
        <w:pStyle w:val="style179"/>
        <w:spacing w:after="0" w:lineRule="auto" w:line="240"/>
        <w:ind w:left="0"/>
        <w:rPr>
          <w:rFonts w:ascii="Times New Roman" w:cs="Times New Roman" w:hAnsi="Times New Roman"/>
          <w:b/>
          <w:sz w:val="24"/>
          <w:szCs w:val="24"/>
        </w:rPr>
      </w:pPr>
      <w:r>
        <w:rPr>
          <w:rFonts w:ascii="Times New Roman" w:cs="Times New Roman" w:hAnsi="Times New Roman"/>
          <w:b/>
          <w:sz w:val="24"/>
          <w:szCs w:val="24"/>
        </w:rPr>
        <w:t>Etiology</w:t>
      </w:r>
    </w:p>
    <w:p>
      <w:pPr>
        <w:pStyle w:val="style179"/>
        <w:spacing w:after="0" w:lineRule="auto" w:line="240"/>
        <w:ind w:left="0"/>
        <w:rPr>
          <w:rFonts w:ascii="Times New Roman" w:cs="Times New Roman" w:hAnsi="Times New Roman"/>
          <w:sz w:val="24"/>
          <w:szCs w:val="24"/>
        </w:rPr>
      </w:pPr>
      <w:r>
        <w:rPr>
          <w:rFonts w:ascii="Times New Roman" w:cs="Times New Roman" w:hAnsi="Times New Roman"/>
          <w:sz w:val="24"/>
          <w:szCs w:val="24"/>
        </w:rPr>
        <w:t xml:space="preserve">This is an immunological disorder caused by damage to the heart by antibodies, which are produced in response to a primary infection of the throat or skin by Group </w:t>
      </w:r>
      <w:r>
        <w:rPr>
          <w:rFonts w:ascii="Times New Roman" w:cs="Times New Roman" w:hAnsi="Times New Roman"/>
          <w:sz w:val="24"/>
          <w:szCs w:val="24"/>
        </w:rPr>
        <w:t>A</w:t>
      </w:r>
      <w:r>
        <w:rPr>
          <w:rFonts w:ascii="Times New Roman" w:cs="Times New Roman" w:hAnsi="Times New Roman"/>
          <w:sz w:val="24"/>
          <w:szCs w:val="24"/>
        </w:rPr>
        <w:t xml:space="preserve"> Beta hemolytic streptococci.</w:t>
      </w:r>
    </w:p>
    <w:p>
      <w:pPr>
        <w:pStyle w:val="style179"/>
        <w:spacing w:after="0" w:lineRule="auto" w:line="240"/>
        <w:ind w:left="0"/>
        <w:rPr>
          <w:rFonts w:ascii="Times New Roman" w:cs="Times New Roman" w:hAnsi="Times New Roman"/>
          <w:b/>
          <w:sz w:val="24"/>
          <w:szCs w:val="24"/>
        </w:rPr>
      </w:pPr>
    </w:p>
    <w:p>
      <w:pPr>
        <w:pStyle w:val="style179"/>
        <w:spacing w:after="0" w:lineRule="auto" w:line="240"/>
        <w:ind w:left="0"/>
        <w:rPr>
          <w:rFonts w:ascii="Times New Roman" w:cs="Times New Roman" w:hAnsi="Times New Roman"/>
          <w:b/>
          <w:sz w:val="24"/>
          <w:szCs w:val="24"/>
        </w:rPr>
      </w:pPr>
      <w:r>
        <w:rPr>
          <w:rFonts w:ascii="Times New Roman" w:cs="Times New Roman" w:hAnsi="Times New Roman"/>
          <w:b/>
          <w:sz w:val="24"/>
          <w:szCs w:val="24"/>
        </w:rPr>
        <w:t>Pathophysiology</w:t>
      </w:r>
    </w:p>
    <w:p>
      <w:pPr>
        <w:pStyle w:val="style179"/>
        <w:spacing w:after="0" w:lineRule="auto" w:line="240"/>
        <w:ind w:left="0"/>
        <w:rPr>
          <w:rFonts w:ascii="Times New Roman" w:cs="Times New Roman" w:hAnsi="Times New Roman"/>
          <w:sz w:val="24"/>
          <w:szCs w:val="24"/>
        </w:rPr>
      </w:pPr>
      <w:r>
        <w:rPr>
          <w:rFonts w:ascii="Times New Roman" w:cs="Times New Roman" w:hAnsi="Times New Roman"/>
          <w:sz w:val="24"/>
          <w:szCs w:val="24"/>
        </w:rPr>
        <w:t>The exact pathogenesis is not known. Following untreated streptococcal sore throat</w:t>
      </w:r>
      <w:r>
        <w:rPr>
          <w:rFonts w:ascii="Times New Roman" w:cs="Times New Roman" w:hAnsi="Times New Roman"/>
          <w:sz w:val="24"/>
          <w:szCs w:val="24"/>
        </w:rPr>
        <w:t xml:space="preserve"> there is a latent period that may last from 10 days to several</w:t>
      </w:r>
      <w:r>
        <w:rPr>
          <w:rFonts w:ascii="Times New Roman" w:cs="Times New Roman" w:hAnsi="Times New Roman"/>
          <w:sz w:val="24"/>
          <w:szCs w:val="24"/>
        </w:rPr>
        <w:t xml:space="preserve"> weeks, and during this period there are </w:t>
      </w:r>
      <w:r>
        <w:rPr>
          <w:rFonts w:ascii="Times New Roman" w:cs="Times New Roman" w:hAnsi="Times New Roman"/>
          <w:sz w:val="24"/>
          <w:szCs w:val="24"/>
        </w:rPr>
        <w:t>antibodies from the streptococcal antigen. These antibodies have the capacity to react with human connective tissue, specifically the cardiac muscle. This antigen antibody reaction results in Rheumatic fever.</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Mostly affects children aged 5-15 years of age.</w:t>
      </w:r>
    </w:p>
    <w:p>
      <w:pPr>
        <w:pStyle w:val="style179"/>
        <w:spacing w:lineRule="auto" w:line="240"/>
        <w:ind w:left="0"/>
        <w:rPr>
          <w:rFonts w:ascii="Times New Roman" w:cs="Times New Roman" w:hAnsi="Times New Roman"/>
          <w:sz w:val="24"/>
          <w:szCs w:val="24"/>
        </w:rPr>
      </w:pPr>
    </w:p>
    <w:p>
      <w:pPr>
        <w:pStyle w:val="style179"/>
        <w:spacing w:lineRule="auto" w:line="240"/>
        <w:ind w:left="0"/>
        <w:rPr>
          <w:rFonts w:ascii="Times New Roman" w:cs="Times New Roman" w:hAnsi="Times New Roman"/>
          <w:b/>
          <w:sz w:val="24"/>
          <w:szCs w:val="24"/>
        </w:rPr>
      </w:pPr>
      <w:r>
        <w:rPr>
          <w:rFonts w:ascii="Times New Roman" w:cs="Times New Roman" w:hAnsi="Times New Roman"/>
          <w:b/>
          <w:sz w:val="24"/>
          <w:szCs w:val="24"/>
        </w:rPr>
        <w:t>Clinical</w:t>
      </w:r>
      <w:r>
        <w:rPr>
          <w:rFonts w:ascii="Times New Roman" w:cs="Times New Roman" w:hAnsi="Times New Roman"/>
          <w:b/>
          <w:sz w:val="24"/>
          <w:szCs w:val="24"/>
        </w:rPr>
        <w:t xml:space="preserve"> manifestations</w:t>
      </w:r>
    </w:p>
    <w:p>
      <w:pPr>
        <w:pStyle w:val="style179"/>
        <w:numPr>
          <w:ilvl w:val="0"/>
          <w:numId w:val="7"/>
        </w:numPr>
        <w:spacing w:lineRule="auto" w:line="240"/>
        <w:ind w:left="360"/>
        <w:rPr>
          <w:rFonts w:ascii="Times New Roman" w:cs="Times New Roman" w:hAnsi="Times New Roman"/>
          <w:sz w:val="24"/>
          <w:szCs w:val="24"/>
        </w:rPr>
      </w:pPr>
      <w:r>
        <w:rPr>
          <w:rFonts w:ascii="Times New Roman" w:cs="Times New Roman" w:hAnsi="Times New Roman"/>
          <w:sz w:val="24"/>
          <w:szCs w:val="24"/>
        </w:rPr>
        <w:t>The first m</w:t>
      </w:r>
      <w:r>
        <w:rPr>
          <w:rFonts w:ascii="Times New Roman" w:cs="Times New Roman" w:hAnsi="Times New Roman"/>
          <w:sz w:val="24"/>
          <w:szCs w:val="24"/>
        </w:rPr>
        <w:t>ajor cardiac manifestation of rheumatic fever is carditis involving endocardium, myocardium, and pericardium</w:t>
      </w:r>
    </w:p>
    <w:p>
      <w:pPr>
        <w:pStyle w:val="style179"/>
        <w:spacing w:lineRule="auto" w:line="240"/>
        <w:ind w:left="0" w:firstLine="36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Pericarditis present with chest pains and a pericardial rub on auscultation</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M</w:t>
      </w:r>
      <w:r>
        <w:rPr>
          <w:rFonts w:ascii="Times New Roman" w:cs="Times New Roman" w:hAnsi="Times New Roman"/>
          <w:sz w:val="24"/>
          <w:szCs w:val="24"/>
        </w:rPr>
        <w:t>yo</w:t>
      </w:r>
      <w:r>
        <w:rPr>
          <w:rFonts w:ascii="Times New Roman" w:cs="Times New Roman" w:hAnsi="Times New Roman"/>
          <w:sz w:val="24"/>
          <w:szCs w:val="24"/>
        </w:rPr>
        <w:t xml:space="preserve">carditis present with tachycardia, edema, tacypnea and cardiomegally </w:t>
      </w:r>
    </w:p>
    <w:p>
      <w:pPr>
        <w:pStyle w:val="style179"/>
        <w:spacing w:lineRule="auto" w:line="240"/>
        <w:ind w:left="360"/>
        <w:rPr>
          <w:rFonts w:ascii="Times New Roman" w:cs="Times New Roman" w:hAnsi="Times New Roman"/>
          <w:sz w:val="24"/>
          <w:szCs w:val="24"/>
        </w:rPr>
      </w:pPr>
      <w:r>
        <w:rPr>
          <w:rFonts w:ascii="Times New Roman" w:cs="Times New Roman" w:hAnsi="Times New Roman"/>
          <w:sz w:val="24"/>
          <w:szCs w:val="24"/>
        </w:rPr>
        <w:t>Endocardial involvement is indicated is indicated</w:t>
      </w:r>
      <w:r>
        <w:rPr>
          <w:rFonts w:ascii="Times New Roman" w:cs="Times New Roman" w:hAnsi="Times New Roman"/>
          <w:sz w:val="24"/>
          <w:szCs w:val="24"/>
        </w:rPr>
        <w:t xml:space="preserve"> by a presence of a thrill and precordial murmurs. Aortic and mitral valves are commonly affected.</w:t>
      </w:r>
    </w:p>
    <w:p>
      <w:pPr>
        <w:pStyle w:val="style179"/>
        <w:numPr>
          <w:ilvl w:val="0"/>
          <w:numId w:val="7"/>
        </w:numPr>
        <w:spacing w:lineRule="auto" w:line="240"/>
        <w:ind w:left="360"/>
        <w:rPr>
          <w:rFonts w:ascii="Times New Roman" w:cs="Times New Roman" w:hAnsi="Times New Roman"/>
          <w:sz w:val="24"/>
          <w:szCs w:val="24"/>
        </w:rPr>
      </w:pPr>
      <w:r>
        <w:rPr>
          <w:rFonts w:ascii="Times New Roman" w:cs="Times New Roman" w:hAnsi="Times New Roman"/>
          <w:sz w:val="24"/>
          <w:szCs w:val="24"/>
        </w:rPr>
        <w:t>The second major is polyarthri</w:t>
      </w:r>
      <w:r>
        <w:rPr>
          <w:rFonts w:ascii="Times New Roman" w:cs="Times New Roman" w:hAnsi="Times New Roman"/>
          <w:sz w:val="24"/>
          <w:szCs w:val="24"/>
        </w:rPr>
        <w:t>t</w:t>
      </w:r>
      <w:r>
        <w:rPr>
          <w:rFonts w:ascii="Times New Roman" w:cs="Times New Roman" w:hAnsi="Times New Roman"/>
          <w:sz w:val="24"/>
          <w:szCs w:val="24"/>
        </w:rPr>
        <w:t>is</w:t>
      </w:r>
      <w:r>
        <w:rPr>
          <w:rFonts w:ascii="Times New Roman" w:cs="Times New Roman" w:hAnsi="Times New Roman"/>
          <w:sz w:val="24"/>
          <w:szCs w:val="24"/>
        </w:rPr>
        <w:t xml:space="preserve"> caused by </w:t>
      </w:r>
      <w:r>
        <w:rPr>
          <w:rFonts w:ascii="Times New Roman" w:cs="Times New Roman" w:hAnsi="Times New Roman"/>
          <w:sz w:val="24"/>
          <w:szCs w:val="24"/>
        </w:rPr>
        <w:t>edema</w:t>
      </w:r>
      <w:r>
        <w:rPr>
          <w:rFonts w:ascii="Times New Roman" w:cs="Times New Roman" w:hAnsi="Times New Roman"/>
          <w:sz w:val="24"/>
          <w:szCs w:val="24"/>
        </w:rPr>
        <w:t>, inflammation and effusions in joint tissue. These nodules are revers</w:t>
      </w:r>
      <w:r>
        <w:rPr>
          <w:rFonts w:ascii="Times New Roman" w:cs="Times New Roman" w:hAnsi="Times New Roman"/>
          <w:sz w:val="24"/>
          <w:szCs w:val="24"/>
        </w:rPr>
        <w:t>ible and migratory and favour large joints, such as the knee</w:t>
      </w:r>
      <w:r>
        <w:rPr>
          <w:rFonts w:ascii="Times New Roman" w:cs="Times New Roman" w:hAnsi="Times New Roman"/>
          <w:sz w:val="24"/>
          <w:szCs w:val="24"/>
        </w:rPr>
        <w:t>s, elbow, hips, shoulders and wrist</w:t>
      </w:r>
      <w:r>
        <w:rPr>
          <w:rFonts w:ascii="Times New Roman" w:cs="Times New Roman" w:hAnsi="Times New Roman"/>
          <w:sz w:val="24"/>
          <w:szCs w:val="24"/>
        </w:rPr>
        <w:t>s. Affected joints are swollen, hot, red and painful for 1-2 days after which another joint is affected. Fever is present in 1-2 weeks and can persist up to 4 weeks in untreated patients.</w:t>
      </w:r>
    </w:p>
    <w:p>
      <w:pPr>
        <w:pStyle w:val="style179"/>
        <w:numPr>
          <w:ilvl w:val="0"/>
          <w:numId w:val="7"/>
        </w:numPr>
        <w:spacing w:lineRule="auto" w:line="240"/>
        <w:ind w:left="360"/>
        <w:rPr>
          <w:rFonts w:ascii="Times New Roman" w:cs="Times New Roman" w:hAnsi="Times New Roman"/>
          <w:sz w:val="24"/>
          <w:szCs w:val="24"/>
        </w:rPr>
      </w:pPr>
      <w:r>
        <w:rPr>
          <w:rFonts w:ascii="Times New Roman" w:cs="Times New Roman" w:hAnsi="Times New Roman"/>
          <w:sz w:val="24"/>
          <w:szCs w:val="24"/>
        </w:rPr>
        <w:t>The third major manifestation is erythema</w:t>
      </w:r>
      <w:r>
        <w:rPr>
          <w:rFonts w:ascii="Times New Roman" w:cs="Times New Roman" w:hAnsi="Times New Roman"/>
          <w:color w:val="ff0000"/>
          <w:sz w:val="24"/>
          <w:szCs w:val="24"/>
        </w:rPr>
        <w:t xml:space="preserve"> </w:t>
      </w:r>
      <w:r>
        <w:rPr>
          <w:rFonts w:ascii="Times New Roman" w:cs="Times New Roman" w:hAnsi="Times New Roman"/>
          <w:sz w:val="24"/>
          <w:szCs w:val="24"/>
        </w:rPr>
        <w:t>marginatum</w:t>
      </w:r>
      <w:r>
        <w:rPr>
          <w:rFonts w:ascii="Times New Roman" w:cs="Times New Roman" w:hAnsi="Times New Roman"/>
          <w:sz w:val="24"/>
          <w:szCs w:val="24"/>
        </w:rPr>
        <w:t xml:space="preserve"> </w:t>
      </w:r>
      <w:r>
        <w:rPr>
          <w:rFonts w:ascii="Times New Roman" w:cs="Times New Roman" w:hAnsi="Times New Roman"/>
          <w:sz w:val="24"/>
          <w:szCs w:val="24"/>
        </w:rPr>
        <w:t xml:space="preserve">–a rash  that </w:t>
      </w:r>
      <w:r>
        <w:rPr>
          <w:rFonts w:ascii="Times New Roman" w:cs="Times New Roman" w:hAnsi="Times New Roman"/>
          <w:sz w:val="24"/>
          <w:szCs w:val="24"/>
        </w:rPr>
        <w:t xml:space="preserve"> is reddish, macular and non itching, and predominantly observed </w:t>
      </w:r>
      <w:r>
        <w:rPr>
          <w:rFonts w:ascii="Times New Roman" w:cs="Times New Roman" w:hAnsi="Times New Roman"/>
          <w:sz w:val="24"/>
          <w:szCs w:val="24"/>
        </w:rPr>
        <w:t>on trunk</w:t>
      </w:r>
    </w:p>
    <w:p>
      <w:pPr>
        <w:pStyle w:val="style179"/>
        <w:numPr>
          <w:ilvl w:val="0"/>
          <w:numId w:val="7"/>
        </w:numPr>
        <w:spacing w:lineRule="auto" w:line="240"/>
        <w:ind w:left="360"/>
        <w:rPr>
          <w:rFonts w:ascii="Times New Roman" w:cs="Times New Roman" w:hAnsi="Times New Roman"/>
          <w:sz w:val="24"/>
          <w:szCs w:val="24"/>
        </w:rPr>
      </w:pPr>
      <w:r>
        <w:rPr>
          <w:rFonts w:ascii="Times New Roman" w:cs="Times New Roman" w:hAnsi="Times New Roman"/>
          <w:sz w:val="24"/>
          <w:szCs w:val="24"/>
        </w:rPr>
        <w:t>The fourth major manifestation is the development of subcutaneous nodules, which are small, non tender swellings that persist after the onset of the disease and gradually resolve with no resulting damage, and may be found on bony prominences such as the feet, hands, elbows, scalp,</w:t>
      </w:r>
      <w:r>
        <w:rPr>
          <w:rFonts w:ascii="Times New Roman" w:cs="Times New Roman" w:hAnsi="Times New Roman"/>
          <w:sz w:val="24"/>
          <w:szCs w:val="24"/>
        </w:rPr>
        <w:t xml:space="preserve"> scapulae and vertebrae.</w:t>
      </w:r>
    </w:p>
    <w:p>
      <w:pPr>
        <w:pStyle w:val="style179"/>
        <w:numPr>
          <w:ilvl w:val="0"/>
          <w:numId w:val="7"/>
        </w:numPr>
        <w:spacing w:after="0" w:lineRule="auto" w:line="240"/>
        <w:ind w:left="360"/>
        <w:rPr>
          <w:rFonts w:ascii="Times New Roman" w:cs="Times New Roman" w:hAnsi="Times New Roman"/>
          <w:sz w:val="24"/>
          <w:szCs w:val="24"/>
        </w:rPr>
      </w:pPr>
      <w:r>
        <w:rPr>
          <w:rFonts w:ascii="Times New Roman" w:cs="Times New Roman" w:hAnsi="Times New Roman"/>
          <w:sz w:val="24"/>
          <w:szCs w:val="24"/>
        </w:rPr>
        <w:t>The last major manifestation which reflects central nervous involvement is chorea also referred to as St.Vitus dance and is characterized by sudden aimless, irregular movement of the extremities, involuntary facial grimaces, speech disturbances, emotional liability and muscle weakness. It is usually exaggerated by anxiety and attempts to use fine motor activity and is relieved by rest.</w:t>
      </w:r>
    </w:p>
    <w:p>
      <w:pPr>
        <w:pStyle w:val="style179"/>
        <w:spacing w:after="0" w:lineRule="auto" w:line="240"/>
        <w:ind w:left="360"/>
        <w:rPr>
          <w:rFonts w:ascii="Times New Roman" w:cs="Times New Roman" w:hAnsi="Times New Roman"/>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Diagnosis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Throat culture may be positive or not even though the child has the infection</w:t>
      </w:r>
    </w:p>
    <w:p>
      <w:pPr>
        <w:pStyle w:val="style179"/>
        <w:spacing w:after="0" w:lineRule="auto" w:line="240"/>
        <w:ind w:left="0"/>
        <w:rPr>
          <w:rFonts w:ascii="Times New Roman" w:cs="Times New Roman" w:hAnsi="Times New Roman"/>
          <w:sz w:val="24"/>
          <w:szCs w:val="24"/>
        </w:rPr>
      </w:pPr>
      <w:r>
        <w:rPr>
          <w:rFonts w:ascii="Times New Roman" w:cs="Times New Roman" w:hAnsi="Times New Roman"/>
          <w:sz w:val="24"/>
          <w:szCs w:val="24"/>
        </w:rPr>
        <w:t>Echocardiogram for va</w:t>
      </w:r>
      <w:r>
        <w:rPr>
          <w:rFonts w:ascii="Times New Roman" w:cs="Times New Roman" w:hAnsi="Times New Roman"/>
          <w:sz w:val="24"/>
          <w:szCs w:val="24"/>
        </w:rPr>
        <w:t>lvula</w:t>
      </w:r>
      <w:r>
        <w:rPr>
          <w:rFonts w:ascii="Times New Roman" w:cs="Times New Roman" w:hAnsi="Times New Roman"/>
          <w:sz w:val="24"/>
          <w:szCs w:val="24"/>
        </w:rPr>
        <w:t>r disease</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Management</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In acute phase, the aim to eradicate the organism and decease inflammation process, use oral penicillin as the initial tr</w:t>
      </w:r>
      <w:r>
        <w:rPr>
          <w:rFonts w:ascii="Times New Roman" w:cs="Times New Roman" w:hAnsi="Times New Roman"/>
          <w:sz w:val="24"/>
          <w:szCs w:val="24"/>
        </w:rPr>
        <w:t>eatment for 10 days or single IM</w:t>
      </w:r>
      <w:r>
        <w:rPr>
          <w:rFonts w:ascii="Times New Roman" w:cs="Times New Roman" w:hAnsi="Times New Roman"/>
          <w:sz w:val="24"/>
          <w:szCs w:val="24"/>
        </w:rPr>
        <w:t xml:space="preserve"> penicillin.</w:t>
      </w:r>
    </w:p>
    <w:p>
      <w:pPr>
        <w:pStyle w:val="style179"/>
        <w:spacing w:after="0" w:lineRule="auto" w:line="240"/>
        <w:ind w:left="0"/>
        <w:rPr>
          <w:rFonts w:ascii="Times New Roman" w:cs="Times New Roman" w:hAnsi="Times New Roman"/>
          <w:sz w:val="24"/>
          <w:szCs w:val="24"/>
        </w:rPr>
      </w:pPr>
      <w:r>
        <w:rPr>
          <w:rFonts w:ascii="Times New Roman" w:cs="Times New Roman" w:hAnsi="Times New Roman"/>
          <w:sz w:val="24"/>
          <w:szCs w:val="24"/>
        </w:rPr>
        <w:t>Aspirin- Anti-inflammation- high dose 100/kg/day, then decrease to 70mgs/kg/day, after the acute phase discontinue Aspirin</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Give antacids because of Aspirin gastric effects</w:t>
      </w:r>
    </w:p>
    <w:p>
      <w:pPr>
        <w:pStyle w:val="style179"/>
        <w:spacing w:lineRule="auto" w:line="240"/>
        <w:ind w:left="0"/>
        <w:rPr>
          <w:rFonts w:ascii="Times New Roman" w:cs="Times New Roman" w:hAnsi="Times New Roman"/>
          <w:sz w:val="24"/>
          <w:szCs w:val="24"/>
        </w:rPr>
      </w:pPr>
      <w:r>
        <w:rPr>
          <w:rFonts w:ascii="Times New Roman" w:cs="Times New Roman" w:hAnsi="Times New Roman"/>
          <w:sz w:val="24"/>
          <w:szCs w:val="24"/>
        </w:rPr>
        <w:t>Bed rest until inflammation resolves</w:t>
      </w:r>
    </w:p>
    <w:p>
      <w:pPr>
        <w:pStyle w:val="style179"/>
        <w:spacing w:after="0" w:lineRule="auto" w:line="240"/>
        <w:ind w:left="0"/>
        <w:rPr>
          <w:rFonts w:ascii="Times New Roman" w:cs="Times New Roman" w:hAnsi="Times New Roman"/>
          <w:sz w:val="24"/>
          <w:szCs w:val="24"/>
        </w:rPr>
      </w:pPr>
      <w:r>
        <w:rPr>
          <w:rFonts w:ascii="Times New Roman" w:cs="Times New Roman" w:hAnsi="Times New Roman"/>
          <w:sz w:val="24"/>
          <w:szCs w:val="24"/>
        </w:rPr>
        <w:t xml:space="preserve">Restrict activities because of </w:t>
      </w:r>
      <w:r>
        <w:rPr>
          <w:rFonts w:ascii="Times New Roman" w:cs="Times New Roman" w:hAnsi="Times New Roman"/>
          <w:sz w:val="24"/>
          <w:szCs w:val="24"/>
        </w:rPr>
        <w:t>aortic insufficient/mitral regurgitation</w:t>
      </w:r>
    </w:p>
    <w:p>
      <w:pPr>
        <w:pStyle w:val="style179"/>
        <w:spacing w:after="0" w:lineRule="auto" w:line="240"/>
        <w:ind w:left="0"/>
        <w:rPr>
          <w:rFonts w:ascii="Times New Roman" w:cs="Times New Roman" w:hAnsi="Times New Roman"/>
          <w:sz w:val="24"/>
          <w:szCs w:val="24"/>
        </w:rPr>
      </w:pPr>
    </w:p>
    <w:p>
      <w:pPr>
        <w:pStyle w:val="style179"/>
        <w:spacing w:after="0" w:lineRule="auto" w:line="240"/>
        <w:ind w:left="0"/>
        <w:rPr>
          <w:rFonts w:ascii="Times New Roman" w:cs="Times New Roman" w:hAnsi="Times New Roman"/>
          <w:sz w:val="24"/>
          <w:szCs w:val="24"/>
        </w:rPr>
      </w:pPr>
      <w:r>
        <w:rPr>
          <w:rFonts w:ascii="Times New Roman" w:cs="Times New Roman" w:hAnsi="Times New Roman"/>
          <w:b/>
          <w:sz w:val="24"/>
          <w:szCs w:val="24"/>
        </w:rPr>
        <w:t>Secondary prophylaxis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Oral penicillin 250mgs bid or a monthly im injection of penicillin, this is done for at least 10 years or more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Throat infection should be treated timely and does </w:t>
      </w:r>
      <w:r>
        <w:rPr>
          <w:rFonts w:ascii="Times New Roman" w:cs="Times New Roman" w:hAnsi="Times New Roman"/>
          <w:sz w:val="24"/>
          <w:szCs w:val="24"/>
        </w:rPr>
        <w:t>take</w:t>
      </w:r>
      <w:r>
        <w:rPr>
          <w:rFonts w:ascii="Times New Roman" w:cs="Times New Roman" w:hAnsi="Times New Roman"/>
          <w:sz w:val="24"/>
          <w:szCs w:val="24"/>
        </w:rPr>
        <w:t>, avoid under treatment</w:t>
      </w: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b/>
          <w:sz w:val="28"/>
          <w:szCs w:val="28"/>
        </w:rPr>
      </w:pPr>
      <w:r>
        <w:rPr>
          <w:rFonts w:ascii="Times New Roman" w:cs="Times New Roman" w:hAnsi="Times New Roman"/>
          <w:b/>
          <w:sz w:val="28"/>
          <w:szCs w:val="28"/>
        </w:rPr>
        <w:t>Rheumatic heart disease</w:t>
      </w:r>
    </w:p>
    <w:p>
      <w:pPr>
        <w:pStyle w:val="style0"/>
        <w:spacing w:after="0" w:lineRule="auto" w:line="240"/>
        <w:rPr>
          <w:rFonts w:ascii="Times New Roman" w:cs="Times New Roman" w:hAnsi="Times New Roman"/>
          <w:b/>
          <w:sz w:val="24"/>
          <w:szCs w:val="24"/>
        </w:rPr>
      </w:pPr>
      <w:r>
        <w:rPr>
          <w:rFonts w:ascii="Times New Roman" w:cs="Times New Roman" w:hAnsi="Times New Roman"/>
          <w:sz w:val="24"/>
          <w:szCs w:val="24"/>
        </w:rPr>
        <w:t>RHD is a chronic heart condition caused by RF that can be prevented and controlled. Acute rheumatic fever causes</w:t>
      </w:r>
      <w:r>
        <w:rPr>
          <w:rFonts w:ascii="Times New Roman" w:cs="Times New Roman" w:hAnsi="Times New Roman"/>
          <w:sz w:val="24"/>
          <w:szCs w:val="24"/>
        </w:rPr>
        <w:t xml:space="preserve"> fibrosis of heart valves, leading to crippling valvular heart disease, heart failure and death.</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Surgery is often required to repair heart valves in patients with severely damaged valves, the cost of which is high and a drain on the limited health resources of poor countries.</w:t>
      </w: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b/>
          <w:sz w:val="28"/>
          <w:szCs w:val="28"/>
        </w:rPr>
      </w:pPr>
      <w:r>
        <w:rPr>
          <w:rFonts w:ascii="Times New Roman" w:cs="Times New Roman" w:hAnsi="Times New Roman"/>
          <w:b/>
          <w:sz w:val="28"/>
          <w:szCs w:val="28"/>
        </w:rPr>
        <w:t>Anaemia</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Anaemia is a condition marked by a deficiency of red blood cells or of hemoglobin in the blood, resulting in pallor and weakness. </w:t>
      </w:r>
      <w:r>
        <w:rPr>
          <w:rFonts w:ascii="Times New Roman" w:cs="Times New Roman" w:hAnsi="Times New Roman"/>
          <w:sz w:val="24"/>
          <w:szCs w:val="24"/>
        </w:rPr>
        <w:t>Anaemia is not a disease but a manifestation of underlying pathologic process</w:t>
      </w:r>
    </w:p>
    <w:p>
      <w:pPr>
        <w:pStyle w:val="style0"/>
        <w:spacing w:after="0" w:lineRule="auto" w:line="240"/>
        <w:rPr>
          <w:rFonts w:ascii="Times New Roman" w:cs="Times New Roman" w:hAnsi="Times New Roman"/>
          <w:sz w:val="24"/>
          <w:szCs w:val="24"/>
        </w:rPr>
      </w:pPr>
    </w:p>
    <w:p>
      <w:pPr>
        <w:pStyle w:val="style179"/>
        <w:spacing w:after="0" w:lineRule="auto" w:line="240"/>
        <w:ind w:left="0"/>
        <w:rPr>
          <w:rFonts w:ascii="Times New Roman" w:cs="Times New Roman" w:hAnsi="Times New Roman"/>
          <w:b/>
          <w:sz w:val="24"/>
          <w:szCs w:val="24"/>
        </w:rPr>
      </w:pPr>
      <w:r>
        <w:rPr>
          <w:rFonts w:ascii="Times New Roman" w:cs="Times New Roman" w:hAnsi="Times New Roman"/>
          <w:b/>
          <w:sz w:val="24"/>
          <w:szCs w:val="24"/>
        </w:rPr>
        <w:t>Classification</w:t>
      </w:r>
    </w:p>
    <w:p>
      <w:pPr>
        <w:pStyle w:val="style179"/>
        <w:numPr>
          <w:ilvl w:val="0"/>
          <w:numId w:val="17"/>
        </w:numPr>
        <w:spacing w:after="0" w:lineRule="auto" w:line="240"/>
        <w:ind w:left="360"/>
        <w:rPr>
          <w:rFonts w:ascii="Times New Roman" w:cs="Times New Roman" w:hAnsi="Times New Roman"/>
          <w:sz w:val="24"/>
          <w:szCs w:val="24"/>
        </w:rPr>
      </w:pPr>
      <w:r>
        <w:rPr>
          <w:rFonts w:ascii="Times New Roman" w:cs="Times New Roman" w:hAnsi="Times New Roman"/>
          <w:sz w:val="24"/>
          <w:szCs w:val="24"/>
        </w:rPr>
        <w:t xml:space="preserve">Etiology </w:t>
      </w:r>
      <w:r>
        <w:rPr>
          <w:rFonts w:ascii="Times New Roman" w:cs="Times New Roman" w:hAnsi="Times New Roman"/>
          <w:sz w:val="24"/>
          <w:szCs w:val="24"/>
        </w:rPr>
        <w:t>has</w:t>
      </w:r>
      <w:r>
        <w:rPr>
          <w:rFonts w:ascii="Times New Roman" w:cs="Times New Roman" w:hAnsi="Times New Roman"/>
          <w:sz w:val="24"/>
          <w:szCs w:val="24"/>
        </w:rPr>
        <w:t xml:space="preserve"> manifested by erythrocyte or hemoglobin depletion</w:t>
      </w:r>
    </w:p>
    <w:p>
      <w:pPr>
        <w:pStyle w:val="style179"/>
        <w:numPr>
          <w:ilvl w:val="0"/>
          <w:numId w:val="17"/>
        </w:numPr>
        <w:spacing w:after="0" w:lineRule="auto" w:line="240"/>
        <w:ind w:left="360"/>
        <w:rPr>
          <w:rFonts w:ascii="Times New Roman" w:cs="Times New Roman" w:hAnsi="Times New Roman"/>
          <w:sz w:val="24"/>
          <w:szCs w:val="24"/>
        </w:rPr>
      </w:pPr>
      <w:r>
        <w:rPr>
          <w:rFonts w:ascii="Times New Roman" w:cs="Times New Roman" w:hAnsi="Times New Roman"/>
          <w:sz w:val="24"/>
          <w:szCs w:val="24"/>
        </w:rPr>
        <w:t>Morpholo</w:t>
      </w:r>
      <w:r>
        <w:rPr>
          <w:rFonts w:ascii="Times New Roman" w:cs="Times New Roman" w:hAnsi="Times New Roman"/>
          <w:sz w:val="24"/>
          <w:szCs w:val="24"/>
        </w:rPr>
        <w:t>gy, the characteristic changes in RBC size, shape and color</w:t>
      </w:r>
    </w:p>
    <w:p>
      <w:pPr>
        <w:pStyle w:val="style179"/>
        <w:spacing w:after="0" w:lineRule="auto" w:line="240"/>
        <w:ind w:left="360"/>
        <w:rPr>
          <w:rFonts w:ascii="Times New Roman" w:cs="Times New Roman" w:hAnsi="Times New Roman"/>
          <w:sz w:val="24"/>
          <w:szCs w:val="24"/>
        </w:rPr>
      </w:pPr>
    </w:p>
    <w:p>
      <w:pPr>
        <w:pStyle w:val="style179"/>
        <w:spacing w:after="0" w:lineRule="auto" w:line="240"/>
        <w:ind w:left="0"/>
        <w:rPr>
          <w:rFonts w:ascii="Times New Roman" w:cs="Times New Roman" w:hAnsi="Times New Roman"/>
          <w:b/>
          <w:sz w:val="24"/>
          <w:szCs w:val="24"/>
        </w:rPr>
      </w:pPr>
      <w:r>
        <w:rPr>
          <w:rFonts w:ascii="Times New Roman" w:cs="Times New Roman" w:hAnsi="Times New Roman"/>
          <w:b/>
          <w:sz w:val="24"/>
          <w:szCs w:val="24"/>
        </w:rPr>
        <w:t>Causes</w:t>
      </w:r>
    </w:p>
    <w:p>
      <w:pPr>
        <w:pStyle w:val="style179"/>
        <w:numPr>
          <w:ilvl w:val="0"/>
          <w:numId w:val="16"/>
        </w:numPr>
        <w:spacing w:after="0" w:lineRule="auto" w:line="240"/>
        <w:ind w:left="360"/>
        <w:rPr>
          <w:rFonts w:ascii="Times New Roman" w:cs="Times New Roman" w:hAnsi="Times New Roman"/>
          <w:sz w:val="24"/>
          <w:szCs w:val="24"/>
        </w:rPr>
      </w:pPr>
      <w:r>
        <w:rPr>
          <w:rFonts w:ascii="Times New Roman" w:cs="Times New Roman" w:hAnsi="Times New Roman"/>
          <w:sz w:val="24"/>
          <w:szCs w:val="24"/>
        </w:rPr>
        <w:t>Inadequate production of RBC or RBC components</w:t>
      </w:r>
    </w:p>
    <w:p>
      <w:pPr>
        <w:pStyle w:val="style179"/>
        <w:numPr>
          <w:ilvl w:val="0"/>
          <w:numId w:val="16"/>
        </w:numPr>
        <w:spacing w:after="0" w:lineRule="auto" w:line="240"/>
        <w:ind w:left="360"/>
        <w:rPr>
          <w:rFonts w:ascii="Times New Roman" w:cs="Times New Roman" w:hAnsi="Times New Roman"/>
          <w:sz w:val="24"/>
          <w:szCs w:val="24"/>
        </w:rPr>
      </w:pPr>
      <w:r>
        <w:rPr>
          <w:rFonts w:ascii="Times New Roman" w:cs="Times New Roman" w:hAnsi="Times New Roman"/>
          <w:sz w:val="24"/>
          <w:szCs w:val="24"/>
        </w:rPr>
        <w:t>Increased destruction of RBC</w:t>
      </w:r>
    </w:p>
    <w:p>
      <w:pPr>
        <w:pStyle w:val="style179"/>
        <w:numPr>
          <w:ilvl w:val="0"/>
          <w:numId w:val="16"/>
        </w:numPr>
        <w:spacing w:after="0" w:lineRule="auto" w:line="240"/>
        <w:ind w:left="360"/>
        <w:rPr>
          <w:rFonts w:ascii="Times New Roman" w:cs="Times New Roman" w:hAnsi="Times New Roman"/>
          <w:sz w:val="24"/>
          <w:szCs w:val="24"/>
        </w:rPr>
      </w:pPr>
      <w:r>
        <w:rPr>
          <w:rFonts w:ascii="Times New Roman" w:cs="Times New Roman" w:hAnsi="Times New Roman"/>
          <w:sz w:val="24"/>
          <w:szCs w:val="24"/>
        </w:rPr>
        <w:t>Excessive loss of RBC through hemorrhage</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Pathopysiology</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The basic </w:t>
      </w:r>
      <w:r>
        <w:rPr>
          <w:rFonts w:ascii="Times New Roman" w:cs="Times New Roman" w:hAnsi="Times New Roman"/>
          <w:sz w:val="24"/>
          <w:szCs w:val="24"/>
        </w:rPr>
        <w:t>physiologic d</w:t>
      </w:r>
      <w:r>
        <w:rPr>
          <w:rFonts w:ascii="Times New Roman" w:cs="Times New Roman" w:hAnsi="Times New Roman"/>
          <w:sz w:val="24"/>
          <w:szCs w:val="24"/>
        </w:rPr>
        <w:t xml:space="preserve">efect caused by anemia is a </w:t>
      </w:r>
      <w:r>
        <w:rPr>
          <w:rFonts w:ascii="Times New Roman" w:cs="Times New Roman" w:hAnsi="Times New Roman"/>
          <w:sz w:val="24"/>
          <w:szCs w:val="24"/>
        </w:rPr>
        <w:t>decrease in</w:t>
      </w:r>
      <w:r>
        <w:rPr>
          <w:rFonts w:ascii="Times New Roman" w:cs="Times New Roman" w:hAnsi="Times New Roman"/>
          <w:sz w:val="24"/>
          <w:szCs w:val="24"/>
        </w:rPr>
        <w:t xml:space="preserve"> oxygen carrying capacity of blood which leads to a reduction in the amount of oxygen available to the cells. When the anaemia develops slowly, the child usually adapts to the declining</w:t>
      </w:r>
      <w:r>
        <w:rPr>
          <w:rFonts w:ascii="Times New Roman" w:cs="Times New Roman" w:hAnsi="Times New Roman"/>
          <w:sz w:val="24"/>
          <w:szCs w:val="24"/>
        </w:rPr>
        <w:t xml:space="preserve"> hemoglobin level.</w:t>
      </w: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 xml:space="preserve"> Red blood cell morphology</w:t>
      </w: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Size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Normocytes-normal RBC</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Microcytes- Smaller than normal RBC</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Macrocytes- Larger than normal RBC</w:t>
      </w: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Shape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S</w:t>
      </w:r>
      <w:r>
        <w:rPr>
          <w:rFonts w:ascii="Times New Roman" w:cs="Times New Roman" w:hAnsi="Times New Roman"/>
          <w:sz w:val="24"/>
          <w:szCs w:val="24"/>
        </w:rPr>
        <w:t>p</w:t>
      </w:r>
      <w:r>
        <w:rPr>
          <w:rFonts w:ascii="Times New Roman" w:cs="Times New Roman" w:hAnsi="Times New Roman"/>
          <w:sz w:val="24"/>
          <w:szCs w:val="24"/>
        </w:rPr>
        <w:t>herocytes</w:t>
      </w:r>
      <w:r>
        <w:rPr>
          <w:rFonts w:ascii="Times New Roman" w:cs="Times New Roman" w:hAnsi="Times New Roman"/>
          <w:sz w:val="24"/>
          <w:szCs w:val="24"/>
        </w:rPr>
        <w:t>-Globular cells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Drepanocytes-Sickle shaped cells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Numerous-Other irregulary shaped cells</w:t>
      </w: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Color</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Normochromic-Normal amount of hemoglobin per red blood cell</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Hypochromic-Reduced amount of hemoglobin per red blood cell</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Hyperchromic-Increased amount of hemoglobin per red blood cell</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Signs and symptoms of anemia</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Pallor </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Tachycardia</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Fatigue, head</w:t>
      </w:r>
      <w:r>
        <w:rPr>
          <w:rFonts w:ascii="Times New Roman" w:cs="Times New Roman" w:hAnsi="Times New Roman"/>
          <w:sz w:val="24"/>
          <w:szCs w:val="24"/>
        </w:rPr>
        <w:t>ache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Muscle weakness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Systolic heart murmur</w:t>
      </w:r>
      <w:r>
        <w:rPr>
          <w:rFonts w:ascii="Times New Roman" w:cs="Times New Roman" w:hAnsi="Times New Roman"/>
          <w:sz w:val="24"/>
          <w:szCs w:val="24"/>
        </w:rPr>
        <w:t xml:space="preserve"> due to decreased red call production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Frontal bossing</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Jaundice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Dark urine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Splenomegaly</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Hepatomegaly</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Low blood pressure- a late sign of shock</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Decreased peripheral</w:t>
      </w:r>
      <w:r>
        <w:rPr>
          <w:rFonts w:ascii="Times New Roman" w:cs="Times New Roman" w:hAnsi="Times New Roman"/>
          <w:sz w:val="24"/>
          <w:szCs w:val="24"/>
        </w:rPr>
        <w:t xml:space="preserve"> pulses due to increased red cell loss</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Diagnosis</w:t>
      </w:r>
    </w:p>
    <w:p>
      <w:pPr>
        <w:pStyle w:val="style179"/>
        <w:numPr>
          <w:ilvl w:val="0"/>
          <w:numId w:val="19"/>
        </w:numPr>
        <w:spacing w:after="0" w:lineRule="auto" w:line="240"/>
        <w:rPr>
          <w:rFonts w:ascii="Times New Roman" w:cs="Times New Roman" w:hAnsi="Times New Roman"/>
          <w:sz w:val="24"/>
          <w:szCs w:val="24"/>
        </w:rPr>
      </w:pPr>
      <w:r>
        <w:rPr>
          <w:rFonts w:ascii="Times New Roman" w:cs="Times New Roman" w:hAnsi="Times New Roman"/>
          <w:sz w:val="24"/>
          <w:szCs w:val="24"/>
        </w:rPr>
        <w:t>Clinical presentation and history</w:t>
      </w:r>
    </w:p>
    <w:p>
      <w:pPr>
        <w:pStyle w:val="style179"/>
        <w:numPr>
          <w:ilvl w:val="0"/>
          <w:numId w:val="19"/>
        </w:numPr>
        <w:spacing w:after="0" w:lineRule="auto" w:line="240"/>
        <w:rPr>
          <w:rFonts w:ascii="Times New Roman" w:cs="Times New Roman" w:hAnsi="Times New Roman"/>
          <w:sz w:val="24"/>
          <w:szCs w:val="24"/>
        </w:rPr>
      </w:pPr>
      <w:r>
        <w:rPr>
          <w:rFonts w:ascii="Times New Roman" w:cs="Times New Roman" w:hAnsi="Times New Roman"/>
          <w:sz w:val="24"/>
          <w:szCs w:val="24"/>
        </w:rPr>
        <w:t xml:space="preserve">Capillary blood count and hematocrit levels will show low numbers of red blood cell, low hemoglobin, low hematocrit, low reticulocytes(which indicate the body’s response to an increased demand for red blood cells) A peripheral smear may demonstrate significant changes </w:t>
      </w:r>
      <w:r>
        <w:rPr>
          <w:rFonts w:ascii="Times New Roman" w:cs="Times New Roman" w:hAnsi="Times New Roman"/>
          <w:sz w:val="24"/>
          <w:szCs w:val="24"/>
        </w:rPr>
        <w:t>in the shape of red blood cells such as sickled cells</w:t>
      </w:r>
    </w:p>
    <w:p>
      <w:pPr>
        <w:pStyle w:val="style179"/>
        <w:numPr>
          <w:ilvl w:val="0"/>
          <w:numId w:val="19"/>
        </w:numPr>
        <w:spacing w:after="0" w:lineRule="auto" w:line="240"/>
        <w:rPr>
          <w:rFonts w:ascii="Times New Roman" w:cs="Times New Roman" w:hAnsi="Times New Roman"/>
          <w:sz w:val="24"/>
          <w:szCs w:val="24"/>
        </w:rPr>
      </w:pPr>
      <w:r>
        <w:rPr>
          <w:rFonts w:ascii="Times New Roman" w:cs="Times New Roman" w:hAnsi="Times New Roman"/>
          <w:sz w:val="24"/>
          <w:szCs w:val="24"/>
        </w:rPr>
        <w:t>Bone marrow aspirates-which will show the body’s ability to produce normal cells</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Management</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Objective is to reverse the anaemia by treating the underlying cause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In nutritional anaemia</w:t>
      </w:r>
      <w:r>
        <w:rPr>
          <w:rFonts w:ascii="Times New Roman" w:cs="Times New Roman" w:hAnsi="Times New Roman"/>
          <w:sz w:val="24"/>
          <w:szCs w:val="24"/>
        </w:rPr>
        <w:t>’</w:t>
      </w:r>
      <w:r>
        <w:rPr>
          <w:rFonts w:ascii="Times New Roman" w:cs="Times New Roman" w:hAnsi="Times New Roman"/>
          <w:sz w:val="24"/>
          <w:szCs w:val="24"/>
        </w:rPr>
        <w:t>s the specific deficiency is treated</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In blood loss from acute hemorrhage, red blood cell transfusion may be given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In patients with severe anaemia, supportive medical care may include oxygen therapy, bed rest and replacement of intravenous volume with intravenous fluids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A detailed history is necessary on nutrition, history of chronic illness, recurrent infections, eating habits, particularly </w:t>
      </w:r>
      <w:r>
        <w:rPr>
          <w:rFonts w:ascii="Times New Roman" w:cs="Times New Roman" w:hAnsi="Times New Roman"/>
          <w:sz w:val="24"/>
          <w:szCs w:val="24"/>
        </w:rPr>
        <w:t>pica(</w:t>
      </w:r>
      <w:r>
        <w:rPr>
          <w:rFonts w:ascii="Times New Roman" w:cs="Times New Roman" w:hAnsi="Times New Roman"/>
          <w:sz w:val="24"/>
          <w:szCs w:val="24"/>
        </w:rPr>
        <w:t>consumption of non nutritive substances such as soil), bowel habits, and presence of blood in stools, familial history of hereditary diseases such as sickle cell disease and Thalassemia.</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Assess the child’s level of tolerance for activities of daily living and play and make adjustments to allow as much self care as possible without undue exertion</w:t>
      </w:r>
    </w:p>
    <w:p>
      <w:pPr>
        <w:pStyle w:val="style0"/>
        <w:spacing w:after="0" w:lineRule="auto" w:line="240"/>
        <w:rPr>
          <w:rFonts w:ascii="Times New Roman" w:cs="Times New Roman" w:hAnsi="Times New Roman"/>
          <w:sz w:val="24"/>
          <w:szCs w:val="24"/>
          <w:highlight w:val="none"/>
        </w:rPr>
      </w:pPr>
      <w:r>
        <w:rPr>
          <w:rFonts w:ascii="Times New Roman" w:cs="Times New Roman" w:hAnsi="Times New Roman"/>
          <w:sz w:val="24"/>
          <w:szCs w:val="24"/>
        </w:rPr>
        <w:t>Do vital signs and have a baseline when at rest and monitor the differ</w:t>
      </w:r>
      <w:r>
        <w:rPr>
          <w:rFonts w:ascii="Times New Roman" w:cs="Times New Roman" w:hAnsi="Times New Roman"/>
          <w:sz w:val="24"/>
          <w:szCs w:val="24"/>
          <w:highlight w:val="none"/>
        </w:rPr>
        <w:t>ence after activities</w:t>
      </w:r>
    </w:p>
    <w:p>
      <w:pPr>
        <w:pStyle w:val="style0"/>
        <w:spacing w:after="0" w:lineRule="auto" w:line="240"/>
        <w:rPr>
          <w:rFonts w:ascii="Times New Roman" w:cs="Times New Roman" w:hAnsi="Times New Roman"/>
          <w:sz w:val="24"/>
          <w:szCs w:val="24"/>
          <w:highlight w:val="none"/>
        </w:rPr>
      </w:pPr>
    </w:p>
    <w:p>
      <w:pPr>
        <w:pStyle w:val="style0"/>
        <w:spacing w:after="0" w:lineRule="auto" w:line="240"/>
        <w:rPr>
          <w:rFonts w:ascii="Times New Roman" w:cs="Times New Roman" w:hAnsi="Times New Roman"/>
          <w:b/>
          <w:sz w:val="24"/>
          <w:szCs w:val="24"/>
          <w:highlight w:val="none"/>
        </w:rPr>
      </w:pPr>
      <w:r>
        <w:rPr>
          <w:rFonts w:ascii="Times New Roman" w:cs="Times New Roman" w:hAnsi="Times New Roman"/>
          <w:b/>
          <w:sz w:val="24"/>
          <w:szCs w:val="24"/>
          <w:highlight w:val="none"/>
        </w:rPr>
        <w:t>Prevent complications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highlight w:val="none"/>
        </w:rPr>
        <w:t>Children with anaemia are prone to infection and their immune syst</w:t>
      </w:r>
      <w:r>
        <w:rPr>
          <w:rFonts w:ascii="Times New Roman" w:cs="Times New Roman" w:hAnsi="Times New Roman"/>
          <w:sz w:val="24"/>
          <w:szCs w:val="24"/>
        </w:rPr>
        <w:t>em is weak</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Protect infections by hand washing, selecting a room in a non infectious area, restricting the presence of visitors or hospital personnel with active infection and maintain adequate nutrition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Observe for signs of heart failure. So prevent this by administering oxygen to minimize hypoxia and closely monitor intravenous fluids and administer packed red blood cells.</w:t>
      </w:r>
    </w:p>
    <w:p>
      <w:pPr>
        <w:pStyle w:val="style0"/>
        <w:spacing w:after="0" w:lineRule="auto" w:line="240"/>
        <w:rPr>
          <w:rFonts w:ascii="Times New Roman" w:cs="Times New Roman" w:hAnsi="Times New Roman"/>
          <w:sz w:val="24"/>
          <w:szCs w:val="24"/>
        </w:rPr>
      </w:pPr>
    </w:p>
    <w:p>
      <w:pPr>
        <w:pStyle w:val="style0"/>
        <w:spacing w:lineRule="auto" w:line="240"/>
        <w:rPr>
          <w:rFonts w:ascii="Times New Roman" w:cs="Times New Roman" w:hAnsi="Times New Roman"/>
          <w:b/>
          <w:sz w:val="28"/>
          <w:szCs w:val="28"/>
        </w:rPr>
      </w:pPr>
      <w:r>
        <w:rPr>
          <w:rFonts w:ascii="Times New Roman" w:cs="Times New Roman" w:hAnsi="Times New Roman"/>
          <w:b/>
          <w:sz w:val="28"/>
          <w:szCs w:val="28"/>
        </w:rPr>
        <w:t>Diarrhea</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Diarrhea is the frequent discharge of semi-solid or liquid faecal matter from the bowels. Diarrhea is a symptom that results from disorders involving digestive, absorptive and secretory fun</w:t>
      </w:r>
      <w:r>
        <w:rPr>
          <w:rFonts w:ascii="Times New Roman" w:cs="Times New Roman" w:hAnsi="Times New Roman"/>
          <w:sz w:val="24"/>
          <w:szCs w:val="24"/>
        </w:rPr>
        <w:t>ctions. It is caused by abnormal intestinal water and electrolyte transport</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Types of diarrhea</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 xml:space="preserve">Acute </w:t>
      </w:r>
    </w:p>
    <w:p>
      <w:pPr>
        <w:pStyle w:val="style0"/>
        <w:spacing w:after="0" w:lineRule="auto" w:line="240"/>
        <w:rPr>
          <w:rFonts w:ascii="Times New Roman" w:cs="Times New Roman" w:hAnsi="Times New Roman"/>
          <w:b/>
          <w:sz w:val="24"/>
          <w:szCs w:val="24"/>
        </w:rPr>
      </w:pPr>
      <w:r>
        <w:rPr>
          <w:rFonts w:ascii="Times New Roman" w:cs="Times New Roman" w:hAnsi="Times New Roman"/>
          <w:sz w:val="24"/>
          <w:szCs w:val="24"/>
        </w:rPr>
        <w:t xml:space="preserve">Acute diarrhea is a leading cause of illness in children younger than five years of age which is defined as a sudden increase in frequency and a change in consistency of stools, often caused by infections agents in the GIT tract. Acute diarrhea is usually self limiting </w:t>
      </w:r>
      <w:r>
        <w:rPr>
          <w:rFonts w:ascii="Times New Roman" w:cs="Times New Roman" w:hAnsi="Times New Roman"/>
          <w:sz w:val="24"/>
          <w:szCs w:val="24"/>
        </w:rPr>
        <w:t>&lt;</w:t>
      </w:r>
      <w:r>
        <w:rPr>
          <w:rFonts w:ascii="Times New Roman" w:cs="Times New Roman" w:hAnsi="Times New Roman"/>
          <w:sz w:val="24"/>
          <w:szCs w:val="24"/>
        </w:rPr>
        <w:t>14 days duration.</w:t>
      </w:r>
    </w:p>
    <w:p>
      <w:pPr>
        <w:pStyle w:val="style0"/>
        <w:spacing w:lineRule="auto" w:line="240"/>
        <w:rPr>
          <w:rFonts w:ascii="Times New Roman" w:cs="Times New Roman" w:hAnsi="Times New Roman"/>
          <w:b/>
          <w:sz w:val="24"/>
          <w:szCs w:val="24"/>
        </w:rPr>
      </w:pPr>
      <w:r>
        <w:rPr>
          <w:rFonts w:ascii="Times New Roman" w:cs="Times New Roman" w:hAnsi="Times New Roman"/>
          <w:b/>
          <w:sz w:val="24"/>
          <w:szCs w:val="24"/>
        </w:rPr>
        <w:t>Etiology</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 xml:space="preserve">Most pathogens which spread diarrhea are spread by the fecal-oral route through contaminated food or </w:t>
      </w:r>
      <w:r>
        <w:rPr>
          <w:rFonts w:ascii="Times New Roman" w:cs="Times New Roman" w:hAnsi="Times New Roman"/>
          <w:sz w:val="24"/>
          <w:szCs w:val="24"/>
        </w:rPr>
        <w:t>water or from person to person where there is close contact e.g. day care centers, lack of clean water, crowding poor hygiene, nutritional deficiency and poor sanitation are major risk factors. Infants are more susceptible to frequent and severe bouts of diarrhea due to poor immune system</w:t>
      </w: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Causes of acute diarrhea</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Bacteria </w:t>
      </w:r>
      <w:r>
        <w:rPr>
          <w:rFonts w:ascii="Times New Roman" w:cs="Times New Roman" w:hAnsi="Times New Roman"/>
          <w:sz w:val="24"/>
          <w:szCs w:val="24"/>
        </w:rPr>
        <w:t>e.g.</w:t>
      </w:r>
      <w:r>
        <w:rPr>
          <w:rFonts w:ascii="Times New Roman" w:cs="Times New Roman" w:hAnsi="Times New Roman"/>
          <w:sz w:val="24"/>
          <w:szCs w:val="24"/>
        </w:rPr>
        <w:t xml:space="preserve"> salmonella, shigella, campylobacter, </w:t>
      </w:r>
      <w:r>
        <w:rPr>
          <w:rFonts w:ascii="Times New Roman" w:cs="Times New Roman" w:hAnsi="Times New Roman"/>
          <w:sz w:val="24"/>
          <w:szCs w:val="24"/>
        </w:rPr>
        <w:t>Escherichia coli, clostrium dificile, staphylococcus aureas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Viruses-Rota virus which causes about 70% of diarrhea, adenovirus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Parasites- Girdia lamblia, entamoeba histolytica</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Associated conditions e.g URTI, UTI</w:t>
      </w:r>
      <w:r>
        <w:rPr>
          <w:rFonts w:ascii="Times New Roman" w:cs="Times New Roman" w:hAnsi="Times New Roman"/>
          <w:sz w:val="24"/>
          <w:szCs w:val="24"/>
        </w:rPr>
        <w:t>,otitis</w:t>
      </w:r>
      <w:r>
        <w:rPr>
          <w:rFonts w:ascii="Times New Roman" w:cs="Times New Roman" w:hAnsi="Times New Roman"/>
          <w:sz w:val="24"/>
          <w:szCs w:val="24"/>
        </w:rPr>
        <w:t xml:space="preserve"> media</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Dietary causes e.g over feeding, introducing new foods, </w:t>
      </w:r>
      <w:r>
        <w:rPr>
          <w:rFonts w:ascii="Times New Roman" w:cs="Times New Roman" w:hAnsi="Times New Roman"/>
          <w:sz w:val="24"/>
          <w:szCs w:val="24"/>
        </w:rPr>
        <w:t>osmotic</w:t>
      </w:r>
      <w:r>
        <w:rPr>
          <w:rFonts w:ascii="Times New Roman" w:cs="Times New Roman" w:hAnsi="Times New Roman"/>
          <w:sz w:val="24"/>
          <w:szCs w:val="24"/>
        </w:rPr>
        <w:t xml:space="preserve"> diarrhea from </w:t>
      </w:r>
      <w:r>
        <w:rPr>
          <w:rFonts w:ascii="Times New Roman" w:cs="Times New Roman" w:hAnsi="Times New Roman"/>
          <w:sz w:val="24"/>
          <w:szCs w:val="24"/>
        </w:rPr>
        <w:t>excess suga</w:t>
      </w:r>
      <w:r>
        <w:rPr>
          <w:rFonts w:ascii="Times New Roman" w:cs="Times New Roman" w:hAnsi="Times New Roman"/>
          <w:sz w:val="24"/>
          <w:szCs w:val="24"/>
        </w:rPr>
        <w:t>r in formu</w:t>
      </w:r>
      <w:r>
        <w:rPr>
          <w:rFonts w:ascii="Times New Roman" w:cs="Times New Roman" w:hAnsi="Times New Roman"/>
          <w:sz w:val="24"/>
          <w:szCs w:val="24"/>
        </w:rPr>
        <w:t>la or juice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Medications- Antibiotics, laxatives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Toxic substances- Ingestion of heavy metals (arsenic, le</w:t>
      </w:r>
      <w:r>
        <w:rPr>
          <w:rFonts w:ascii="Times New Roman" w:cs="Times New Roman" w:hAnsi="Times New Roman"/>
          <w:sz w:val="24"/>
          <w:szCs w:val="24"/>
        </w:rPr>
        <w:t>ad, mercury) organic phosphates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Functional causes – I rritable bowels syndrome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Other causes- Hirshsprung enterocolitis</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Chronic diarrhea</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Chronic diarrhea is an increase in stool frequency and increased water content within </w:t>
      </w:r>
      <w:r>
        <w:rPr>
          <w:rFonts w:ascii="Times New Roman" w:cs="Times New Roman" w:hAnsi="Times New Roman"/>
          <w:sz w:val="24"/>
          <w:szCs w:val="24"/>
        </w:rPr>
        <w:t>duration</w:t>
      </w:r>
      <w:r>
        <w:rPr>
          <w:rFonts w:ascii="Times New Roman" w:cs="Times New Roman" w:hAnsi="Times New Roman"/>
          <w:sz w:val="24"/>
          <w:szCs w:val="24"/>
        </w:rPr>
        <w:t xml:space="preserve"> of more than 14 days</w:t>
      </w:r>
      <w:r>
        <w:rPr>
          <w:rFonts w:ascii="Times New Roman" w:cs="Times New Roman" w:hAnsi="Times New Roman"/>
          <w:sz w:val="24"/>
          <w:szCs w:val="24"/>
        </w:rPr>
        <w:t>.</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Causes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Malabsorption syndromes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Inflammatory bowel disease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Immunodeficiency</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Food allergy</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Lactolose intolerance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Or chronic non specific diarrhea as a result of inadequate management of acute diarrhea</w:t>
      </w: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Pathopysiology</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Invasion of the GIT tract by pathogens results in increased intestinal secretion as a result</w:t>
      </w:r>
      <w:r>
        <w:rPr>
          <w:rFonts w:ascii="Times New Roman" w:cs="Times New Roman" w:hAnsi="Times New Roman"/>
          <w:sz w:val="24"/>
          <w:szCs w:val="24"/>
        </w:rPr>
        <w:t xml:space="preserve"> of enterotoxins, cytotoxic mediators (those damaging the cell) and decreased intestinal absorption secondary to intestinal damage or inflammation. The most serious and immediate physiologic</w:t>
      </w:r>
      <w:r>
        <w:rPr>
          <w:rFonts w:ascii="Times New Roman" w:cs="Times New Roman" w:hAnsi="Times New Roman"/>
          <w:sz w:val="24"/>
          <w:szCs w:val="24"/>
        </w:rPr>
        <w:t xml:space="preserve"> disturbances associated with severe diarrhea diarrheal disease are;</w:t>
      </w:r>
    </w:p>
    <w:p>
      <w:pPr>
        <w:pStyle w:val="style179"/>
        <w:numPr>
          <w:ilvl w:val="0"/>
          <w:numId w:val="18"/>
        </w:numPr>
        <w:spacing w:after="0" w:lineRule="auto" w:line="240"/>
        <w:rPr>
          <w:rFonts w:ascii="Times New Roman" w:cs="Times New Roman" w:hAnsi="Times New Roman"/>
          <w:sz w:val="24"/>
          <w:szCs w:val="24"/>
        </w:rPr>
      </w:pPr>
      <w:r>
        <w:rPr>
          <w:rFonts w:ascii="Times New Roman" w:cs="Times New Roman" w:hAnsi="Times New Roman"/>
          <w:sz w:val="24"/>
          <w:szCs w:val="24"/>
        </w:rPr>
        <w:t>Dehydration</w:t>
      </w:r>
    </w:p>
    <w:p>
      <w:pPr>
        <w:pStyle w:val="style179"/>
        <w:numPr>
          <w:ilvl w:val="0"/>
          <w:numId w:val="18"/>
        </w:numPr>
        <w:spacing w:after="0" w:lineRule="auto" w:line="240"/>
        <w:rPr>
          <w:rFonts w:ascii="Times New Roman" w:cs="Times New Roman" w:hAnsi="Times New Roman"/>
          <w:sz w:val="24"/>
          <w:szCs w:val="24"/>
        </w:rPr>
      </w:pPr>
      <w:r>
        <w:rPr>
          <w:rFonts w:ascii="Times New Roman" w:cs="Times New Roman" w:hAnsi="Times New Roman"/>
          <w:sz w:val="24"/>
          <w:szCs w:val="24"/>
        </w:rPr>
        <w:t>Acid base balance with acidosis</w:t>
      </w:r>
    </w:p>
    <w:p>
      <w:pPr>
        <w:pStyle w:val="style179"/>
        <w:numPr>
          <w:ilvl w:val="0"/>
          <w:numId w:val="18"/>
        </w:numPr>
        <w:spacing w:after="0" w:lineRule="auto" w:line="240"/>
        <w:rPr>
          <w:rFonts w:ascii="Times New Roman" w:cs="Times New Roman" w:hAnsi="Times New Roman"/>
          <w:sz w:val="24"/>
          <w:szCs w:val="24"/>
        </w:rPr>
      </w:pPr>
      <w:r>
        <w:rPr>
          <w:rFonts w:ascii="Times New Roman" w:cs="Times New Roman" w:hAnsi="Times New Roman"/>
          <w:sz w:val="24"/>
          <w:szCs w:val="24"/>
        </w:rPr>
        <w:t>Shock that occurs when dehydration progresses to the point that circulatory status is seriously impaired</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Diagnosis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History- Ask about recent travel, exposure to</w:t>
      </w:r>
      <w:r>
        <w:rPr>
          <w:rFonts w:ascii="Times New Roman" w:cs="Times New Roman" w:hAnsi="Times New Roman"/>
          <w:sz w:val="24"/>
          <w:szCs w:val="24"/>
        </w:rPr>
        <w:t xml:space="preserve"> untreated drinking water or washing water sources etc</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Stool for ova/cyst</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sz w:val="24"/>
          <w:szCs w:val="24"/>
        </w:rPr>
      </w:pPr>
      <w:r>
        <w:rPr>
          <w:rFonts w:ascii="Times New Roman" w:cs="Times New Roman" w:hAnsi="Times New Roman"/>
          <w:b/>
          <w:sz w:val="24"/>
          <w:szCs w:val="24"/>
        </w:rPr>
        <w:t>Management</w:t>
      </w:r>
      <w:r>
        <w:rPr>
          <w:rFonts w:ascii="Times New Roman" w:cs="Times New Roman" w:hAnsi="Times New Roman"/>
          <w:b/>
          <w:sz w:val="24"/>
          <w:szCs w:val="24"/>
        </w:rPr>
        <w:t xml:space="preserve"> of</w:t>
      </w:r>
      <w:r>
        <w:rPr>
          <w:rFonts w:ascii="Times New Roman" w:cs="Times New Roman" w:hAnsi="Times New Roman"/>
          <w:sz w:val="24"/>
          <w:szCs w:val="24"/>
        </w:rPr>
        <w:t xml:space="preserve"> </w:t>
      </w:r>
      <w:r>
        <w:rPr>
          <w:rFonts w:ascii="Times New Roman" w:cs="Times New Roman" w:eastAsia="BritannicBold" w:hAnsi="Times New Roman"/>
          <w:b/>
          <w:bCs/>
          <w:sz w:val="24"/>
          <w:szCs w:val="24"/>
          <w:lang w:val="en-GB"/>
        </w:rPr>
        <w:t>Diarrhoea / Gastroenteritis</w:t>
      </w:r>
    </w:p>
    <w:p>
      <w:pPr>
        <w:pStyle w:val="style0"/>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xml:space="preserve">History of diarrhoea / vomiting, age </w:t>
      </w:r>
      <w:r>
        <w:rPr>
          <w:rFonts w:ascii="Times New Roman" w:cs="Times New Roman" w:eastAsia="ArialMT" w:hAnsi="Times New Roman"/>
          <w:sz w:val="24"/>
          <w:szCs w:val="24"/>
          <w:lang w:val="en-GB"/>
        </w:rPr>
        <w:t>&gt;</w:t>
      </w:r>
      <w:r>
        <w:rPr>
          <w:rFonts w:ascii="Times New Roman" w:cs="Times New Roman" w:eastAsia="ArialMT" w:hAnsi="Times New Roman"/>
          <w:sz w:val="24"/>
          <w:szCs w:val="24"/>
          <w:lang w:val="en-GB"/>
        </w:rPr>
        <w:t xml:space="preserve"> 1 months</w:t>
      </w:r>
    </w:p>
    <w:p>
      <w:pPr>
        <w:pStyle w:val="style0"/>
        <w:autoSpaceDE w:val="false"/>
        <w:autoSpaceDN w:val="false"/>
        <w:adjustRightInd w:val="false"/>
        <w:spacing w:after="0" w:lineRule="auto" w:line="240"/>
        <w:rPr>
          <w:rFonts w:ascii="Times New Roman" w:cs="Times New Roman" w:eastAsia="Arial-BoldMT" w:hAnsi="Times New Roman"/>
          <w:b/>
          <w:bCs/>
          <w:sz w:val="24"/>
          <w:szCs w:val="24"/>
          <w:lang w:val="en-GB"/>
        </w:rPr>
      </w:pPr>
    </w:p>
    <w:p>
      <w:pPr>
        <w:pStyle w:val="style0"/>
        <w:autoSpaceDE w:val="false"/>
        <w:autoSpaceDN w:val="false"/>
        <w:adjustRightInd w:val="false"/>
        <w:spacing w:after="0" w:lineRule="auto" w:line="240"/>
        <w:rPr>
          <w:rFonts w:ascii="Times New Roman" w:cs="Times New Roman" w:eastAsia="Arial-BoldMT" w:hAnsi="Times New Roman"/>
          <w:b/>
          <w:bCs/>
          <w:sz w:val="24"/>
          <w:szCs w:val="24"/>
          <w:lang w:val="en-GB"/>
        </w:rPr>
      </w:pPr>
      <w:r>
        <w:rPr>
          <w:rFonts w:ascii="Times New Roman" w:cs="Times New Roman" w:eastAsia="Arial-BoldMT" w:hAnsi="Times New Roman"/>
          <w:b/>
          <w:bCs/>
          <w:sz w:val="24"/>
          <w:szCs w:val="24"/>
          <w:lang w:val="en-GB"/>
        </w:rPr>
        <w:t>Hypovolaemic shock from</w:t>
      </w:r>
    </w:p>
    <w:p>
      <w:pPr>
        <w:pStyle w:val="style0"/>
        <w:autoSpaceDE w:val="false"/>
        <w:autoSpaceDN w:val="false"/>
        <w:adjustRightInd w:val="false"/>
        <w:spacing w:after="0" w:lineRule="auto" w:line="240"/>
        <w:rPr>
          <w:rFonts w:ascii="Times New Roman" w:cs="Times New Roman" w:eastAsia="Arial-BoldMT" w:hAnsi="Times New Roman"/>
          <w:b/>
          <w:bCs/>
          <w:sz w:val="24"/>
          <w:szCs w:val="24"/>
          <w:lang w:val="en-GB"/>
        </w:rPr>
      </w:pPr>
      <w:r>
        <w:rPr>
          <w:rFonts w:ascii="Times New Roman" w:cs="Times New Roman" w:eastAsia="Arial-BoldMT" w:hAnsi="Times New Roman"/>
          <w:b/>
          <w:bCs/>
          <w:sz w:val="24"/>
          <w:szCs w:val="24"/>
          <w:lang w:val="en-GB"/>
        </w:rPr>
        <w:t>diarrhoea</w:t>
      </w:r>
      <w:r>
        <w:rPr>
          <w:rFonts w:ascii="Times New Roman" w:cs="Times New Roman" w:eastAsia="Arial-BoldMT" w:hAnsi="Times New Roman"/>
          <w:b/>
          <w:bCs/>
          <w:sz w:val="24"/>
          <w:szCs w:val="24"/>
          <w:lang w:val="en-GB"/>
        </w:rPr>
        <w:t xml:space="preserve"> / dehydration</w:t>
      </w:r>
    </w:p>
    <w:p>
      <w:pPr>
        <w:pStyle w:val="style0"/>
        <w:autoSpaceDE w:val="false"/>
        <w:autoSpaceDN w:val="false"/>
        <w:adjustRightInd w:val="false"/>
        <w:spacing w:after="0" w:lineRule="auto" w:line="240"/>
        <w:rPr>
          <w:rFonts w:ascii="Times New Roman" w:cs="Times New Roman" w:eastAsia="Arial-BoldItalicMT" w:hAnsi="Times New Roman"/>
          <w:b/>
          <w:bCs/>
          <w:i/>
          <w:iCs/>
          <w:sz w:val="24"/>
          <w:szCs w:val="24"/>
          <w:lang w:val="en-GB"/>
        </w:rPr>
      </w:pPr>
      <w:r>
        <w:rPr>
          <w:rFonts w:ascii="Times New Roman" w:cs="Times New Roman" w:eastAsia="Arial-BoldItalicMT" w:hAnsi="Times New Roman"/>
          <w:b/>
          <w:bCs/>
          <w:i/>
          <w:iCs/>
          <w:sz w:val="24"/>
          <w:szCs w:val="24"/>
          <w:lang w:val="en-GB"/>
        </w:rPr>
        <w:t>All four of</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Weak/absent pulse;</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xml:space="preserve">• AVPU </w:t>
      </w:r>
      <w:r>
        <w:rPr>
          <w:rFonts w:ascii="Times New Roman" w:cs="Times New Roman" w:eastAsia="ArialMT" w:hAnsi="Times New Roman"/>
          <w:sz w:val="24"/>
          <w:szCs w:val="24"/>
          <w:lang w:val="en-GB"/>
        </w:rPr>
        <w:t>&lt;</w:t>
      </w:r>
      <w:r>
        <w:rPr>
          <w:rFonts w:ascii="Times New Roman" w:cs="Times New Roman" w:eastAsia="ArialMT" w:hAnsi="Times New Roman"/>
          <w:sz w:val="24"/>
          <w:szCs w:val="24"/>
          <w:lang w:val="en-GB"/>
        </w:rPr>
        <w:t xml:space="preserve"> A;</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Cold hands + Temp gradient;</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xml:space="preserve">• Capillary refill </w:t>
      </w:r>
      <w:r>
        <w:rPr>
          <w:rFonts w:ascii="Times New Roman" w:cs="Times New Roman" w:eastAsia="ArialMT" w:hAnsi="Times New Roman"/>
          <w:sz w:val="24"/>
          <w:szCs w:val="24"/>
          <w:lang w:val="en-GB"/>
        </w:rPr>
        <w:t>&gt;</w:t>
      </w:r>
      <w:r>
        <w:rPr>
          <w:rFonts w:ascii="Times New Roman" w:cs="Times New Roman" w:eastAsia="ArialMT" w:hAnsi="Times New Roman"/>
          <w:sz w:val="24"/>
          <w:szCs w:val="24"/>
          <w:lang w:val="en-GB"/>
        </w:rPr>
        <w:t xml:space="preserve"> 3 secs</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PLUS sunken eyes and</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slow</w:t>
      </w:r>
      <w:r>
        <w:rPr>
          <w:rFonts w:ascii="Times New Roman" w:cs="Times New Roman" w:eastAsia="ArialMT" w:hAnsi="Times New Roman"/>
          <w:sz w:val="24"/>
          <w:szCs w:val="24"/>
          <w:lang w:val="en-GB"/>
        </w:rPr>
        <w:t xml:space="preserve"> skin pinch</w:t>
      </w:r>
    </w:p>
    <w:p>
      <w:pPr>
        <w:pStyle w:val="style0"/>
        <w:spacing w:lineRule="auto" w:line="240"/>
        <w:rPr>
          <w:rFonts w:ascii="Times New Roman" w:cs="Times New Roman" w:eastAsia="Arial-ItalicMT" w:hAnsi="Times New Roman"/>
          <w:i/>
          <w:iCs/>
          <w:sz w:val="24"/>
          <w:szCs w:val="24"/>
          <w:lang w:val="en-GB"/>
        </w:rPr>
      </w:pPr>
      <w:r>
        <w:rPr>
          <w:rFonts w:ascii="Times New Roman" w:cs="Times New Roman" w:eastAsia="Arial-ItalicMT" w:hAnsi="Times New Roman"/>
          <w:i/>
          <w:iCs/>
          <w:sz w:val="24"/>
          <w:szCs w:val="24"/>
          <w:lang w:val="en-GB"/>
        </w:rPr>
        <w:t>NB</w:t>
      </w:r>
      <w:r>
        <w:rPr>
          <w:rFonts w:ascii="Times New Roman" w:cs="Times New Roman" w:eastAsia="Arial-ItalicMT" w:hAnsi="Times New Roman"/>
          <w:i/>
          <w:iCs/>
          <w:sz w:val="24"/>
          <w:szCs w:val="24"/>
          <w:lang w:val="en-GB"/>
        </w:rPr>
        <w:t>:I</w:t>
      </w:r>
      <w:r>
        <w:rPr>
          <w:rFonts w:ascii="Times New Roman" w:cs="Times New Roman" w:eastAsia="Arial-ItalicMT" w:hAnsi="Times New Roman"/>
          <w:i/>
          <w:iCs/>
          <w:sz w:val="24"/>
          <w:szCs w:val="24"/>
          <w:lang w:val="en-GB"/>
        </w:rPr>
        <w:t xml:space="preserve"> f Hb</w:t>
      </w:r>
      <w:r>
        <w:rPr>
          <w:rFonts w:ascii="Times New Roman" w:cs="Times New Roman" w:eastAsia="Arial-ItalicMT" w:hAnsi="Times New Roman"/>
          <w:i/>
          <w:iCs/>
          <w:sz w:val="24"/>
          <w:szCs w:val="24"/>
          <w:lang w:val="en-GB"/>
        </w:rPr>
        <w:t>&lt;</w:t>
      </w:r>
      <w:r>
        <w:rPr>
          <w:rFonts w:ascii="Times New Roman" w:cs="Times New Roman" w:eastAsia="Arial-ItalicMT" w:hAnsi="Times New Roman"/>
          <w:i/>
          <w:iCs/>
          <w:sz w:val="24"/>
          <w:szCs w:val="24"/>
          <w:lang w:val="en-GB"/>
        </w:rPr>
        <w:t xml:space="preserve"> 5 g/dl, transfuse urgently</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Ringer’s 20 mls/kg</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a second bolus may be given if</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 xml:space="preserve">required before proceeding </w:t>
      </w:r>
      <w:r>
        <w:rPr>
          <w:rFonts w:ascii="Times New Roman" w:cs="Times New Roman" w:eastAsia="ArialMT" w:hAnsi="Times New Roman"/>
          <w:sz w:val="24"/>
          <w:szCs w:val="24"/>
          <w:lang w:val="en-GB"/>
        </w:rPr>
        <w:t>to</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step</w:t>
      </w:r>
      <w:r>
        <w:rPr>
          <w:rFonts w:ascii="Times New Roman" w:cs="Times New Roman" w:eastAsia="ArialMT" w:hAnsi="Times New Roman"/>
          <w:sz w:val="24"/>
          <w:szCs w:val="24"/>
          <w:lang w:val="en-GB"/>
        </w:rPr>
        <w:t xml:space="preserve"> 2 of Plan C (</w:t>
      </w:r>
      <w:r>
        <w:rPr>
          <w:rFonts w:ascii="Times New Roman" w:cs="Times New Roman" w:eastAsia="Arial-ItalicMT" w:hAnsi="Times New Roman"/>
          <w:i/>
          <w:iCs/>
          <w:sz w:val="24"/>
          <w:szCs w:val="24"/>
          <w:lang w:val="en-GB"/>
        </w:rPr>
        <w:t xml:space="preserve">see </w:t>
      </w:r>
      <w:r>
        <w:rPr>
          <w:rFonts w:ascii="Times New Roman" w:cs="Times New Roman" w:eastAsia="Arial-ItalicMT" w:hAnsi="Times New Roman"/>
          <w:i/>
          <w:iCs/>
          <w:sz w:val="24"/>
          <w:szCs w:val="24"/>
          <w:lang w:val="en-GB"/>
        </w:rPr>
        <w:t>below)</w:t>
      </w:r>
    </w:p>
    <w:p>
      <w:pPr>
        <w:pStyle w:val="style0"/>
        <w:spacing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Treat for Hypoglycaemia</w:t>
      </w:r>
    </w:p>
    <w:p>
      <w:pPr>
        <w:pStyle w:val="style0"/>
        <w:spacing w:lineRule="auto" w:line="240"/>
        <w:rPr>
          <w:rFonts w:ascii="Times New Roman" w:cs="Times New Roman" w:eastAsia="ArialMT" w:hAnsi="Times New Roman"/>
          <w:b/>
          <w:sz w:val="24"/>
          <w:szCs w:val="24"/>
          <w:lang w:val="en-GB"/>
        </w:rPr>
      </w:pPr>
      <w:r>
        <w:rPr>
          <w:rFonts w:ascii="Times New Roman" w:cs="Times New Roman" w:eastAsia="ArialMT" w:hAnsi="Times New Roman"/>
          <w:b/>
          <w:sz w:val="24"/>
          <w:szCs w:val="24"/>
          <w:lang w:val="en-GB"/>
        </w:rPr>
        <w:t>SEVERE DEHYDRATION</w:t>
      </w:r>
    </w:p>
    <w:p>
      <w:pPr>
        <w:pStyle w:val="style0"/>
        <w:spacing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w:t>
      </w:r>
      <w:r>
        <w:rPr>
          <w:rFonts w:ascii="Times New Roman" w:cs="Times New Roman" w:eastAsia="ArialMT" w:hAnsi="Times New Roman"/>
          <w:b/>
          <w:sz w:val="24"/>
          <w:szCs w:val="24"/>
          <w:lang w:val="en-GB"/>
        </w:rPr>
        <w:t>Plan</w:t>
      </w:r>
      <w:r>
        <w:rPr>
          <w:rFonts w:ascii="Times New Roman" w:cs="Times New Roman" w:eastAsia="ArialMT" w:hAnsi="Times New Roman"/>
          <w:b/>
          <w:sz w:val="24"/>
          <w:szCs w:val="24"/>
          <w:lang w:val="en-GB"/>
        </w:rPr>
        <w:t xml:space="preserve"> c)</w:t>
      </w:r>
    </w:p>
    <w:p>
      <w:pPr>
        <w:pStyle w:val="style0"/>
        <w:spacing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Unable to drink or</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AVUP</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&lt;</w:t>
      </w:r>
      <w:r>
        <w:rPr>
          <w:rFonts w:ascii="Times New Roman" w:cs="Times New Roman" w:eastAsia="ArialMT" w:hAnsi="Times New Roman"/>
          <w:sz w:val="24"/>
          <w:szCs w:val="24"/>
          <w:lang w:val="en-GB"/>
        </w:rPr>
        <w:t xml:space="preserve"> A plus;</w:t>
      </w:r>
    </w:p>
    <w:p>
      <w:pPr>
        <w:pStyle w:val="style0"/>
        <w:spacing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Sunken eyes</w:t>
      </w:r>
    </w:p>
    <w:p>
      <w:pPr>
        <w:pStyle w:val="style0"/>
        <w:spacing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Return of skin pinch≥ 2 secs</w:t>
      </w:r>
    </w:p>
    <w:p>
      <w:pPr>
        <w:pStyle w:val="style0"/>
        <w:spacing w:lineRule="auto" w:line="240"/>
        <w:rPr>
          <w:rFonts w:ascii="Times New Roman" w:cs="Times New Roman" w:eastAsia="ArialMT" w:hAnsi="Times New Roman"/>
          <w:sz w:val="24"/>
          <w:szCs w:val="24"/>
          <w:lang w:val="en-GB"/>
        </w:rPr>
      </w:pPr>
      <w:r>
        <w:rPr>
          <w:rFonts w:ascii="Times New Roman" w:cs="Times New Roman" w:eastAsia="ArialMT" w:hAnsi="Times New Roman"/>
          <w:b/>
          <w:sz w:val="24"/>
          <w:szCs w:val="24"/>
          <w:lang w:val="en-GB"/>
        </w:rPr>
        <w:t>Step 1</w:t>
      </w:r>
      <w:r>
        <w:rPr>
          <w:rFonts w:ascii="Times New Roman" w:cs="Times New Roman" w:eastAsia="ArialMT" w:hAnsi="Times New Roman"/>
          <w:sz w:val="24"/>
          <w:szCs w:val="24"/>
          <w:lang w:val="en-GB"/>
        </w:rPr>
        <w:t>- 30 ml</w:t>
      </w:r>
      <w:r>
        <w:rPr>
          <w:rFonts w:ascii="Times New Roman" w:cs="Times New Roman" w:eastAsia="ArialMT" w:hAnsi="Times New Roman"/>
          <w:sz w:val="24"/>
          <w:szCs w:val="24"/>
          <w:lang w:val="en-GB"/>
        </w:rPr>
        <w:t xml:space="preserve">s/kg Ringer’s over 30 mins if ≥ 12m OR </w:t>
      </w:r>
    </w:p>
    <w:p>
      <w:pPr>
        <w:pStyle w:val="style0"/>
        <w:spacing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xml:space="preserve">Over 60 mins if age </w:t>
      </w:r>
      <w:r>
        <w:rPr>
          <w:rFonts w:ascii="Times New Roman" w:cs="Times New Roman" w:eastAsia="ArialMT" w:hAnsi="Times New Roman"/>
          <w:sz w:val="24"/>
          <w:szCs w:val="24"/>
          <w:lang w:val="en-GB"/>
        </w:rPr>
        <w:t>&lt;</w:t>
      </w:r>
      <w:r>
        <w:rPr>
          <w:rFonts w:ascii="Times New Roman" w:cs="Times New Roman" w:eastAsia="ArialMT" w:hAnsi="Times New Roman"/>
          <w:sz w:val="24"/>
          <w:szCs w:val="24"/>
          <w:lang w:val="en-GB"/>
        </w:rPr>
        <w:t xml:space="preserve"> 12m</w:t>
      </w:r>
    </w:p>
    <w:p>
      <w:pPr>
        <w:pStyle w:val="style0"/>
        <w:spacing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Step 2- 70 mls</w:t>
      </w:r>
      <w:r>
        <w:rPr>
          <w:rFonts w:ascii="Times New Roman" w:cs="Times New Roman" w:eastAsia="ArialMT" w:hAnsi="Times New Roman"/>
          <w:sz w:val="24"/>
          <w:szCs w:val="24"/>
          <w:lang w:val="en-GB"/>
        </w:rPr>
        <w:t xml:space="preserve">/kg Ringer’s over 2.5 hrs if age ≥12m OR </w:t>
      </w:r>
    </w:p>
    <w:p>
      <w:pPr>
        <w:pStyle w:val="style0"/>
        <w:spacing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xml:space="preserve">Over 5 hrs if age </w:t>
      </w:r>
      <w:r>
        <w:rPr>
          <w:rFonts w:ascii="Times New Roman" w:cs="Times New Roman" w:eastAsia="ArialMT" w:hAnsi="Times New Roman"/>
          <w:sz w:val="24"/>
          <w:szCs w:val="24"/>
          <w:lang w:val="en-GB"/>
        </w:rPr>
        <w:t>&lt;</w:t>
      </w:r>
      <w:r>
        <w:rPr>
          <w:rFonts w:ascii="Times New Roman" w:cs="Times New Roman" w:eastAsia="ArialMT" w:hAnsi="Times New Roman"/>
          <w:sz w:val="24"/>
          <w:szCs w:val="24"/>
          <w:lang w:val="en-GB"/>
        </w:rPr>
        <w:t xml:space="preserve"> 12m</w:t>
      </w:r>
    </w:p>
    <w:p>
      <w:pPr>
        <w:pStyle w:val="style0"/>
        <w:spacing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xml:space="preserve">Start ORS </w:t>
      </w:r>
      <w:r>
        <w:rPr>
          <w:rFonts w:ascii="Times New Roman" w:cs="Times New Roman" w:eastAsia="ArialMT" w:hAnsi="Times New Roman"/>
          <w:sz w:val="24"/>
          <w:szCs w:val="24"/>
          <w:lang w:val="en-GB"/>
        </w:rPr>
        <w:t>at 5 mls/kg/hr</w:t>
      </w:r>
      <w:r>
        <w:rPr>
          <w:rFonts w:ascii="Times New Roman" w:cs="Times New Roman" w:eastAsia="ArialMT" w:hAnsi="Times New Roman"/>
          <w:sz w:val="24"/>
          <w:szCs w:val="24"/>
          <w:lang w:val="en-GB"/>
        </w:rPr>
        <w:t>,</w:t>
      </w:r>
      <w:r>
        <w:rPr>
          <w:rFonts w:ascii="Times New Roman" w:cs="Times New Roman" w:eastAsia="ArialMT" w:hAnsi="Times New Roman"/>
          <w:sz w:val="24"/>
          <w:szCs w:val="24"/>
          <w:lang w:val="en-GB"/>
        </w:rPr>
        <w:t xml:space="preserve"> once able to drink</w:t>
      </w:r>
    </w:p>
    <w:p>
      <w:pPr>
        <w:pStyle w:val="style0"/>
        <w:spacing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OR</w:t>
      </w:r>
    </w:p>
    <w:p>
      <w:pPr>
        <w:pStyle w:val="style0"/>
        <w:spacing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NG rehydration-120mls/kg ors over 6 hrs</w:t>
      </w:r>
    </w:p>
    <w:p>
      <w:pPr>
        <w:pStyle w:val="style0"/>
        <w:spacing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xml:space="preserve">NB Re-assess at least hourly and after 3-6hrs, re-classty as sever some or </w:t>
      </w:r>
      <w:r>
        <w:rPr>
          <w:rFonts w:ascii="Times New Roman" w:cs="Times New Roman" w:eastAsia="ArialMT" w:hAnsi="Times New Roman"/>
          <w:sz w:val="24"/>
          <w:szCs w:val="24"/>
          <w:lang w:val="en-GB"/>
        </w:rPr>
        <w:t>ni</w:t>
      </w:r>
      <w:r>
        <w:rPr>
          <w:rFonts w:ascii="Times New Roman" w:cs="Times New Roman" w:eastAsia="ArialMT" w:hAnsi="Times New Roman"/>
          <w:sz w:val="24"/>
          <w:szCs w:val="24"/>
          <w:lang w:val="en-GB"/>
        </w:rPr>
        <w:t xml:space="preserve"> dehydration and treat accordingly</w:t>
      </w:r>
    </w:p>
    <w:p>
      <w:pPr>
        <w:pStyle w:val="style0"/>
        <w:autoSpaceDE w:val="false"/>
        <w:autoSpaceDN w:val="false"/>
        <w:adjustRightInd w:val="false"/>
        <w:spacing w:after="0" w:lineRule="auto" w:line="240"/>
        <w:rPr>
          <w:rFonts w:ascii="Times New Roman" w:cs="Times New Roman" w:eastAsia="Arial-BoldMT" w:hAnsi="Times New Roman"/>
          <w:b/>
          <w:bCs/>
          <w:sz w:val="24"/>
          <w:szCs w:val="24"/>
          <w:lang w:val="en-GB"/>
        </w:rPr>
      </w:pPr>
      <w:r>
        <w:rPr>
          <w:rFonts w:ascii="Times New Roman" w:cs="Times New Roman" w:eastAsia="Arial-BoldMT" w:hAnsi="Times New Roman"/>
          <w:b/>
          <w:bCs/>
          <w:sz w:val="24"/>
          <w:szCs w:val="24"/>
          <w:lang w:val="en-GB"/>
        </w:rPr>
        <w:t>SOME Dehydration</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Able to drink adequately</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 xml:space="preserve">but </w:t>
      </w:r>
      <w:r>
        <w:rPr>
          <w:rFonts w:ascii="Times New Roman" w:cs="Times New Roman" w:eastAsia="Arial-BoldMT" w:hAnsi="Times New Roman"/>
          <w:b/>
          <w:bCs/>
          <w:sz w:val="24"/>
          <w:szCs w:val="24"/>
          <w:lang w:val="en-GB"/>
        </w:rPr>
        <w:t xml:space="preserve">2 or more </w:t>
      </w:r>
      <w:r>
        <w:rPr>
          <w:rFonts w:ascii="Times New Roman" w:cs="Times New Roman" w:eastAsia="ArialMT" w:hAnsi="Times New Roman"/>
          <w:sz w:val="24"/>
          <w:szCs w:val="24"/>
          <w:lang w:val="en-GB"/>
        </w:rPr>
        <w:t>of:</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Sunken</w:t>
      </w:r>
      <w:r>
        <w:rPr>
          <w:rFonts w:ascii="Times New Roman" w:cs="Times New Roman" w:eastAsia="ArialMT" w:hAnsi="Times New Roman"/>
          <w:sz w:val="24"/>
          <w:szCs w:val="24"/>
          <w:lang w:val="en-GB"/>
        </w:rPr>
        <w:t xml:space="preserve"> eyes</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Return</w:t>
      </w:r>
      <w:r>
        <w:rPr>
          <w:rFonts w:ascii="Times New Roman" w:cs="Times New Roman" w:eastAsia="ArialMT" w:hAnsi="Times New Roman"/>
          <w:sz w:val="24"/>
          <w:szCs w:val="24"/>
          <w:lang w:val="en-GB"/>
        </w:rPr>
        <w:t xml:space="preserve"> of skin pinch 1 - 2 secs</w:t>
      </w:r>
    </w:p>
    <w:p>
      <w:pPr>
        <w:pStyle w:val="style0"/>
        <w:spacing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Restlessness</w:t>
      </w:r>
      <w:r>
        <w:rPr>
          <w:rFonts w:ascii="Times New Roman" w:cs="Times New Roman" w:eastAsia="ArialMT" w:hAnsi="Times New Roman"/>
          <w:sz w:val="24"/>
          <w:szCs w:val="24"/>
          <w:lang w:val="en-GB"/>
        </w:rPr>
        <w:t xml:space="preserve"> / irritability</w:t>
      </w:r>
    </w:p>
    <w:p>
      <w:pPr>
        <w:pStyle w:val="style0"/>
        <w:autoSpaceDE w:val="false"/>
        <w:autoSpaceDN w:val="false"/>
        <w:adjustRightInd w:val="false"/>
        <w:spacing w:after="0" w:lineRule="auto" w:line="240"/>
        <w:rPr>
          <w:rFonts w:ascii="Times New Roman" w:cs="Times New Roman" w:eastAsia="Arial-BoldMT" w:hAnsi="Times New Roman"/>
          <w:b/>
          <w:bCs/>
          <w:sz w:val="24"/>
          <w:szCs w:val="24"/>
          <w:lang w:val="en-GB"/>
        </w:rPr>
      </w:pPr>
      <w:r>
        <w:rPr>
          <w:rFonts w:ascii="Times New Roman" w:cs="Times New Roman" w:eastAsia="Arial-BoldMT" w:hAnsi="Times New Roman"/>
          <w:b/>
          <w:bCs/>
          <w:sz w:val="24"/>
          <w:szCs w:val="24"/>
          <w:lang w:val="en-GB"/>
        </w:rPr>
        <w:t>Plan B</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1) ORS by mouth at 75 mls/kg over 4 hrs</w:t>
      </w:r>
      <w:r>
        <w:rPr>
          <w:rFonts w:ascii="Times New Roman" w:cs="Times New Roman" w:eastAsia="Arial-BoldMT" w:hAnsi="Times New Roman"/>
          <w:b/>
          <w:bCs/>
          <w:sz w:val="24"/>
          <w:szCs w:val="24"/>
          <w:lang w:val="en-GB"/>
        </w:rPr>
        <w:t>, plus,</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2) Continue breast feeding as tolerated</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Sunken eyes</w:t>
      </w:r>
    </w:p>
    <w:p>
      <w:pPr>
        <w:pStyle w:val="style0"/>
        <w:spacing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xml:space="preserve">Reassess at 4 hrs </w:t>
      </w:r>
      <w:r>
        <w:rPr>
          <w:rFonts w:ascii="Times New Roman" w:cs="Times New Roman" w:eastAsia="ArialMT" w:hAnsi="Times New Roman"/>
          <w:sz w:val="24"/>
          <w:szCs w:val="24"/>
          <w:lang w:val="en-GB"/>
        </w:rPr>
        <w:t>&amp;</w:t>
      </w:r>
      <w:r>
        <w:rPr>
          <w:rFonts w:ascii="Times New Roman" w:cs="Times New Roman" w:eastAsia="ArialMT" w:hAnsi="Times New Roman"/>
          <w:sz w:val="24"/>
          <w:szCs w:val="24"/>
          <w:lang w:val="en-GB"/>
        </w:rPr>
        <w:t xml:space="preserve"> treat according to classification</w:t>
      </w:r>
    </w:p>
    <w:p>
      <w:pPr>
        <w:pStyle w:val="style0"/>
        <w:autoSpaceDE w:val="false"/>
        <w:autoSpaceDN w:val="false"/>
        <w:adjustRightInd w:val="false"/>
        <w:spacing w:after="0" w:lineRule="auto" w:line="240"/>
        <w:rPr>
          <w:rFonts w:ascii="Times New Roman" w:cs="Times New Roman" w:eastAsia="Arial-BoldMT" w:hAnsi="Times New Roman"/>
          <w:b/>
          <w:bCs/>
          <w:sz w:val="24"/>
          <w:szCs w:val="24"/>
          <w:lang w:val="en-GB"/>
        </w:rPr>
      </w:pPr>
      <w:r>
        <w:rPr>
          <w:rFonts w:ascii="Times New Roman" w:cs="Times New Roman" w:eastAsia="Arial-BoldMT" w:hAnsi="Times New Roman"/>
          <w:b/>
          <w:bCs/>
          <w:sz w:val="24"/>
          <w:szCs w:val="24"/>
          <w:lang w:val="en-GB"/>
        </w:rPr>
        <w:t>NO Dehydration</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Diarrhoea with fewer than 2 of the above signs of dehydration</w:t>
      </w:r>
    </w:p>
    <w:p>
      <w:pPr>
        <w:pStyle w:val="style0"/>
        <w:autoSpaceDE w:val="false"/>
        <w:autoSpaceDN w:val="false"/>
        <w:adjustRightInd w:val="false"/>
        <w:spacing w:after="0" w:lineRule="auto" w:line="240"/>
        <w:rPr>
          <w:rFonts w:ascii="Times New Roman" w:cs="Times New Roman" w:eastAsia="Arial-BoldMT" w:hAnsi="Times New Roman"/>
          <w:b/>
          <w:bCs/>
          <w:sz w:val="24"/>
          <w:szCs w:val="24"/>
          <w:lang w:val="en-GB"/>
        </w:rPr>
      </w:pPr>
      <w:r>
        <w:rPr>
          <w:rFonts w:ascii="Times New Roman" w:cs="Times New Roman" w:eastAsia="ArialMT" w:hAnsi="Times New Roman"/>
          <w:sz w:val="24"/>
          <w:szCs w:val="24"/>
          <w:lang w:val="en-GB"/>
        </w:rPr>
        <w:t xml:space="preserve"> </w:t>
      </w:r>
      <w:r>
        <w:rPr>
          <w:rFonts w:ascii="Times New Roman" w:cs="Times New Roman" w:eastAsia="Arial-BoldMT" w:hAnsi="Times New Roman"/>
          <w:b/>
          <w:bCs/>
          <w:sz w:val="24"/>
          <w:szCs w:val="24"/>
          <w:lang w:val="en-GB"/>
        </w:rPr>
        <w:t>Plan A</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1) 10mls/kg ORS after each loose stool</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xml:space="preserve">2) Continue breast feeding and encourage feeding if </w:t>
      </w:r>
      <w:r>
        <w:rPr>
          <w:rFonts w:ascii="Times New Roman" w:cs="Times New Roman" w:eastAsia="ArialMT" w:hAnsi="Times New Roman"/>
          <w:sz w:val="24"/>
          <w:szCs w:val="24"/>
          <w:lang w:val="en-GB"/>
        </w:rPr>
        <w:t>&gt;</w:t>
      </w:r>
      <w:r>
        <w:rPr>
          <w:rFonts w:ascii="Times New Roman" w:cs="Times New Roman" w:eastAsia="ArialMT" w:hAnsi="Times New Roman"/>
          <w:sz w:val="24"/>
          <w:szCs w:val="24"/>
          <w:lang w:val="en-GB"/>
        </w:rPr>
        <w:t xml:space="preserve"> 6 months</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All cases to receive Zinc. Antimicrobials are NOT indicated unless there is</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dysentery or proven amoebiasis or giardiasis.</w:t>
      </w:r>
    </w:p>
    <w:p>
      <w:pPr>
        <w:pStyle w:val="style0"/>
        <w:spacing w:lineRule="auto" w:line="240"/>
        <w:rPr>
          <w:rFonts w:ascii="Times New Roman" w:cs="Times New Roman" w:hAnsi="Times New Roman"/>
          <w:sz w:val="24"/>
          <w:szCs w:val="24"/>
        </w:rPr>
      </w:pPr>
    </w:p>
    <w:p>
      <w:pPr>
        <w:pStyle w:val="style0"/>
        <w:spacing w:lineRule="auto" w:line="240"/>
        <w:ind w:left="720" w:firstLine="720"/>
        <w:rPr>
          <w:rFonts w:ascii="Times New Roman" w:cs="Times New Roman" w:hAnsi="Times New Roman"/>
          <w:b/>
          <w:sz w:val="28"/>
          <w:szCs w:val="28"/>
        </w:rPr>
      </w:pPr>
      <w:r>
        <w:rPr>
          <w:rFonts w:ascii="Times New Roman" w:cs="Times New Roman" w:hAnsi="Times New Roman"/>
          <w:b/>
          <w:sz w:val="28"/>
          <w:szCs w:val="28"/>
        </w:rPr>
        <w:t>Urinary tract conditions</w:t>
      </w:r>
    </w:p>
    <w:p>
      <w:pPr>
        <w:pStyle w:val="style0"/>
        <w:spacing w:after="0" w:lineRule="auto" w:line="240"/>
        <w:rPr>
          <w:rFonts w:ascii="Times New Roman" w:cs="Times New Roman" w:hAnsi="Times New Roman"/>
          <w:b/>
          <w:sz w:val="28"/>
          <w:szCs w:val="28"/>
        </w:rPr>
      </w:pPr>
      <w:r>
        <w:rPr>
          <w:rFonts w:ascii="Times New Roman" w:cs="Times New Roman" w:hAnsi="Times New Roman"/>
          <w:b/>
          <w:sz w:val="28"/>
          <w:szCs w:val="28"/>
        </w:rPr>
        <w:t>Urinary tract infection</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Urinary tract infection (UTI) is a clinical condition that may involve the urethra a</w:t>
      </w:r>
      <w:r>
        <w:rPr>
          <w:rFonts w:ascii="Times New Roman" w:cs="Times New Roman" w:hAnsi="Times New Roman"/>
          <w:sz w:val="24"/>
          <w:szCs w:val="24"/>
        </w:rPr>
        <w:t>nd bladder (lower urinary tract</w:t>
      </w:r>
      <w:r>
        <w:rPr>
          <w:rFonts w:ascii="Times New Roman" w:cs="Times New Roman" w:hAnsi="Times New Roman"/>
          <w:sz w:val="24"/>
          <w:szCs w:val="24"/>
        </w:rPr>
        <w:t>) and ureters, renal pelvis,</w:t>
      </w:r>
      <w:r>
        <w:rPr>
          <w:rFonts w:ascii="Times New Roman" w:cs="Times New Roman" w:hAnsi="Times New Roman"/>
          <w:sz w:val="24"/>
          <w:szCs w:val="24"/>
        </w:rPr>
        <w:t xml:space="preserve"> </w:t>
      </w:r>
      <w:r>
        <w:rPr>
          <w:rFonts w:ascii="Times New Roman" w:cs="Times New Roman" w:hAnsi="Times New Roman"/>
          <w:sz w:val="24"/>
          <w:szCs w:val="24"/>
        </w:rPr>
        <w:t xml:space="preserve">calyces and </w:t>
      </w:r>
      <w:r>
        <w:rPr>
          <w:rFonts w:ascii="Times New Roman" w:cs="Times New Roman" w:hAnsi="Times New Roman"/>
          <w:sz w:val="24"/>
          <w:szCs w:val="24"/>
        </w:rPr>
        <w:t>renal parenchyma (upper urinary tract) Since it is impossible to localize the infection, the term UTI is applied to the presence of significant numbers</w:t>
      </w:r>
      <w:r>
        <w:rPr>
          <w:rFonts w:ascii="Times New Roman" w:cs="Times New Roman" w:hAnsi="Times New Roman"/>
          <w:sz w:val="24"/>
          <w:szCs w:val="24"/>
        </w:rPr>
        <w:t xml:space="preserve"> of micro-organisms anywhere within the urinary tract (except the lower third of the urethra which is usually colonized by bacteria</w:t>
      </w: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Classification of UTI or inflammations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Bacteriu</w:t>
      </w:r>
      <w:r>
        <w:rPr>
          <w:rFonts w:ascii="Times New Roman" w:cs="Times New Roman" w:hAnsi="Times New Roman"/>
          <w:sz w:val="24"/>
          <w:szCs w:val="24"/>
        </w:rPr>
        <w:t>ri</w:t>
      </w:r>
      <w:r>
        <w:rPr>
          <w:rFonts w:ascii="Times New Roman" w:cs="Times New Roman" w:hAnsi="Times New Roman"/>
          <w:sz w:val="24"/>
          <w:szCs w:val="24"/>
        </w:rPr>
        <w:t>a- Presence of bacteria in urine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Asymptomatic bacteriuria</w:t>
      </w:r>
      <w:r>
        <w:rPr>
          <w:rFonts w:ascii="Times New Roman" w:cs="Times New Roman" w:hAnsi="Times New Roman"/>
          <w:sz w:val="24"/>
          <w:szCs w:val="24"/>
        </w:rPr>
        <w:t>-</w:t>
      </w:r>
      <w:r>
        <w:rPr>
          <w:rFonts w:ascii="Times New Roman" w:cs="Times New Roman" w:hAnsi="Times New Roman"/>
          <w:sz w:val="24"/>
          <w:szCs w:val="24"/>
        </w:rPr>
        <w:t xml:space="preserve"> Bacteria accompanied by physical signs of </w:t>
      </w:r>
      <w:r>
        <w:rPr>
          <w:rFonts w:ascii="Times New Roman" w:cs="Times New Roman" w:hAnsi="Times New Roman"/>
          <w:sz w:val="24"/>
          <w:szCs w:val="24"/>
        </w:rPr>
        <w:t>urinary</w:t>
      </w:r>
      <w:r>
        <w:rPr>
          <w:rFonts w:ascii="Times New Roman" w:cs="Times New Roman" w:hAnsi="Times New Roman"/>
          <w:sz w:val="24"/>
          <w:szCs w:val="24"/>
        </w:rPr>
        <w:t xml:space="preserve"> infection, dysuria, suprapubic discomfort, hematuria, fever)</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Recur</w:t>
      </w:r>
      <w:r>
        <w:rPr>
          <w:rFonts w:ascii="Times New Roman" w:cs="Times New Roman" w:hAnsi="Times New Roman"/>
          <w:sz w:val="24"/>
          <w:szCs w:val="24"/>
        </w:rPr>
        <w:t>rent urinary tract infection-Repeated episode of bacteriuria or symptomatic UTI</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Persistent UTI- Persistence of bacteriuria despite antibiotic treatment</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Febrile UTI- B</w:t>
      </w:r>
      <w:r>
        <w:rPr>
          <w:rFonts w:ascii="Times New Roman" w:cs="Times New Roman" w:hAnsi="Times New Roman"/>
          <w:sz w:val="24"/>
          <w:szCs w:val="24"/>
        </w:rPr>
        <w:t>acteria accompanied by fever and other physical signs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Cystitis- Inflammation of the bladder</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Urethritis- Inflammation of the urethra</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Pyelonephritis- Inflammation of the upper urinary tract and kidneys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Urosepsis- Febrile UTI coexisting with systemic signs of bacterial illness, blood culture reveals presence of urinary pathogens</w:t>
      </w:r>
    </w:p>
    <w:p>
      <w:pPr>
        <w:pStyle w:val="style0"/>
        <w:spacing w:after="0" w:lineRule="auto" w:line="240"/>
        <w:ind w:firstLine="720"/>
        <w:rPr>
          <w:rFonts w:ascii="Times New Roman" w:cs="Times New Roman" w:hAnsi="Times New Roman"/>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Etiology</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A number of organisms are responsible for UTI, Escherichia </w:t>
      </w:r>
      <w:r>
        <w:rPr>
          <w:rFonts w:ascii="Times New Roman" w:cs="Times New Roman" w:hAnsi="Times New Roman"/>
          <w:sz w:val="24"/>
          <w:szCs w:val="24"/>
        </w:rPr>
        <w:t>(</w:t>
      </w:r>
      <w:r>
        <w:rPr>
          <w:rFonts w:ascii="Times New Roman" w:cs="Times New Roman" w:hAnsi="Times New Roman"/>
          <w:sz w:val="24"/>
          <w:szCs w:val="24"/>
        </w:rPr>
        <w:t>coli 80%</w:t>
      </w:r>
      <w:r>
        <w:rPr>
          <w:rFonts w:ascii="Times New Roman" w:cs="Times New Roman" w:hAnsi="Times New Roman"/>
          <w:sz w:val="24"/>
          <w:szCs w:val="24"/>
        </w:rPr>
        <w:t xml:space="preserve">), and other gram negative enteric organisms associated with UTI. Other organisms associated with UTI include proteus, pseudomonas, klebsiella, staphylococcus aureas, </w:t>
      </w:r>
      <w:r>
        <w:rPr>
          <w:rFonts w:ascii="Times New Roman" w:cs="Times New Roman" w:hAnsi="Times New Roman"/>
          <w:sz w:val="24"/>
          <w:szCs w:val="24"/>
        </w:rPr>
        <w:t>haemophilus</w:t>
      </w:r>
      <w:r>
        <w:rPr>
          <w:rFonts w:ascii="Times New Roman" w:cs="Times New Roman" w:hAnsi="Times New Roman"/>
          <w:sz w:val="24"/>
          <w:szCs w:val="24"/>
        </w:rPr>
        <w:t>.</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A number </w:t>
      </w:r>
      <w:r>
        <w:rPr>
          <w:rFonts w:ascii="Times New Roman" w:cs="Times New Roman" w:hAnsi="Times New Roman"/>
          <w:sz w:val="24"/>
          <w:szCs w:val="24"/>
        </w:rPr>
        <w:t>of factors</w:t>
      </w:r>
      <w:r>
        <w:rPr>
          <w:rFonts w:ascii="Times New Roman" w:cs="Times New Roman" w:hAnsi="Times New Roman"/>
          <w:sz w:val="24"/>
          <w:szCs w:val="24"/>
        </w:rPr>
        <w:t xml:space="preserve"> contribute to the development of UTI inclu</w:t>
      </w:r>
      <w:r>
        <w:rPr>
          <w:rFonts w:ascii="Times New Roman" w:cs="Times New Roman" w:hAnsi="Times New Roman"/>
          <w:sz w:val="24"/>
          <w:szCs w:val="24"/>
        </w:rPr>
        <w:t>ding anatomical, physical and conditions or properties of the host’s urinary tract.</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In females- the short urethra and the closure of the urethra at the end of micturation may return contaminated urine by bacteria to the bladder</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The longer male urethra(in an adult) and the </w:t>
      </w:r>
      <w:r>
        <w:rPr>
          <w:rFonts w:ascii="Times New Roman" w:cs="Times New Roman" w:hAnsi="Times New Roman"/>
          <w:sz w:val="24"/>
          <w:szCs w:val="24"/>
        </w:rPr>
        <w:t>antibacterial</w:t>
      </w:r>
      <w:r>
        <w:rPr>
          <w:rFonts w:ascii="Times New Roman" w:cs="Times New Roman" w:hAnsi="Times New Roman"/>
          <w:sz w:val="24"/>
          <w:szCs w:val="24"/>
        </w:rPr>
        <w:t xml:space="preserve"> properties of prostatic secretions inhibit</w:t>
      </w:r>
      <w:r>
        <w:rPr>
          <w:rFonts w:ascii="Times New Roman" w:cs="Times New Roman" w:hAnsi="Times New Roman"/>
          <w:sz w:val="24"/>
          <w:szCs w:val="24"/>
        </w:rPr>
        <w:t xml:space="preserve"> the entry and growth of micro-organisms, the presence or absence of the foreskin contributes to the differences in UTI rates in infants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Urine that remains in the bladder allows bacteria from the urethra to rapidly become established in the rich medium</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Incomplete emptying </w:t>
      </w:r>
      <w:r>
        <w:rPr>
          <w:rFonts w:ascii="Times New Roman" w:cs="Times New Roman" w:hAnsi="Times New Roman"/>
          <w:sz w:val="24"/>
          <w:szCs w:val="24"/>
        </w:rPr>
        <w:t xml:space="preserve">of the bladder can cause UTI, </w:t>
      </w:r>
      <w:r>
        <w:rPr>
          <w:rFonts w:ascii="Times New Roman" w:cs="Times New Roman" w:hAnsi="Times New Roman"/>
          <w:sz w:val="24"/>
          <w:szCs w:val="24"/>
        </w:rPr>
        <w:t>which could result from anatomic abnormalities</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esp.</w:t>
      </w:r>
      <w:r>
        <w:rPr>
          <w:rFonts w:ascii="Times New Roman" w:cs="Times New Roman" w:hAnsi="Times New Roman"/>
          <w:sz w:val="24"/>
          <w:szCs w:val="24"/>
        </w:rPr>
        <w:t xml:space="preserve"> those of th</w:t>
      </w:r>
      <w:r>
        <w:rPr>
          <w:rFonts w:ascii="Times New Roman" w:cs="Times New Roman" w:hAnsi="Times New Roman"/>
          <w:sz w:val="24"/>
          <w:szCs w:val="24"/>
        </w:rPr>
        <w:t>e ureters)</w:t>
      </w:r>
      <w:r>
        <w:rPr>
          <w:rFonts w:ascii="Times New Roman" w:cs="Times New Roman" w:hAnsi="Times New Roman"/>
          <w:sz w:val="24"/>
          <w:szCs w:val="24"/>
        </w:rPr>
        <w:t xml:space="preserve"> or bladder compression.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The pressure of over distension within the bladder may increase the risk of infection by decreasing the host resistance probably due to decreased blood flow.</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Other factors include constipation which displaces the bladder and posterior urethra in a fixed and limited space of the bony pelvis, causing obstruction, incomplete micturation and urinary stasis, failure to relieve the impaction in spite of adequate treatment of UTI mat result to recurrence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Other causes of UTI include urinary catheters, tight clothing, diapers, poor hygiene, local inflammation, vaginitis, masturbation or pin worm infestation may increase the risk of ascending infection. Essential oils in bubble baths and shampoos can irritate the urethra causing painful and frequent urination. Sexual intercourse is associated with increased risk of UTI.</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Pathophysiology</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After bacteria invasion by bacteria, the host </w:t>
      </w:r>
      <w:r>
        <w:rPr>
          <w:rFonts w:ascii="Times New Roman" w:cs="Times New Roman" w:hAnsi="Times New Roman"/>
          <w:sz w:val="24"/>
          <w:szCs w:val="24"/>
        </w:rPr>
        <w:t xml:space="preserve">first line of defense in the lower urinary tract is complete evacuation by voiding. Inflammation in the bladder and urethral walls is apparent within 30 minutes of invasion by a bacterial pathogen. Polymorphonuclear leukocytes rapidly migrate to the </w:t>
      </w:r>
      <w:r>
        <w:rPr>
          <w:rFonts w:ascii="Times New Roman" w:cs="Times New Roman" w:hAnsi="Times New Roman"/>
          <w:sz w:val="24"/>
          <w:szCs w:val="24"/>
        </w:rPr>
        <w:t>bladder which becomes</w:t>
      </w:r>
      <w:r>
        <w:rPr>
          <w:rFonts w:ascii="Times New Roman" w:cs="Times New Roman" w:hAnsi="Times New Roman"/>
          <w:sz w:val="24"/>
          <w:szCs w:val="24"/>
        </w:rPr>
        <w:t xml:space="preserve"> inf</w:t>
      </w:r>
      <w:r>
        <w:rPr>
          <w:rFonts w:ascii="Times New Roman" w:cs="Times New Roman" w:hAnsi="Times New Roman"/>
          <w:sz w:val="24"/>
          <w:szCs w:val="24"/>
        </w:rPr>
        <w:t xml:space="preserve">ected within 2 hours, complete evacuation of the bladder is particularly important for the eradication of bacteria from </w:t>
      </w:r>
      <w:r>
        <w:rPr>
          <w:rFonts w:ascii="Times New Roman" w:cs="Times New Roman" w:hAnsi="Times New Roman"/>
          <w:sz w:val="24"/>
          <w:szCs w:val="24"/>
        </w:rPr>
        <w:t xml:space="preserve">the urine. Urination removes bacteria and </w:t>
      </w:r>
      <w:r>
        <w:rPr>
          <w:rFonts w:ascii="Times New Roman" w:cs="Times New Roman" w:hAnsi="Times New Roman"/>
          <w:sz w:val="24"/>
          <w:szCs w:val="24"/>
        </w:rPr>
        <w:t>associated toxins contained in urine and allow</w:t>
      </w:r>
      <w:r>
        <w:rPr>
          <w:rFonts w:ascii="Times New Roman" w:cs="Times New Roman" w:hAnsi="Times New Roman"/>
          <w:sz w:val="24"/>
          <w:szCs w:val="24"/>
        </w:rPr>
        <w:t xml:space="preserve"> more efficient destruction of the bacteria remaining on the thin film o</w:t>
      </w:r>
      <w:r>
        <w:rPr>
          <w:rFonts w:ascii="Times New Roman" w:cs="Times New Roman" w:hAnsi="Times New Roman"/>
          <w:sz w:val="24"/>
          <w:szCs w:val="24"/>
        </w:rPr>
        <w:t>f urine that is closely adheres</w:t>
      </w:r>
      <w:r>
        <w:rPr>
          <w:rFonts w:ascii="Times New Roman" w:cs="Times New Roman" w:hAnsi="Times New Roman"/>
          <w:sz w:val="24"/>
          <w:szCs w:val="24"/>
        </w:rPr>
        <w:t xml:space="preserve"> to the </w:t>
      </w:r>
      <w:r>
        <w:rPr>
          <w:rFonts w:ascii="Times New Roman" w:cs="Times New Roman" w:hAnsi="Times New Roman"/>
          <w:sz w:val="24"/>
          <w:szCs w:val="24"/>
        </w:rPr>
        <w:t>vesical wall</w:t>
      </w: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Clinical manifestations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Depend with age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Infants and children </w:t>
      </w:r>
      <w:r>
        <w:rPr>
          <w:rFonts w:ascii="Times New Roman" w:cs="Times New Roman" w:hAnsi="Times New Roman"/>
          <w:sz w:val="24"/>
          <w:szCs w:val="24"/>
        </w:rPr>
        <w:t>&lt;</w:t>
      </w:r>
      <w:r>
        <w:rPr>
          <w:rFonts w:ascii="Times New Roman" w:cs="Times New Roman" w:hAnsi="Times New Roman"/>
          <w:sz w:val="24"/>
          <w:szCs w:val="24"/>
        </w:rPr>
        <w:t xml:space="preserve"> 2 years of age the signs are non specific and they more resemble GIT disorders, which include failure to thrive, feeding problems, vomiting, diarrhea, abdominal distension, and jaundice. Newborns m</w:t>
      </w:r>
      <w:r>
        <w:rPr>
          <w:rFonts w:ascii="Times New Roman" w:cs="Times New Roman" w:hAnsi="Times New Roman"/>
          <w:sz w:val="24"/>
          <w:szCs w:val="24"/>
        </w:rPr>
        <w:t>a</w:t>
      </w:r>
      <w:r>
        <w:rPr>
          <w:rFonts w:ascii="Times New Roman" w:cs="Times New Roman" w:hAnsi="Times New Roman"/>
          <w:sz w:val="24"/>
          <w:szCs w:val="24"/>
        </w:rPr>
        <w:t xml:space="preserve">y have </w:t>
      </w:r>
      <w:r>
        <w:rPr>
          <w:rFonts w:ascii="Times New Roman" w:cs="Times New Roman" w:hAnsi="Times New Roman"/>
          <w:sz w:val="24"/>
          <w:szCs w:val="24"/>
        </w:rPr>
        <w:t>fever,</w:t>
      </w:r>
      <w:r>
        <w:rPr>
          <w:rFonts w:ascii="Times New Roman" w:cs="Times New Roman" w:hAnsi="Times New Roman"/>
          <w:sz w:val="24"/>
          <w:szCs w:val="24"/>
        </w:rPr>
        <w:t xml:space="preserve"> hypothermia or sepsis, frequent or infrequent voiding</w:t>
      </w:r>
      <w:r>
        <w:rPr>
          <w:rFonts w:ascii="Times New Roman" w:cs="Times New Roman" w:hAnsi="Times New Roman"/>
          <w:sz w:val="24"/>
          <w:szCs w:val="24"/>
        </w:rPr>
        <w:t>, constant</w:t>
      </w:r>
      <w:r>
        <w:rPr>
          <w:rFonts w:ascii="Times New Roman" w:cs="Times New Roman" w:hAnsi="Times New Roman"/>
          <w:sz w:val="24"/>
          <w:szCs w:val="24"/>
        </w:rPr>
        <w:t xml:space="preserve"> irritability, strong smelling urine and an abnormal stream. A persistent diaper rash is also a helpful clue. Children </w:t>
      </w:r>
      <w:r>
        <w:rPr>
          <w:rFonts w:ascii="Times New Roman" w:cs="Times New Roman" w:hAnsi="Times New Roman"/>
          <w:sz w:val="24"/>
          <w:szCs w:val="24"/>
        </w:rPr>
        <w:t>&gt;</w:t>
      </w:r>
      <w:r>
        <w:rPr>
          <w:rFonts w:ascii="Times New Roman" w:cs="Times New Roman" w:hAnsi="Times New Roman"/>
          <w:sz w:val="24"/>
          <w:szCs w:val="24"/>
        </w:rPr>
        <w:t xml:space="preserve"> 2 years of age the classic symptoms include enuresis or daytime incontinence in a child who has been toilet trained, fever strong or foul smelling urine, increased frequency of urination, dysuria or urgency or urgency. They may also complain of abdominal pain or flank </w:t>
      </w:r>
      <w:r>
        <w:rPr>
          <w:rFonts w:ascii="Times New Roman" w:cs="Times New Roman" w:hAnsi="Times New Roman"/>
          <w:sz w:val="24"/>
          <w:szCs w:val="24"/>
        </w:rPr>
        <w:t>pain. Some present with hematur</w:t>
      </w:r>
      <w:r>
        <w:rPr>
          <w:rFonts w:ascii="Times New Roman" w:cs="Times New Roman" w:hAnsi="Times New Roman"/>
          <w:sz w:val="24"/>
          <w:szCs w:val="24"/>
        </w:rPr>
        <w:t>i</w:t>
      </w:r>
      <w:r>
        <w:rPr>
          <w:rFonts w:ascii="Times New Roman" w:cs="Times New Roman" w:hAnsi="Times New Roman"/>
          <w:sz w:val="24"/>
          <w:szCs w:val="24"/>
        </w:rPr>
        <w:t>a</w:t>
      </w:r>
      <w:r>
        <w:rPr>
          <w:rFonts w:ascii="Times New Roman" w:cs="Times New Roman" w:hAnsi="Times New Roman"/>
          <w:sz w:val="24"/>
          <w:szCs w:val="24"/>
        </w:rPr>
        <w:t>, some may present (boys) dribbling of urine, straining with urination or a decrease</w:t>
      </w:r>
      <w:r>
        <w:rPr>
          <w:rFonts w:ascii="Times New Roman" w:cs="Times New Roman" w:hAnsi="Times New Roman"/>
          <w:sz w:val="24"/>
          <w:szCs w:val="24"/>
        </w:rPr>
        <w:t xml:space="preserve"> in the force and size of the stream, high fever and chills, leukocytosis suggest pyelonephritis. Adolescent have more specific symptoms-include frequency and painful urination of a turbulent urine that may be bloody, fever is usually absent, however upper tract infection is characterized by fever, chills, frank pain</w:t>
      </w: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Diagnosis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This depends on a high degree of suspicion, history taking and physical examination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Urine sample with possible infection appears cloudy, hazy or thick with noti</w:t>
      </w:r>
      <w:r>
        <w:rPr>
          <w:rFonts w:ascii="Times New Roman" w:cs="Times New Roman" w:hAnsi="Times New Roman"/>
          <w:sz w:val="24"/>
          <w:szCs w:val="24"/>
        </w:rPr>
        <w:t>ceable strands of mucus and pus; it also smells fishy and unpleasant</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Presumptive diagnosis; Urine test may reveal, pyuria and presence of bacteria, also normal urine may present in conditions of asymptomatic bacteriuria</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Detection of bacteria in a urine culture confirms the diagnosis of UTI, but urine collection is often difficult esp. in infants and small children, which may lead to contamination of a specimen by organisms from other sources. Bag urine specimens are commonly contaminated.</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Unless the specimen is a first morning sample</w:t>
      </w:r>
      <w:r>
        <w:rPr>
          <w:rFonts w:ascii="Times New Roman" w:cs="Times New Roman" w:hAnsi="Times New Roman"/>
          <w:sz w:val="24"/>
          <w:szCs w:val="24"/>
        </w:rPr>
        <w:t>, a</w:t>
      </w:r>
      <w:r>
        <w:rPr>
          <w:rFonts w:ascii="Times New Roman" w:cs="Times New Roman" w:hAnsi="Times New Roman"/>
          <w:sz w:val="24"/>
          <w:szCs w:val="24"/>
        </w:rPr>
        <w:t xml:space="preserve"> recent high fluid intake may indicate a fasely low organism count. Therefore do not encourage children to drink large</w:t>
      </w:r>
      <w:r>
        <w:rPr>
          <w:rFonts w:ascii="Times New Roman" w:cs="Times New Roman" w:hAnsi="Times New Roman"/>
          <w:sz w:val="24"/>
          <w:szCs w:val="24"/>
        </w:rPr>
        <w:t xml:space="preserve"> volumes of water in an attempt to obtain a specimen quickly. The most accurate tests of bacterial content are suprapubic aspiration and properly performed bladder catheterization (as long as the first few mls are excluded from collection). The urine </w:t>
      </w:r>
      <w:r>
        <w:rPr>
          <w:rFonts w:ascii="Times New Roman" w:cs="Times New Roman" w:hAnsi="Times New Roman"/>
          <w:sz w:val="24"/>
          <w:szCs w:val="24"/>
        </w:rPr>
        <w:t>specimen</w:t>
      </w:r>
      <w:r>
        <w:rPr>
          <w:rFonts w:ascii="Times New Roman" w:cs="Times New Roman" w:hAnsi="Times New Roman"/>
          <w:sz w:val="24"/>
          <w:szCs w:val="24"/>
        </w:rPr>
        <w:t xml:space="preserve"> for culture should be taken to the laboratory immediately, if culture is delayed place the sample in a refrigerator for upto 24 hours, but storage can result in a loss of formed elements. Presence of nitrites on dipstick analysis identifies infected urine and ab</w:t>
      </w:r>
      <w:r>
        <w:rPr>
          <w:rFonts w:ascii="Times New Roman" w:cs="Times New Roman" w:hAnsi="Times New Roman"/>
          <w:sz w:val="24"/>
          <w:szCs w:val="24"/>
        </w:rPr>
        <w:t>sence of nitrites and leukocyte in combination identifies infected urine. These test results are used to initiate treatment of UTI while culture results are pending some organisms are non-nitrite producing e.g. pseudomonas organisms.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Localization of the infection may involve more specific tests including ureteral catherization, bladder washout procedures, radio </w:t>
      </w:r>
      <w:r>
        <w:rPr>
          <w:rFonts w:ascii="Times New Roman" w:cs="Times New Roman" w:hAnsi="Times New Roman"/>
          <w:sz w:val="24"/>
          <w:szCs w:val="24"/>
        </w:rPr>
        <w:t>isotope  renograpy</w:t>
      </w:r>
      <w:r>
        <w:rPr>
          <w:rFonts w:ascii="Times New Roman" w:cs="Times New Roman" w:hAnsi="Times New Roman"/>
          <w:sz w:val="24"/>
          <w:szCs w:val="24"/>
        </w:rPr>
        <w:t>, ultrasonograpy, intravenous pyelograpy</w:t>
      </w:r>
      <w:r>
        <w:rPr>
          <w:rFonts w:ascii="Times New Roman" w:cs="Times New Roman" w:hAnsi="Times New Roman"/>
          <w:sz w:val="24"/>
          <w:szCs w:val="24"/>
        </w:rPr>
        <w:t>.</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NB. For the best results, wash the perineal area thoroughly before applying the urine collection bag, and promptly remove the bag as soon as voiding occurs. Leaving the device in situ for more than one hour is more likely to yield a contaminated urine specimen.</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 xml:space="preserve">Management </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Objectives for treatment are;</w:t>
      </w:r>
    </w:p>
    <w:p>
      <w:pPr>
        <w:pStyle w:val="style179"/>
        <w:numPr>
          <w:ilvl w:val="0"/>
          <w:numId w:val="38"/>
        </w:numPr>
        <w:spacing w:after="0" w:lineRule="auto" w:line="240"/>
        <w:rPr>
          <w:rFonts w:ascii="Times New Roman" w:cs="Times New Roman" w:hAnsi="Times New Roman"/>
          <w:sz w:val="24"/>
          <w:szCs w:val="24"/>
        </w:rPr>
      </w:pPr>
      <w:r>
        <w:rPr>
          <w:rFonts w:ascii="Times New Roman" w:cs="Times New Roman" w:hAnsi="Times New Roman"/>
          <w:sz w:val="24"/>
          <w:szCs w:val="24"/>
        </w:rPr>
        <w:t>Eliminate current infection</w:t>
      </w:r>
    </w:p>
    <w:p>
      <w:pPr>
        <w:pStyle w:val="style179"/>
        <w:numPr>
          <w:ilvl w:val="0"/>
          <w:numId w:val="38"/>
        </w:numPr>
        <w:spacing w:after="0" w:lineRule="auto" w:line="240"/>
        <w:rPr>
          <w:rFonts w:ascii="Times New Roman" w:cs="Times New Roman" w:hAnsi="Times New Roman"/>
          <w:sz w:val="24"/>
          <w:szCs w:val="24"/>
        </w:rPr>
      </w:pPr>
      <w:r>
        <w:rPr>
          <w:rFonts w:ascii="Times New Roman" w:cs="Times New Roman" w:hAnsi="Times New Roman"/>
          <w:sz w:val="24"/>
          <w:szCs w:val="24"/>
        </w:rPr>
        <w:t xml:space="preserve">Indentify contributing factors to reduce risk of </w:t>
      </w:r>
      <w:r>
        <w:rPr>
          <w:rFonts w:ascii="Times New Roman" w:cs="Times New Roman" w:hAnsi="Times New Roman"/>
          <w:sz w:val="24"/>
          <w:szCs w:val="24"/>
        </w:rPr>
        <w:t>recurrence</w:t>
      </w:r>
    </w:p>
    <w:p>
      <w:pPr>
        <w:pStyle w:val="style179"/>
        <w:numPr>
          <w:ilvl w:val="0"/>
          <w:numId w:val="38"/>
        </w:numPr>
        <w:spacing w:after="0" w:lineRule="auto" w:line="240"/>
        <w:rPr>
          <w:rFonts w:ascii="Times New Roman" w:cs="Times New Roman" w:hAnsi="Times New Roman"/>
          <w:sz w:val="24"/>
          <w:szCs w:val="24"/>
        </w:rPr>
      </w:pPr>
      <w:r>
        <w:rPr>
          <w:rFonts w:ascii="Times New Roman" w:cs="Times New Roman" w:hAnsi="Times New Roman"/>
          <w:sz w:val="24"/>
          <w:szCs w:val="24"/>
        </w:rPr>
        <w:t xml:space="preserve">Prevent orosepsis </w:t>
      </w:r>
    </w:p>
    <w:p>
      <w:pPr>
        <w:pStyle w:val="style179"/>
        <w:numPr>
          <w:ilvl w:val="0"/>
          <w:numId w:val="38"/>
        </w:numPr>
        <w:spacing w:after="0" w:lineRule="auto" w:line="240"/>
        <w:rPr>
          <w:rFonts w:ascii="Times New Roman" w:cs="Times New Roman" w:hAnsi="Times New Roman"/>
          <w:sz w:val="24"/>
          <w:szCs w:val="24"/>
        </w:rPr>
      </w:pPr>
      <w:r>
        <w:rPr>
          <w:rFonts w:ascii="Times New Roman" w:cs="Times New Roman" w:hAnsi="Times New Roman"/>
          <w:sz w:val="24"/>
          <w:szCs w:val="24"/>
        </w:rPr>
        <w:t>Preserve renal function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Antibiotics therapy are prescribed on the basis of culture results, however empiric therapy on the basis of child’s history and presenting symptoms may be necessary. Antibiotics in use include penicillins, </w:t>
      </w:r>
      <w:r>
        <w:rPr>
          <w:rFonts w:ascii="Times New Roman" w:cs="Times New Roman" w:hAnsi="Times New Roman"/>
          <w:sz w:val="24"/>
          <w:szCs w:val="24"/>
        </w:rPr>
        <w:t>sulphonamides (including trimethoprin sulfamethoxale), the cephalosporins, nitrofurantoin and the tetracyclines. Children with suspected pyelonephritis and fever are admitted</w:t>
      </w:r>
      <w:r>
        <w:rPr>
          <w:rFonts w:ascii="Times New Roman" w:cs="Times New Roman" w:hAnsi="Times New Roman"/>
          <w:sz w:val="24"/>
          <w:szCs w:val="24"/>
        </w:rPr>
        <w:t xml:space="preserve"> to the hospital and given appropriate antibiotics intravenously for a minimum of 48 hours. Blood and urine cultures are done on admission and after therapy, and therefore repeated at monthly intervals for 3 </w:t>
      </w:r>
      <w:r>
        <w:rPr>
          <w:rFonts w:ascii="Times New Roman" w:cs="Times New Roman" w:hAnsi="Times New Roman"/>
          <w:sz w:val="24"/>
          <w:szCs w:val="24"/>
        </w:rPr>
        <w:t>months</w:t>
      </w:r>
      <w:r>
        <w:rPr>
          <w:rFonts w:ascii="Times New Roman" w:cs="Times New Roman" w:hAnsi="Times New Roman"/>
          <w:sz w:val="24"/>
          <w:szCs w:val="24"/>
        </w:rPr>
        <w:t xml:space="preserve"> and 3 months interval for another six months. Renal sc</w:t>
      </w:r>
      <w:r>
        <w:rPr>
          <w:rFonts w:ascii="Times New Roman" w:cs="Times New Roman" w:hAnsi="Times New Roman"/>
          <w:sz w:val="24"/>
          <w:szCs w:val="24"/>
        </w:rPr>
        <w:t>arring can develop during</w:t>
      </w:r>
      <w:r>
        <w:rPr>
          <w:rFonts w:ascii="Times New Roman" w:cs="Times New Roman" w:hAnsi="Times New Roman"/>
          <w:sz w:val="24"/>
          <w:szCs w:val="24"/>
        </w:rPr>
        <w:t xml:space="preserve"> the initial infection </w:t>
      </w:r>
      <w:r>
        <w:rPr>
          <w:rFonts w:ascii="Times New Roman" w:cs="Times New Roman" w:hAnsi="Times New Roman"/>
          <w:sz w:val="24"/>
          <w:szCs w:val="24"/>
        </w:rPr>
        <w:t>esp.</w:t>
      </w:r>
      <w:r>
        <w:rPr>
          <w:rFonts w:ascii="Times New Roman" w:cs="Times New Roman" w:hAnsi="Times New Roman"/>
          <w:sz w:val="24"/>
          <w:szCs w:val="24"/>
        </w:rPr>
        <w:t xml:space="preserve"> in younger children and therefore the first UTI in childhood necessitates radiological </w:t>
      </w:r>
      <w:r>
        <w:rPr>
          <w:rFonts w:ascii="Times New Roman" w:cs="Times New Roman" w:hAnsi="Times New Roman"/>
          <w:sz w:val="24"/>
          <w:szCs w:val="24"/>
        </w:rPr>
        <w:t>examination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Anatomical defects such as bladder neck obstruction or</w:t>
      </w:r>
      <w:r>
        <w:rPr>
          <w:rFonts w:ascii="Times New Roman" w:cs="Times New Roman" w:hAnsi="Times New Roman"/>
          <w:sz w:val="24"/>
          <w:szCs w:val="24"/>
        </w:rPr>
        <w:t xml:space="preserve"> bladder reflux may require surgical correction to prevent recurrent infection or may indicate the need for prophylactic antibiotics and careful follow up monitoring </w:t>
      </w:r>
      <w:r>
        <w:rPr>
          <w:rFonts w:ascii="Times New Roman" w:cs="Times New Roman" w:hAnsi="Times New Roman"/>
          <w:sz w:val="24"/>
          <w:szCs w:val="24"/>
        </w:rPr>
        <w:t>since</w:t>
      </w:r>
      <w:r>
        <w:rPr>
          <w:rFonts w:ascii="Times New Roman" w:cs="Times New Roman" w:hAnsi="Times New Roman"/>
          <w:sz w:val="24"/>
          <w:szCs w:val="24"/>
        </w:rPr>
        <w:t xml:space="preserve"> relapse rate is high and recurrent infection tends to occur 1 to 2 months after termination of treatment. The </w:t>
      </w:r>
      <w:r>
        <w:rPr>
          <w:rFonts w:ascii="Times New Roman" w:cs="Times New Roman" w:hAnsi="Times New Roman"/>
          <w:sz w:val="24"/>
          <w:szCs w:val="24"/>
        </w:rPr>
        <w:t>aim</w:t>
      </w:r>
      <w:r>
        <w:rPr>
          <w:rFonts w:ascii="Times New Roman" w:cs="Times New Roman" w:hAnsi="Times New Roman"/>
          <w:sz w:val="24"/>
          <w:szCs w:val="24"/>
        </w:rPr>
        <w:t xml:space="preserve"> of the therapy and careful follow up in such cases to prevent morbidity and reduce the chance of renal scarring</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Educate the parents and children on prevention and treatment of infection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Encourage adequate fluid intake for the prevention and treatment of UTI, since bacterial eradication from the urinary tract is partially dependent on urine flow and voidin</w:t>
      </w:r>
      <w:r>
        <w:rPr>
          <w:rFonts w:ascii="Times New Roman" w:cs="Times New Roman" w:hAnsi="Times New Roman"/>
          <w:sz w:val="24"/>
          <w:szCs w:val="24"/>
        </w:rPr>
        <w:t xml:space="preserve">g frequently, patient to drink clear fluids, children to avoid caffeinated and carbonated </w:t>
      </w:r>
      <w:r>
        <w:rPr>
          <w:rFonts w:ascii="Times New Roman" w:cs="Times New Roman" w:hAnsi="Times New Roman"/>
          <w:sz w:val="24"/>
          <w:szCs w:val="24"/>
        </w:rPr>
        <w:t>beverages because</w:t>
      </w:r>
      <w:r>
        <w:rPr>
          <w:rFonts w:ascii="Times New Roman" w:cs="Times New Roman" w:hAnsi="Times New Roman"/>
          <w:sz w:val="24"/>
          <w:szCs w:val="24"/>
        </w:rPr>
        <w:t xml:space="preserve"> of their potentially irritative effect on bladder mucosa. A child who is febrile and unable to drink liquids is given intravenous hydration until the fever resolves and oral liquid is given intravenous hydration until fev</w:t>
      </w:r>
      <w:r>
        <w:rPr>
          <w:rFonts w:ascii="Times New Roman" w:cs="Times New Roman" w:hAnsi="Times New Roman"/>
          <w:sz w:val="24"/>
          <w:szCs w:val="24"/>
        </w:rPr>
        <w:t>e</w:t>
      </w:r>
      <w:r>
        <w:rPr>
          <w:rFonts w:ascii="Times New Roman" w:cs="Times New Roman" w:hAnsi="Times New Roman"/>
          <w:sz w:val="24"/>
          <w:szCs w:val="24"/>
        </w:rPr>
        <w:t xml:space="preserve">r resolves and oral liquids are tolerated. </w:t>
      </w:r>
    </w:p>
    <w:p>
      <w:pPr>
        <w:pStyle w:val="style0"/>
        <w:spacing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Prognosis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With prompt and adequate treatment at the time of diagnosis, the long term prognosis for UTI’s is usually excellent. When infection occurs in young children </w:t>
      </w:r>
      <w:r>
        <w:rPr>
          <w:rFonts w:ascii="Times New Roman" w:cs="Times New Roman" w:hAnsi="Times New Roman"/>
          <w:sz w:val="24"/>
          <w:szCs w:val="24"/>
        </w:rPr>
        <w:t>&lt;</w:t>
      </w:r>
      <w:r>
        <w:rPr>
          <w:rFonts w:ascii="Times New Roman" w:cs="Times New Roman" w:hAnsi="Times New Roman"/>
          <w:sz w:val="24"/>
          <w:szCs w:val="24"/>
        </w:rPr>
        <w:t xml:space="preserve"> 2 years of age there is a greater hazard of progressive renal injury and is associated with congenital renal malformations and reflux, therefore early diagnosis is important.</w:t>
      </w:r>
    </w:p>
    <w:p>
      <w:pPr>
        <w:pStyle w:val="style0"/>
        <w:spacing w:lineRule="auto" w:line="240"/>
        <w:rPr>
          <w:rFonts w:ascii="Times New Roman" w:cs="Times New Roman" w:hAnsi="Times New Roman"/>
          <w:b/>
          <w:sz w:val="24"/>
          <w:szCs w:val="24"/>
        </w:rPr>
      </w:pPr>
    </w:p>
    <w:p>
      <w:pPr>
        <w:pStyle w:val="style0"/>
        <w:spacing w:lineRule="auto" w:line="240"/>
        <w:rPr>
          <w:rFonts w:ascii="Times New Roman" w:cs="Times New Roman" w:hAnsi="Times New Roman"/>
          <w:b/>
          <w:sz w:val="28"/>
          <w:szCs w:val="28"/>
        </w:rPr>
      </w:pPr>
      <w:r>
        <w:rPr>
          <w:rFonts w:ascii="Times New Roman" w:cs="Times New Roman" w:hAnsi="Times New Roman"/>
          <w:b/>
          <w:sz w:val="28"/>
          <w:szCs w:val="28"/>
        </w:rPr>
        <w:t>Acute glomerulonephritis</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 xml:space="preserve">This is sudden inflammation of glomeruli within the kidney which results in acute renal failure. </w:t>
      </w:r>
      <w:r>
        <w:rPr>
          <w:rFonts w:ascii="Times New Roman" w:cs="Times New Roman" w:hAnsi="Times New Roman"/>
          <w:sz w:val="24"/>
          <w:szCs w:val="24"/>
        </w:rPr>
        <w:t>Glomerulus gets</w:t>
      </w:r>
      <w:r>
        <w:rPr>
          <w:rFonts w:ascii="Times New Roman" w:cs="Times New Roman" w:hAnsi="Times New Roman"/>
          <w:sz w:val="24"/>
          <w:szCs w:val="24"/>
        </w:rPr>
        <w:t xml:space="preserve"> damaged, hence referred as intrarenal acute renal failure. It may affect glomerular capillaries or membrane</w:t>
      </w: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 xml:space="preserve">Incidence </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Glomerulonephritis can occur at any age but has a peak age of onset of 6 to 7 years</w:t>
      </w:r>
      <w:r>
        <w:rPr>
          <w:rFonts w:ascii="Times New Roman" w:cs="Times New Roman" w:hAnsi="Times New Roman"/>
          <w:sz w:val="24"/>
          <w:szCs w:val="24"/>
        </w:rPr>
        <w:t xml:space="preserve"> and rare in children </w:t>
      </w:r>
      <w:r>
        <w:rPr>
          <w:rFonts w:ascii="Times New Roman" w:cs="Times New Roman" w:hAnsi="Times New Roman"/>
          <w:sz w:val="24"/>
          <w:szCs w:val="24"/>
        </w:rPr>
        <w:t>&lt;</w:t>
      </w:r>
      <w:r>
        <w:rPr>
          <w:rFonts w:ascii="Times New Roman" w:cs="Times New Roman" w:hAnsi="Times New Roman"/>
          <w:sz w:val="24"/>
          <w:szCs w:val="24"/>
        </w:rPr>
        <w:t>2 y</w:t>
      </w:r>
      <w:r>
        <w:rPr>
          <w:rFonts w:ascii="Times New Roman" w:cs="Times New Roman" w:hAnsi="Times New Roman"/>
          <w:sz w:val="24"/>
          <w:szCs w:val="24"/>
        </w:rPr>
        <w:t>ears. Common in boys than girls</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Etiology</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Infectious agent is usually in the body 2-3 weeks before clinical manifestation and it could be bacterial (streptococcus group A</w:t>
      </w:r>
      <w:r>
        <w:rPr>
          <w:rFonts w:ascii="Times New Roman" w:cs="Times New Roman" w:hAnsi="Times New Roman"/>
          <w:sz w:val="24"/>
          <w:szCs w:val="24"/>
        </w:rPr>
        <w:t xml:space="preserve"> commonest) </w:t>
      </w:r>
      <w:r>
        <w:rPr>
          <w:rFonts w:ascii="Times New Roman" w:cs="Times New Roman" w:hAnsi="Times New Roman"/>
          <w:sz w:val="24"/>
          <w:szCs w:val="24"/>
        </w:rPr>
        <w:t>e.g. acute</w:t>
      </w:r>
      <w:r>
        <w:rPr>
          <w:rFonts w:ascii="Times New Roman" w:cs="Times New Roman" w:hAnsi="Times New Roman"/>
          <w:sz w:val="24"/>
          <w:szCs w:val="24"/>
        </w:rPr>
        <w:t xml:space="preserve"> post streptococcal glomerulonephritis or viral</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Pathophysiology</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The mechanism by which the reaction takes place is still speculative. The most popular proposal to explain the pathologic </w:t>
      </w:r>
      <w:r>
        <w:rPr>
          <w:rFonts w:ascii="Times New Roman" w:cs="Times New Roman" w:hAnsi="Times New Roman"/>
          <w:sz w:val="24"/>
          <w:szCs w:val="24"/>
        </w:rPr>
        <w:t>process</w:t>
      </w:r>
      <w:r>
        <w:rPr>
          <w:rFonts w:ascii="Times New Roman" w:cs="Times New Roman" w:hAnsi="Times New Roman"/>
          <w:sz w:val="24"/>
          <w:szCs w:val="24"/>
        </w:rPr>
        <w:t xml:space="preserve"> is that  the streptococcal infection is followed by a release of a </w:t>
      </w:r>
      <w:r>
        <w:rPr>
          <w:rFonts w:ascii="Times New Roman" w:cs="Times New Roman" w:hAnsi="Times New Roman"/>
          <w:sz w:val="24"/>
          <w:szCs w:val="24"/>
        </w:rPr>
        <w:t>membrane</w:t>
      </w:r>
      <w:r>
        <w:rPr>
          <w:rFonts w:ascii="Times New Roman" w:cs="Times New Roman" w:hAnsi="Times New Roman"/>
          <w:sz w:val="24"/>
          <w:szCs w:val="24"/>
        </w:rPr>
        <w:t xml:space="preserve"> like material from the specific organism into the circulation, and since it is antigenic, antibodies are formed and an immune complex reaction occurs after the appropriate period. These immune complexes become trapped in the glomerular capillary loop and inflammation occurs. End result is scarred/ damaged glomeruli, membrane permeability </w:t>
      </w:r>
      <w:r>
        <w:rPr>
          <w:rFonts w:ascii="Times New Roman" w:cs="Times New Roman" w:hAnsi="Times New Roman"/>
          <w:sz w:val="24"/>
          <w:szCs w:val="24"/>
        </w:rPr>
        <w:t>altered by immune response. Protein leak into urine, glomeruli filtration rate decreases, sodium and water are retained and oedema occurs</w:t>
      </w:r>
      <w:r>
        <w:rPr>
          <w:rFonts w:ascii="Times New Roman" w:cs="Times New Roman" w:hAnsi="Times New Roman"/>
          <w:sz w:val="24"/>
          <w:szCs w:val="24"/>
        </w:rPr>
        <w:t>, cause of elevated BP is not explained</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Clinical manifestations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Heamaturia</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Dependent and periobital oedema</w:t>
      </w:r>
      <w:r>
        <w:rPr>
          <w:rFonts w:ascii="Times New Roman" w:cs="Times New Roman" w:hAnsi="Times New Roman"/>
          <w:sz w:val="24"/>
          <w:szCs w:val="24"/>
        </w:rPr>
        <w:t xml:space="preserve"> and puffiness of the face and oedema is more prominent in the morning</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Diminished urinary output</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Proteinuria</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Increased BP</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Fatigue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Decreased filtration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Increased serum sodium level and increased potassium levels </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Increased </w:t>
      </w:r>
      <w:r>
        <w:rPr>
          <w:rFonts w:ascii="Times New Roman" w:cs="Times New Roman" w:hAnsi="Times New Roman"/>
          <w:sz w:val="24"/>
          <w:szCs w:val="24"/>
        </w:rPr>
        <w:t>BUN and creatinine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Low grade fever</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Urine becomes blood tinged, smoky or tea coloured or cola coloured urine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Anorexia </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Diagnosis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Clinical manifestations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Physical exam</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Immunological test to detect streptozyme and serum complement</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Management</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Depend on the kidney damage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The aim is to treat source</w:t>
      </w:r>
      <w:r>
        <w:rPr>
          <w:rFonts w:ascii="Times New Roman" w:cs="Times New Roman" w:hAnsi="Times New Roman"/>
          <w:sz w:val="24"/>
          <w:szCs w:val="24"/>
        </w:rPr>
        <w:t xml:space="preserve"> of inflammation and maintain fluid and electrolytes and maintain the BP within normal range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Bed rest is no longer recommended during the acute phase because ambulation does not seem to have an adverse event on the course of the disease. During acute phase children are listless and experience fatigue and malaise, most children restrict their activities.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Fluid balance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Do vital signs, body weight (daily</w:t>
      </w:r>
      <w:r>
        <w:rPr>
          <w:rFonts w:ascii="Times New Roman" w:cs="Times New Roman" w:hAnsi="Times New Roman"/>
          <w:sz w:val="24"/>
          <w:szCs w:val="24"/>
        </w:rPr>
        <w:t>),</w:t>
      </w:r>
      <w:r>
        <w:rPr>
          <w:rFonts w:ascii="Times New Roman" w:cs="Times New Roman" w:hAnsi="Times New Roman"/>
          <w:sz w:val="24"/>
          <w:szCs w:val="24"/>
        </w:rPr>
        <w:t xml:space="preserve"> intake and output (daily)</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Water intake is </w:t>
      </w:r>
      <w:r>
        <w:rPr>
          <w:rFonts w:ascii="Times New Roman" w:cs="Times New Roman" w:hAnsi="Times New Roman"/>
          <w:sz w:val="24"/>
          <w:szCs w:val="24"/>
        </w:rPr>
        <w:t>calculated,</w:t>
      </w:r>
      <w:r>
        <w:rPr>
          <w:rFonts w:ascii="Times New Roman" w:cs="Times New Roman" w:hAnsi="Times New Roman"/>
          <w:sz w:val="24"/>
          <w:szCs w:val="24"/>
        </w:rPr>
        <w:t xml:space="preserve"> insens</w:t>
      </w:r>
      <w:r>
        <w:rPr>
          <w:rFonts w:ascii="Times New Roman" w:cs="Times New Roman" w:hAnsi="Times New Roman"/>
          <w:sz w:val="24"/>
          <w:szCs w:val="24"/>
        </w:rPr>
        <w:t>ible loss plus the volume of urine passed.</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Diuretic therapy</w:t>
      </w:r>
      <w:r>
        <w:rPr>
          <w:rFonts w:ascii="Times New Roman" w:cs="Times New Roman" w:hAnsi="Times New Roman"/>
          <w:sz w:val="24"/>
          <w:szCs w:val="24"/>
        </w:rPr>
        <w:t xml:space="preserve"> is helpful when renal is not severe. In case of severe renal failure diuretic therapy is not useful.</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Hypertension: Take BP readings 4 to 6 hours, and in case of elevated BP start on antihypertensive drugs such as calcium channel blockers, beta blockers or angiotensin- converting enzyme inhibitors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Monitor seizures associated with hypertensive encephalopathy and incase of seizures give anticonvulsants.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Nutrition: Limit sodium intake</w:t>
      </w:r>
      <w:r>
        <w:rPr>
          <w:rFonts w:ascii="Times New Roman" w:cs="Times New Roman" w:hAnsi="Times New Roman"/>
          <w:sz w:val="24"/>
          <w:szCs w:val="24"/>
        </w:rPr>
        <w:t>- moderate sodium intake restriction, protein intake restrictions to those with azotemia and prolonged oliguria</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Antibiotics are indicated only for children with evidence of persistent streptococcal infections</w:t>
      </w:r>
    </w:p>
    <w:p>
      <w:pPr>
        <w:pStyle w:val="style0"/>
        <w:spacing w:lineRule="auto" w:line="240"/>
        <w:rPr>
          <w:rFonts w:ascii="Times New Roman" w:cs="Times New Roman" w:hAnsi="Times New Roman"/>
          <w:b/>
          <w:sz w:val="24"/>
          <w:szCs w:val="24"/>
        </w:rPr>
      </w:pPr>
    </w:p>
    <w:p>
      <w:pPr>
        <w:pStyle w:val="style0"/>
        <w:spacing w:lineRule="auto" w:line="240"/>
        <w:rPr>
          <w:rFonts w:ascii="Times New Roman" w:cs="Times New Roman" w:hAnsi="Times New Roman"/>
          <w:b/>
          <w:sz w:val="28"/>
          <w:szCs w:val="28"/>
        </w:rPr>
      </w:pPr>
      <w:r>
        <w:rPr>
          <w:rFonts w:ascii="Times New Roman" w:cs="Times New Roman" w:hAnsi="Times New Roman"/>
          <w:b/>
          <w:sz w:val="28"/>
          <w:szCs w:val="28"/>
        </w:rPr>
        <w:t>Nephrotic syndrome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Nephrotic syndrome is defined as m</w:t>
      </w:r>
      <w:r>
        <w:rPr>
          <w:rFonts w:ascii="Times New Roman" w:cs="Times New Roman" w:hAnsi="Times New Roman"/>
          <w:sz w:val="24"/>
          <w:szCs w:val="24"/>
        </w:rPr>
        <w:t>assive proteinuria, hypoalbuminemia</w:t>
      </w:r>
      <w:r>
        <w:rPr>
          <w:rFonts w:ascii="Times New Roman" w:cs="Times New Roman" w:hAnsi="Times New Roman"/>
          <w:sz w:val="24"/>
          <w:szCs w:val="24"/>
        </w:rPr>
        <w:t>,  hyperlipidemia</w:t>
      </w:r>
      <w:r>
        <w:rPr>
          <w:rFonts w:ascii="Times New Roman" w:cs="Times New Roman" w:hAnsi="Times New Roman"/>
          <w:sz w:val="24"/>
          <w:szCs w:val="24"/>
        </w:rPr>
        <w:t xml:space="preserve"> and edema</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Types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Primary neprotic syndrome is when the syndrome is restricted to glomerular injury</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Secondary nephritic syndrome when it develops as part of a systemic illness e.g. toxins, lead poisoning</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Congenital nephritic syndrome- infant with nephritic syndrome within 3 months of life are considered congenital e.g. due to autosomal recessive disorder</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Cause</w:t>
      </w:r>
    </w:p>
    <w:p>
      <w:pPr>
        <w:pStyle w:val="style0"/>
        <w:spacing w:after="0" w:lineRule="auto" w:line="240"/>
        <w:rPr>
          <w:rFonts w:ascii="Times New Roman" w:cs="Times New Roman" w:hAnsi="Times New Roman"/>
          <w:b/>
          <w:sz w:val="24"/>
          <w:szCs w:val="24"/>
        </w:rPr>
      </w:pPr>
      <w:r>
        <w:rPr>
          <w:rFonts w:ascii="Times New Roman" w:cs="Times New Roman" w:hAnsi="Times New Roman"/>
          <w:sz w:val="24"/>
          <w:szCs w:val="24"/>
        </w:rPr>
        <w:t xml:space="preserve"> Idiopathic, is thought to be caused by immune response while the other is caused by infections, drugs and toxins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Common in males than females 2:1, it commonly affects those aged between 2 to 6 years</w:t>
      </w:r>
      <w:r>
        <w:rPr>
          <w:rFonts w:ascii="Times New Roman" w:cs="Times New Roman" w:hAnsi="Times New Roman"/>
          <w:sz w:val="24"/>
          <w:szCs w:val="24"/>
        </w:rPr>
        <w:t>.</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Pathophysiology</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 The inflammation process from immune response or disease makes glomeruli to become permeable to proteins (proteinuria)</w:t>
      </w:r>
      <w:r>
        <w:rPr>
          <w:rFonts w:ascii="Times New Roman" w:cs="Times New Roman" w:hAnsi="Times New Roman"/>
          <w:sz w:val="24"/>
          <w:szCs w:val="24"/>
        </w:rPr>
        <w:t xml:space="preserve">, this reduces serum albumin level ( hypoalbuminemia), </w:t>
      </w:r>
      <w:r>
        <w:rPr>
          <w:rFonts w:ascii="Times New Roman" w:cs="Times New Roman" w:hAnsi="Times New Roman"/>
          <w:sz w:val="24"/>
          <w:szCs w:val="24"/>
        </w:rPr>
        <w:t xml:space="preserve"> fluid shift from the intravascular space to interstitial space which subsequently leads to oedema/ ascites which lead to hypovolemia, this in turn stimulates the rennin angiotensin system </w:t>
      </w:r>
      <w:r>
        <w:rPr>
          <w:rFonts w:ascii="Times New Roman" w:cs="Times New Roman" w:hAnsi="Times New Roman"/>
          <w:sz w:val="24"/>
          <w:szCs w:val="24"/>
        </w:rPr>
        <w:t>and the secretion of ant</w:t>
      </w:r>
      <w:r>
        <w:rPr>
          <w:rFonts w:ascii="Times New Roman" w:cs="Times New Roman" w:hAnsi="Times New Roman"/>
          <w:sz w:val="24"/>
          <w:szCs w:val="24"/>
        </w:rPr>
        <w:t>i</w:t>
      </w:r>
      <w:r>
        <w:rPr>
          <w:rFonts w:ascii="Times New Roman" w:cs="Times New Roman" w:hAnsi="Times New Roman"/>
          <w:sz w:val="24"/>
          <w:szCs w:val="24"/>
        </w:rPr>
        <w:t>diuretic hormone and aldosterone. Tubular reabsorption of sodium and water increases in an attempt to increase intravascular volume. The elevation of lipids is not fully understood</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Clinical</w:t>
      </w:r>
      <w:r>
        <w:rPr>
          <w:rFonts w:ascii="Times New Roman" w:cs="Times New Roman" w:hAnsi="Times New Roman"/>
          <w:b/>
          <w:sz w:val="24"/>
          <w:szCs w:val="24"/>
        </w:rPr>
        <w:t xml:space="preserve"> manifestations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Puffness of the face, around the eyes mostly in the morning and subsides later during the day, swelling of the abdomen and lower extremities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Anorexia, irritability, abdominal pain and diarrhea (due to edema of the interstitial mucosa)</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Volume of urine is decreased and appears darkly opalescent and frothy</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Diagnosis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Dependent on proteinuria</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Clinical manifestations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Reduced total serum protein (</w:t>
      </w:r>
      <w:r>
        <w:rPr>
          <w:rFonts w:ascii="Times New Roman" w:cs="Times New Roman" w:hAnsi="Times New Roman"/>
          <w:sz w:val="24"/>
          <w:szCs w:val="24"/>
        </w:rPr>
        <w:t>&lt;</w:t>
      </w:r>
      <w:r>
        <w:rPr>
          <w:rFonts w:ascii="Times New Roman" w:cs="Times New Roman" w:hAnsi="Times New Roman"/>
          <w:sz w:val="24"/>
          <w:szCs w:val="24"/>
        </w:rPr>
        <w:t>2g/dl)</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Renal biopsy- can show the type of nephrotic syndrome</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Management</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The primary aim is to reduce the excretion of urinary protein and maintain protein free urine; additional objectives include treatment of acute infection, control of oedema, and establishment of good nutrition and readjustment of any disturbed metabolic processes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General principle is generally supportive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Diet- During the period of massive oedema and corticosteroid therapy salt is </w:t>
      </w:r>
      <w:r>
        <w:rPr>
          <w:rFonts w:ascii="Times New Roman" w:cs="Times New Roman" w:hAnsi="Times New Roman"/>
          <w:sz w:val="24"/>
          <w:szCs w:val="24"/>
        </w:rPr>
        <w:t>restricted;</w:t>
      </w:r>
      <w:r>
        <w:rPr>
          <w:rFonts w:ascii="Times New Roman" w:cs="Times New Roman" w:hAnsi="Times New Roman"/>
          <w:sz w:val="24"/>
          <w:szCs w:val="24"/>
        </w:rPr>
        <w:t xml:space="preserve"> a diet rich in protein is logical, however in case of azotemia or renal failure restrict high protein diet.</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Corticosteroid therapy- administer per oral 60</w:t>
      </w:r>
      <w:r>
        <w:rPr>
          <w:rFonts w:ascii="Times New Roman" w:cs="Times New Roman" w:hAnsi="Times New Roman"/>
          <w:sz w:val="24"/>
          <w:szCs w:val="24"/>
        </w:rPr>
        <w:t xml:space="preserve"> </w:t>
      </w:r>
      <w:r>
        <w:rPr>
          <w:rFonts w:ascii="Times New Roman" w:cs="Times New Roman" w:hAnsi="Times New Roman"/>
          <w:sz w:val="24"/>
          <w:szCs w:val="24"/>
        </w:rPr>
        <w:t>mg/m</w:t>
      </w:r>
      <w:r>
        <w:rPr>
          <w:rFonts w:ascii="Times New Roman" w:cs="Times New Roman" w:hAnsi="Times New Roman"/>
          <w:sz w:val="24"/>
          <w:szCs w:val="24"/>
          <w:vertAlign w:val="superscript"/>
        </w:rPr>
        <w:t>2</w:t>
      </w:r>
      <w:r>
        <w:rPr>
          <w:rFonts w:ascii="Times New Roman" w:cs="Times New Roman" w:hAnsi="Times New Roman"/>
          <w:sz w:val="24"/>
          <w:szCs w:val="24"/>
        </w:rPr>
        <w:t>/day in evenly divided doses- use prednisolone continue od × 6 weeks, then</w:t>
      </w:r>
      <w:r>
        <w:rPr>
          <w:rFonts w:ascii="Times New Roman" w:cs="Times New Roman" w:hAnsi="Times New Roman"/>
          <w:sz w:val="24"/>
          <w:szCs w:val="24"/>
        </w:rPr>
        <w:t xml:space="preserve"> decrease to 40 mg/ m</w:t>
      </w:r>
      <w:r>
        <w:rPr>
          <w:rFonts w:ascii="Times New Roman" w:cs="Times New Roman" w:hAnsi="Times New Roman"/>
          <w:sz w:val="24"/>
          <w:szCs w:val="24"/>
          <w:vertAlign w:val="superscript"/>
        </w:rPr>
        <w:t xml:space="preserve">2 </w:t>
      </w:r>
      <w:r>
        <w:rPr>
          <w:rFonts w:ascii="Times New Roman" w:cs="Times New Roman" w:hAnsi="Times New Roman"/>
          <w:sz w:val="24"/>
          <w:szCs w:val="24"/>
        </w:rPr>
        <w:t xml:space="preserve"> alternate days for more 6 weeks (should be continued for at least 3 mon</w:t>
      </w:r>
      <w:r>
        <w:rPr>
          <w:rFonts w:ascii="Times New Roman" w:cs="Times New Roman" w:hAnsi="Times New Roman"/>
          <w:sz w:val="24"/>
          <w:szCs w:val="24"/>
        </w:rPr>
        <w:t>ths)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Immunosuppressant therapy is used to reduce the </w:t>
      </w:r>
      <w:r>
        <w:rPr>
          <w:rFonts w:ascii="Times New Roman" w:cs="Times New Roman" w:hAnsi="Times New Roman"/>
          <w:sz w:val="24"/>
          <w:szCs w:val="24"/>
        </w:rPr>
        <w:t>relapse rate and induce long-term remission in children with frequent relapsing or steroid resistance nepthrotic syndrome, oral cyclosphosphamide or chlorambucil, cyclosporine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Diureti</w:t>
      </w:r>
      <w:r>
        <w:rPr>
          <w:rFonts w:ascii="Times New Roman" w:cs="Times New Roman" w:hAnsi="Times New Roman"/>
          <w:sz w:val="24"/>
          <w:szCs w:val="24"/>
        </w:rPr>
        <w:t>cs like frusemide</w:t>
      </w:r>
      <w:r>
        <w:rPr>
          <w:rFonts w:ascii="Times New Roman" w:cs="Times New Roman" w:hAnsi="Times New Roman"/>
          <w:sz w:val="24"/>
          <w:szCs w:val="24"/>
        </w:rPr>
        <w:t xml:space="preserve"> can be used, but monitor sodium, potassium, and hypovolemia</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Antibiotics may be required in case of infection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Nursing- prevent infection and skin breakdown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Fluid restriction if child is hyponatremic</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Elevate swollen scrotum with pillows to enhance the removal of fluid by gravity.</w:t>
      </w: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b/>
          <w:sz w:val="28"/>
          <w:szCs w:val="28"/>
        </w:rPr>
      </w:pPr>
      <w:r>
        <w:rPr>
          <w:rFonts w:ascii="Times New Roman" w:cs="Times New Roman" w:hAnsi="Times New Roman"/>
          <w:b/>
          <w:sz w:val="28"/>
          <w:szCs w:val="28"/>
        </w:rPr>
        <w:t>Meningococcal meningitis</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Bacterial meningitis is an acute inflammation of the meninges and CSF</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Meningcococcal meningitis occurs in epidermic form and is the only type readily transmitted by droplet infection from nasopharygeal secretions</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Etiology</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The causative organism of meningococcal meningitis is neisseria meningitidis, also called meningococcus.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Although this condition may develop at any age, the risk of meningococcal infection increases with the number of contacts, therefore it occurs in school –age children and adolescents and </w:t>
      </w:r>
      <w:r>
        <w:rPr>
          <w:rFonts w:ascii="Times New Roman" w:cs="Times New Roman" w:hAnsi="Times New Roman"/>
          <w:sz w:val="24"/>
          <w:szCs w:val="24"/>
        </w:rPr>
        <w:t>appears</w:t>
      </w:r>
      <w:r>
        <w:rPr>
          <w:rFonts w:ascii="Times New Roman" w:cs="Times New Roman" w:hAnsi="Times New Roman"/>
          <w:sz w:val="24"/>
          <w:szCs w:val="24"/>
        </w:rPr>
        <w:t xml:space="preserve"> to be </w:t>
      </w:r>
      <w:r>
        <w:rPr>
          <w:rFonts w:ascii="Times New Roman" w:cs="Times New Roman" w:hAnsi="Times New Roman"/>
          <w:sz w:val="24"/>
          <w:szCs w:val="24"/>
        </w:rPr>
        <w:t>some seasonal variations. Meningitis caused by pneumococcal infections or meningococcal infections occur at any time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Maternal factors such as premature rupture of fetal membranes and maternal infection during the last weeks of pregnancy are major causes of neonatal meningitis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Risk factors for developing meningitis include recent exposure to someone with meningococcal meningitis, recent ear infections or sinus infection, travel to areas where bacterial meningitis is common, </w:t>
      </w:r>
      <w:r>
        <w:rPr>
          <w:rFonts w:ascii="Times New Roman" w:cs="Times New Roman" w:hAnsi="Times New Roman"/>
          <w:sz w:val="24"/>
          <w:szCs w:val="24"/>
        </w:rPr>
        <w:t>penetrating head</w:t>
      </w:r>
      <w:r>
        <w:rPr>
          <w:rFonts w:ascii="Times New Roman" w:cs="Times New Roman" w:hAnsi="Times New Roman"/>
          <w:sz w:val="24"/>
          <w:szCs w:val="24"/>
        </w:rPr>
        <w:t xml:space="preserve"> trauma, cochlear input devices, </w:t>
      </w:r>
      <w:r>
        <w:rPr>
          <w:rFonts w:ascii="Times New Roman" w:cs="Times New Roman" w:hAnsi="Times New Roman"/>
          <w:sz w:val="24"/>
          <w:szCs w:val="24"/>
        </w:rPr>
        <w:t>and anatomic</w:t>
      </w:r>
      <w:r>
        <w:rPr>
          <w:rFonts w:ascii="Times New Roman" w:cs="Times New Roman" w:hAnsi="Times New Roman"/>
          <w:sz w:val="24"/>
          <w:szCs w:val="24"/>
        </w:rPr>
        <w:t xml:space="preserve"> defects such as dermal sinus, urinary tract anomaly or recent placement</w:t>
      </w:r>
      <w:r>
        <w:rPr>
          <w:rFonts w:ascii="Times New Roman" w:cs="Times New Roman" w:hAnsi="Times New Roman"/>
          <w:sz w:val="24"/>
          <w:szCs w:val="24"/>
        </w:rPr>
        <w:t xml:space="preserve"> of ventricular shunt</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Pathophysiology</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The most common route of infection is vascular dissemination from a focus of infection elsewhere.e.g. </w:t>
      </w:r>
      <w:r>
        <w:rPr>
          <w:rFonts w:ascii="Times New Roman" w:cs="Times New Roman" w:hAnsi="Times New Roman"/>
          <w:sz w:val="24"/>
          <w:szCs w:val="24"/>
        </w:rPr>
        <w:t>organisms</w:t>
      </w:r>
      <w:r>
        <w:rPr>
          <w:rFonts w:ascii="Times New Roman" w:cs="Times New Roman" w:hAnsi="Times New Roman"/>
          <w:sz w:val="24"/>
          <w:szCs w:val="24"/>
        </w:rPr>
        <w:t xml:space="preserve"> from nasopharynx invade the under lying blood vessels, cross the blood brain barrier and multiply in the CSF. The infective process is that of inflammation, exudation, white blood cell accumulation and varying </w:t>
      </w:r>
      <w:r>
        <w:rPr>
          <w:rFonts w:ascii="Times New Roman" w:cs="Times New Roman" w:hAnsi="Times New Roman"/>
          <w:sz w:val="24"/>
          <w:szCs w:val="24"/>
        </w:rPr>
        <w:t>degrees of</w:t>
      </w:r>
      <w:r>
        <w:rPr>
          <w:rFonts w:ascii="Times New Roman" w:cs="Times New Roman" w:hAnsi="Times New Roman"/>
          <w:sz w:val="24"/>
          <w:szCs w:val="24"/>
        </w:rPr>
        <w:t xml:space="preserve"> tissue damage. The </w:t>
      </w:r>
      <w:r>
        <w:rPr>
          <w:rFonts w:ascii="Times New Roman" w:cs="Times New Roman" w:hAnsi="Times New Roman"/>
          <w:sz w:val="24"/>
          <w:szCs w:val="24"/>
        </w:rPr>
        <w:t>brain becomes</w:t>
      </w:r>
      <w:r>
        <w:rPr>
          <w:rFonts w:ascii="Times New Roman" w:cs="Times New Roman" w:hAnsi="Times New Roman"/>
          <w:sz w:val="24"/>
          <w:szCs w:val="24"/>
        </w:rPr>
        <w:t xml:space="preserve"> hyperemic and </w:t>
      </w:r>
      <w:r>
        <w:rPr>
          <w:rFonts w:ascii="Times New Roman" w:cs="Times New Roman" w:hAnsi="Times New Roman"/>
          <w:sz w:val="24"/>
          <w:szCs w:val="24"/>
        </w:rPr>
        <w:t>edematous</w:t>
      </w:r>
      <w:r>
        <w:rPr>
          <w:rFonts w:ascii="Times New Roman" w:cs="Times New Roman" w:hAnsi="Times New Roman"/>
          <w:sz w:val="24"/>
          <w:szCs w:val="24"/>
        </w:rPr>
        <w:t xml:space="preserve"> and the entire surface of the brain is covered by a layer of purulent </w:t>
      </w:r>
      <w:r>
        <w:rPr>
          <w:rFonts w:ascii="Times New Roman" w:cs="Times New Roman" w:hAnsi="Times New Roman"/>
          <w:sz w:val="24"/>
          <w:szCs w:val="24"/>
        </w:rPr>
        <w:t>exudates. As the infection extends o the ventricles, thick pus, fibrin or adhesions may occlude the narrow passage s and obstruct the flow of CSF</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Clinical manifestations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Usually abrupt on onset with;</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Fever</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Chills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Headache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Vomiting</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Altered conscious level </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Seizures </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Irritability</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Agitation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Neck rigidity</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Kerning’s sign and brudzinski positive in children and adolescent</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Petechial or purpuric rash</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Poor feeding / breastfeeding</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Neonatal bulging of the fontanelle</w:t>
      </w:r>
      <w:r>
        <w:rPr>
          <w:rFonts w:ascii="Times New Roman" w:cs="Times New Roman" w:hAnsi="Times New Roman"/>
          <w:sz w:val="24"/>
          <w:szCs w:val="24"/>
        </w:rPr>
        <w:t xml:space="preserve"> </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Diagnosis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Lumber puncture is the definitive diagnostic test</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CSF- culture and sensitivity</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Management</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Acute bacterial meningitis is a medical emergency and requires early recognition and immediate therapy to prevent death and residual disabilities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Isolation precautions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Antibiotics – preferably cephalosporins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Maintenance hydration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Maintenance of ventilation by positioning the patient </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Reduction of i</w:t>
      </w:r>
      <w:r>
        <w:rPr>
          <w:rFonts w:ascii="Times New Roman" w:cs="Times New Roman" w:hAnsi="Times New Roman"/>
          <w:sz w:val="24"/>
          <w:szCs w:val="24"/>
        </w:rPr>
        <w:t>n</w:t>
      </w:r>
      <w:r>
        <w:rPr>
          <w:rFonts w:ascii="Times New Roman" w:cs="Times New Roman" w:hAnsi="Times New Roman"/>
          <w:sz w:val="24"/>
          <w:szCs w:val="24"/>
        </w:rPr>
        <w:t xml:space="preserve">creased intracranial pressure by elevating </w:t>
      </w:r>
      <w:r>
        <w:rPr>
          <w:rFonts w:ascii="Times New Roman" w:cs="Times New Roman" w:hAnsi="Times New Roman"/>
          <w:sz w:val="24"/>
          <w:szCs w:val="24"/>
        </w:rPr>
        <w:t xml:space="preserve">the bed </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Management of systemic shock</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Control of seizures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Control of temperature</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8"/>
          <w:szCs w:val="28"/>
        </w:rPr>
      </w:pPr>
      <w:r>
        <w:rPr>
          <w:rFonts w:ascii="Times New Roman" w:cs="Times New Roman" w:hAnsi="Times New Roman"/>
          <w:b/>
          <w:sz w:val="28"/>
          <w:szCs w:val="28"/>
        </w:rPr>
        <w:t>Malnutrition</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 xml:space="preserve">Malnutrition is lack of proper nutrition, caused by not having enough to eat, not eating enough of the right things, or being unable to use the food that one does eat. It is a major health condition affecting under 5 years of age. The most extreme forms of </w:t>
      </w:r>
      <w:r>
        <w:rPr>
          <w:rFonts w:ascii="Times New Roman" w:cs="Times New Roman" w:hAnsi="Times New Roman"/>
          <w:sz w:val="24"/>
          <w:szCs w:val="24"/>
        </w:rPr>
        <w:t>malnutrition</w:t>
      </w:r>
      <w:r>
        <w:rPr>
          <w:rFonts w:ascii="Times New Roman" w:cs="Times New Roman" w:hAnsi="Times New Roman"/>
          <w:sz w:val="24"/>
          <w:szCs w:val="24"/>
        </w:rPr>
        <w:t xml:space="preserve"> or protein</w:t>
      </w:r>
      <w:r>
        <w:rPr>
          <w:rFonts w:ascii="Times New Roman" w:cs="Times New Roman" w:hAnsi="Times New Roman"/>
          <w:sz w:val="24"/>
          <w:szCs w:val="24"/>
        </w:rPr>
        <w:t>- energy malnutrition are kwashiorkor and marasmus</w:t>
      </w: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Etiology</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Diarrhea (gastroenteritis) is a major factor</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Other factors are bottle feeding (in poor sanitary conditions)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Inadequate knowledge of proper child care practices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Parental illiteracy</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Economic and political factors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Climate conditions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Cultural and religious food preferences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Lack of adequate food</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PEM may also be seen in persons with chronic health problems</w:t>
      </w:r>
    </w:p>
    <w:p>
      <w:pPr>
        <w:pStyle w:val="style0"/>
        <w:spacing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Pathophysiology</w:t>
      </w:r>
    </w:p>
    <w:p>
      <w:pPr>
        <w:pStyle w:val="style0"/>
        <w:spacing w:after="0" w:lineRule="auto" w:line="240"/>
        <w:rPr>
          <w:rFonts w:ascii="Times New Roman" w:cs="Times New Roman" w:hAnsi="Times New Roman"/>
          <w:b/>
          <w:sz w:val="24"/>
          <w:szCs w:val="24"/>
        </w:rPr>
      </w:pPr>
      <w:r>
        <w:rPr>
          <w:rFonts w:ascii="Times New Roman" w:cs="Times New Roman" w:hAnsi="Times New Roman"/>
          <w:sz w:val="24"/>
          <w:szCs w:val="24"/>
        </w:rPr>
        <w:t xml:space="preserve">  </w:t>
      </w:r>
      <w:r>
        <w:rPr>
          <w:rFonts w:ascii="Times New Roman" w:cs="Times New Roman" w:hAnsi="Times New Roman"/>
          <w:sz w:val="24"/>
          <w:szCs w:val="24"/>
        </w:rPr>
        <w:t xml:space="preserve">In general, marasmus is an insufficient energy intake to match the body’s requirements. As a result the body draws on its own </w:t>
      </w:r>
      <w:r>
        <w:rPr>
          <w:rFonts w:ascii="Times New Roman" w:cs="Times New Roman" w:hAnsi="Times New Roman"/>
          <w:sz w:val="24"/>
          <w:szCs w:val="24"/>
        </w:rPr>
        <w:t>stores</w:t>
      </w:r>
      <w:r>
        <w:rPr>
          <w:rFonts w:ascii="Times New Roman" w:cs="Times New Roman" w:hAnsi="Times New Roman"/>
          <w:sz w:val="24"/>
          <w:szCs w:val="24"/>
        </w:rPr>
        <w:t>, resulting in emaciation.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 xml:space="preserve">In kwashiorkor, adequate carbohydrate consumption and decreased protein intake lead to decreased synthesis of visceral proteins. The resulting hypoalbuminemia contributes to extravascular fluid </w:t>
      </w:r>
      <w:r>
        <w:rPr>
          <w:rFonts w:ascii="Times New Roman" w:cs="Times New Roman" w:hAnsi="Times New Roman"/>
          <w:sz w:val="24"/>
          <w:szCs w:val="24"/>
        </w:rPr>
        <w:t>accumulation;</w:t>
      </w:r>
      <w:r>
        <w:rPr>
          <w:rFonts w:ascii="Times New Roman" w:cs="Times New Roman" w:hAnsi="Times New Roman"/>
          <w:sz w:val="24"/>
          <w:szCs w:val="24"/>
        </w:rPr>
        <w:t xml:space="preserve"> impaired synthesis of B- </w:t>
      </w:r>
      <w:r>
        <w:rPr>
          <w:rFonts w:ascii="Times New Roman" w:cs="Times New Roman" w:hAnsi="Times New Roman"/>
          <w:sz w:val="24"/>
          <w:szCs w:val="24"/>
        </w:rPr>
        <w:t>lipoprotein</w:t>
      </w:r>
      <w:r>
        <w:rPr>
          <w:rFonts w:ascii="Times New Roman" w:cs="Times New Roman" w:hAnsi="Times New Roman"/>
          <w:sz w:val="24"/>
          <w:szCs w:val="24"/>
        </w:rPr>
        <w:t xml:space="preserve"> produces fatty liver.</w:t>
      </w:r>
      <w:r>
        <w:rPr>
          <w:rFonts w:ascii="Times New Roman" w:cs="Times New Roman" w:hAnsi="Times New Roman"/>
          <w:sz w:val="24"/>
          <w:szCs w:val="24"/>
        </w:rPr>
        <w:t xml:space="preserve"> PEM also involves, an inadequate intake of many essential nutrients, low serum levels of zinc have been implicated as the cause of skin ulceration in many patients</w:t>
      </w: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Kwashiorkor</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Kwashiorkor</w:t>
      </w:r>
      <w:r>
        <w:rPr>
          <w:rFonts w:ascii="Times New Roman" w:cs="Times New Roman" w:hAnsi="Times New Roman"/>
          <w:sz w:val="24"/>
          <w:szCs w:val="24"/>
        </w:rPr>
        <w:t xml:space="preserve"> is defined as primarily a deficiency of protein with an </w:t>
      </w:r>
      <w:r>
        <w:rPr>
          <w:rFonts w:ascii="Times New Roman" w:cs="Times New Roman" w:hAnsi="Times New Roman"/>
          <w:sz w:val="24"/>
          <w:szCs w:val="24"/>
        </w:rPr>
        <w:t>adequate supply</w:t>
      </w:r>
      <w:r>
        <w:rPr>
          <w:rFonts w:ascii="Times New Roman" w:cs="Times New Roman" w:hAnsi="Times New Roman"/>
          <w:sz w:val="24"/>
          <w:szCs w:val="24"/>
        </w:rPr>
        <w:t xml:space="preserve"> of calories in form of </w:t>
      </w:r>
      <w:r>
        <w:rPr>
          <w:rFonts w:ascii="Times New Roman" w:cs="Times New Roman" w:hAnsi="Times New Roman"/>
          <w:sz w:val="24"/>
          <w:szCs w:val="24"/>
        </w:rPr>
        <w:t>carbohydrates</w:t>
      </w:r>
      <w:r>
        <w:rPr>
          <w:rFonts w:ascii="Times New Roman" w:cs="Times New Roman" w:hAnsi="Times New Roman"/>
          <w:sz w:val="24"/>
          <w:szCs w:val="24"/>
        </w:rPr>
        <w:t xml:space="preserve"> but inadequate amount of proteins</w:t>
      </w:r>
      <w:r>
        <w:rPr>
          <w:rFonts w:ascii="Times New Roman" w:cs="Times New Roman" w:hAnsi="Times New Roman"/>
          <w:sz w:val="24"/>
          <w:szCs w:val="24"/>
        </w:rPr>
        <w:t xml:space="preserve"> The term is taken from the Ga language of Ghana and means ‘the sickness of the weaning’</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Clinical manifestations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The child with kwashiorkor has </w:t>
      </w:r>
      <w:r>
        <w:rPr>
          <w:rFonts w:ascii="Times New Roman" w:cs="Times New Roman" w:hAnsi="Times New Roman"/>
          <w:sz w:val="24"/>
          <w:szCs w:val="24"/>
        </w:rPr>
        <w:t>thin,</w:t>
      </w:r>
      <w:r>
        <w:rPr>
          <w:rFonts w:ascii="Times New Roman" w:cs="Times New Roman" w:hAnsi="Times New Roman"/>
          <w:sz w:val="24"/>
          <w:szCs w:val="24"/>
        </w:rPr>
        <w:t xml:space="preserve"> wasted extremities and a prominent abdomen from oedema (ascitis) and the oedema often masks severe muscular </w:t>
      </w:r>
      <w:r>
        <w:rPr>
          <w:rFonts w:ascii="Times New Roman" w:cs="Times New Roman" w:hAnsi="Times New Roman"/>
          <w:sz w:val="24"/>
          <w:szCs w:val="24"/>
        </w:rPr>
        <w:t>atrophy</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The skin is scaly and dry and has areas of depig</w:t>
      </w:r>
      <w:r>
        <w:rPr>
          <w:rFonts w:ascii="Times New Roman" w:cs="Times New Roman" w:hAnsi="Times New Roman"/>
          <w:sz w:val="24"/>
          <w:szCs w:val="24"/>
        </w:rPr>
        <w:t>mentation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D</w:t>
      </w:r>
      <w:r>
        <w:rPr>
          <w:rFonts w:ascii="Times New Roman" w:cs="Times New Roman" w:hAnsi="Times New Roman"/>
          <w:sz w:val="24"/>
          <w:szCs w:val="24"/>
        </w:rPr>
        <w:t xml:space="preserve">ermatoses </w:t>
      </w:r>
      <w:r>
        <w:rPr>
          <w:rFonts w:ascii="Times New Roman" w:cs="Times New Roman" w:hAnsi="Times New Roman"/>
          <w:sz w:val="24"/>
          <w:szCs w:val="24"/>
        </w:rPr>
        <w:t xml:space="preserve">of the skin </w:t>
      </w:r>
      <w:r>
        <w:rPr>
          <w:rFonts w:ascii="Times New Roman" w:cs="Times New Roman" w:hAnsi="Times New Roman"/>
          <w:sz w:val="24"/>
          <w:szCs w:val="24"/>
        </w:rPr>
        <w:t>may be evident, partly resulting from vitamin deficiencies.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Permanent blindness often results from lack of vitamin A</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Acute zinc deficiency is a common complication of severe PEM and results in skin rashes, loss of hair, impaired immune response and susceptibility to infections, digestive problems, night blindness, </w:t>
      </w:r>
      <w:r>
        <w:rPr>
          <w:rFonts w:ascii="Times New Roman" w:cs="Times New Roman" w:hAnsi="Times New Roman"/>
          <w:sz w:val="24"/>
          <w:szCs w:val="24"/>
        </w:rPr>
        <w:t>and changes</w:t>
      </w:r>
      <w:r>
        <w:rPr>
          <w:rFonts w:ascii="Times New Roman" w:cs="Times New Roman" w:hAnsi="Times New Roman"/>
          <w:sz w:val="24"/>
          <w:szCs w:val="24"/>
        </w:rPr>
        <w:t xml:space="preserve"> in mood</w:t>
      </w:r>
      <w:r>
        <w:rPr>
          <w:rFonts w:ascii="Times New Roman" w:cs="Times New Roman" w:hAnsi="Times New Roman"/>
          <w:sz w:val="24"/>
          <w:szCs w:val="24"/>
        </w:rPr>
        <w:t>, defective wound healing and impaired growth. Its depressant effects limits food intake. The hair is thin, dry, coarse and dull. Depigmentation is common and patchy alopecia may occur.</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Diarrhea</w:t>
      </w:r>
      <w:r>
        <w:rPr>
          <w:rFonts w:ascii="Times New Roman" w:cs="Times New Roman" w:hAnsi="Times New Roman"/>
          <w:sz w:val="24"/>
          <w:szCs w:val="24"/>
        </w:rPr>
        <w:t xml:space="preserve"> occurs from lowered resistance to infection and further complicates electrolyte imbalance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Anaemia is also a common finding in malnourished children.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Protein deficiency increases the child’s susceptibility to infection which can result to death.</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Marasmus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Marasmus results from general malnutrition of both calories and protein. Marasmus is usually a syndrome of physical and emotional deprivation.</w:t>
      </w:r>
      <w:r>
        <w:rPr>
          <w:rFonts w:ascii="Times New Roman" w:cs="Times New Roman" w:hAnsi="Times New Roman"/>
          <w:sz w:val="24"/>
          <w:szCs w:val="24"/>
        </w:rPr>
        <w:t xml:space="preserve"> Marasmus is derived from the </w:t>
      </w:r>
      <w:r>
        <w:rPr>
          <w:rFonts w:ascii="Times New Roman" w:cs="Times New Roman" w:hAnsi="Times New Roman"/>
          <w:sz w:val="24"/>
          <w:szCs w:val="24"/>
        </w:rPr>
        <w:t>Greek</w:t>
      </w:r>
      <w:r>
        <w:rPr>
          <w:rFonts w:ascii="Times New Roman" w:cs="Times New Roman" w:hAnsi="Times New Roman"/>
          <w:sz w:val="24"/>
          <w:szCs w:val="24"/>
        </w:rPr>
        <w:t xml:space="preserve"> word marasmus, which means withering or wasting</w:t>
      </w:r>
      <w:r>
        <w:rPr>
          <w:rFonts w:ascii="Times New Roman" w:cs="Times New Roman" w:hAnsi="Times New Roman"/>
          <w:sz w:val="24"/>
          <w:szCs w:val="24"/>
        </w:rPr>
        <w:t>. Marasmus involves inadequate intake of protein and calories and is characterized by emaciation.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Marasmic kwashiorkor is a form of PEM in which clinical findings of both </w:t>
      </w:r>
      <w:r>
        <w:rPr>
          <w:rFonts w:ascii="Times New Roman" w:cs="Times New Roman" w:hAnsi="Times New Roman"/>
          <w:sz w:val="24"/>
          <w:szCs w:val="24"/>
        </w:rPr>
        <w:t>kwashiorkor</w:t>
      </w:r>
      <w:r>
        <w:rPr>
          <w:rFonts w:ascii="Times New Roman" w:cs="Times New Roman" w:hAnsi="Times New Roman"/>
          <w:sz w:val="24"/>
          <w:szCs w:val="24"/>
        </w:rPr>
        <w:t xml:space="preserve"> and marasmus are evident.</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Clinical manifestations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Marasmus is characterized by gradual wasting and </w:t>
      </w:r>
      <w:r>
        <w:rPr>
          <w:rFonts w:ascii="Times New Roman" w:cs="Times New Roman" w:hAnsi="Times New Roman"/>
          <w:sz w:val="24"/>
          <w:szCs w:val="24"/>
        </w:rPr>
        <w:t>atrophy</w:t>
      </w:r>
      <w:r>
        <w:rPr>
          <w:rFonts w:ascii="Times New Roman" w:cs="Times New Roman" w:hAnsi="Times New Roman"/>
          <w:sz w:val="24"/>
          <w:szCs w:val="24"/>
        </w:rPr>
        <w:t xml:space="preserve"> of body tissues, especially of subcutaneous fat. The child appears to be very old, with loose and wrinkled skin. Fat metabolism is less impaired than in kwashiorkor, thus deficiency of fat soluble</w:t>
      </w:r>
      <w:r>
        <w:rPr>
          <w:rFonts w:ascii="Times New Roman" w:cs="Times New Roman" w:hAnsi="Times New Roman"/>
          <w:sz w:val="24"/>
          <w:szCs w:val="24"/>
        </w:rPr>
        <w:t xml:space="preserve"> vitamins is usually minimal or absent. The child is fretful (constantly worried)</w:t>
      </w:r>
      <w:r>
        <w:rPr>
          <w:rFonts w:ascii="Times New Roman" w:cs="Times New Roman" w:hAnsi="Times New Roman"/>
          <w:sz w:val="24"/>
          <w:szCs w:val="24"/>
        </w:rPr>
        <w:t>,</w:t>
      </w:r>
      <w:r>
        <w:rPr>
          <w:rFonts w:ascii="Times New Roman" w:cs="Times New Roman" w:hAnsi="Times New Roman"/>
          <w:sz w:val="24"/>
          <w:szCs w:val="24"/>
        </w:rPr>
        <w:t xml:space="preserve"> apathetic, withdrawn and so lethargic that prostration frequently occurs.</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Diagnosis</w:t>
      </w:r>
    </w:p>
    <w:p>
      <w:pPr>
        <w:pStyle w:val="style0"/>
        <w:spacing w:after="0" w:lineRule="auto" w:line="240"/>
        <w:rPr>
          <w:rFonts w:ascii="Times New Roman" w:cs="Times New Roman" w:eastAsia="BritannicBold" w:hAnsi="Times New Roman"/>
          <w:b/>
          <w:bCs/>
          <w:sz w:val="24"/>
          <w:szCs w:val="24"/>
          <w:lang w:val="en-GB"/>
        </w:rPr>
      </w:pPr>
      <w:r>
        <w:rPr>
          <w:rFonts w:ascii="Times New Roman" w:cs="Times New Roman" w:eastAsia="BritannicBold" w:hAnsi="Times New Roman"/>
          <w:b/>
          <w:bCs/>
          <w:sz w:val="24"/>
          <w:szCs w:val="24"/>
          <w:lang w:val="en-GB"/>
        </w:rPr>
        <w:t>Measuring nutritional status</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Anthropometry (body measurement) quantifies malnutrition. In children,</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measurement of mid-upper arm circumference (MUAC) is the most simple.</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Weight and height measurements can be useful to detect wasting and stunting and individual monitoring over time e.g. growth velocity.</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p>
    <w:p>
      <w:pPr>
        <w:pStyle w:val="style0"/>
        <w:autoSpaceDE w:val="false"/>
        <w:autoSpaceDN w:val="false"/>
        <w:adjustRightInd w:val="false"/>
        <w:spacing w:after="0" w:lineRule="auto" w:line="240"/>
        <w:rPr>
          <w:rFonts w:ascii="Times New Roman" w:cs="Times New Roman" w:eastAsia="BritannicBold" w:hAnsi="Times New Roman"/>
          <w:b/>
          <w:bCs/>
          <w:sz w:val="24"/>
          <w:szCs w:val="24"/>
          <w:lang w:val="en-GB"/>
        </w:rPr>
      </w:pPr>
      <w:r>
        <w:rPr>
          <w:rFonts w:ascii="Times New Roman" w:cs="Times New Roman" w:eastAsia="BritannicBold" w:hAnsi="Times New Roman"/>
          <w:b/>
          <w:bCs/>
          <w:sz w:val="24"/>
          <w:szCs w:val="24"/>
          <w:lang w:val="en-GB"/>
        </w:rPr>
        <w:t>Mid upper arm circumference (MUAC)</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MUAC is measured using a tape around the left upper arm.</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MUAC is quicker in sick patients so use MUAC in acute management.</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noProof/>
          <w:sz w:val="24"/>
          <w:szCs w:val="24"/>
          <w:lang w:val="en-GB" w:eastAsia="en-GB"/>
        </w:rPr>
        <w:drawing>
          <wp:inline distT="0" distB="0" distL="0" distR="0">
            <wp:extent cx="1590675" cy="2124075"/>
            <wp:effectExtent l="19050" t="0" r="9525" b="0"/>
            <wp:docPr id="102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1590675" cy="2124075"/>
                    </a:xfrm>
                    <a:prstGeom prst="rect">
                      <a:avLst/>
                    </a:prstGeom>
                  </pic:spPr>
                </pic:pic>
              </a:graphicData>
            </a:graphic>
          </wp:inline>
        </w:drawing>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p>
    <w:p>
      <w:pPr>
        <w:pStyle w:val="style0"/>
        <w:autoSpaceDE w:val="false"/>
        <w:autoSpaceDN w:val="false"/>
        <w:adjustRightInd w:val="false"/>
        <w:spacing w:after="0" w:lineRule="auto" w:line="240"/>
        <w:rPr>
          <w:rFonts w:ascii="Times New Roman" w:cs="Times New Roman" w:eastAsia="BritannicBold" w:hAnsi="Times New Roman"/>
          <w:b/>
          <w:bCs/>
          <w:sz w:val="24"/>
          <w:szCs w:val="24"/>
          <w:lang w:val="en-GB"/>
        </w:rPr>
      </w:pPr>
      <w:r>
        <w:rPr>
          <w:rFonts w:ascii="Times New Roman" w:cs="Times New Roman" w:eastAsia="BritannicBold" w:hAnsi="Times New Roman"/>
          <w:b/>
          <w:bCs/>
          <w:sz w:val="24"/>
          <w:szCs w:val="24"/>
          <w:lang w:val="en-GB"/>
        </w:rPr>
        <w:t>Weight, Height and Age</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BoldItalicMT" w:hAnsi="Times New Roman"/>
          <w:b/>
          <w:bCs/>
          <w:i/>
          <w:iCs/>
          <w:sz w:val="24"/>
          <w:szCs w:val="24"/>
          <w:lang w:val="en-GB"/>
        </w:rPr>
        <w:t>Weight for height (W/H</w:t>
      </w:r>
      <w:r>
        <w:rPr>
          <w:rFonts w:ascii="Times New Roman" w:cs="Times New Roman" w:eastAsia="Arial-BoldItalicMT" w:hAnsi="Times New Roman"/>
          <w:b/>
          <w:bCs/>
          <w:i/>
          <w:iCs/>
          <w:sz w:val="24"/>
          <w:szCs w:val="24"/>
          <w:lang w:val="en-GB"/>
        </w:rPr>
        <w:t>) :</w:t>
      </w:r>
      <w:r>
        <w:rPr>
          <w:rFonts w:ascii="Times New Roman" w:cs="Times New Roman" w:eastAsia="Arial-BoldItalicMT" w:hAnsi="Times New Roman"/>
          <w:b/>
          <w:bCs/>
          <w:i/>
          <w:iCs/>
          <w:sz w:val="24"/>
          <w:szCs w:val="24"/>
          <w:lang w:val="en-GB"/>
        </w:rPr>
        <w:t xml:space="preserve"> </w:t>
      </w:r>
      <w:r>
        <w:rPr>
          <w:rFonts w:ascii="Times New Roman" w:cs="Times New Roman" w:eastAsia="ArialMT" w:hAnsi="Times New Roman"/>
          <w:sz w:val="24"/>
          <w:szCs w:val="24"/>
          <w:lang w:val="en-GB"/>
        </w:rPr>
        <w:t xml:space="preserve">Measure length lying if aged </w:t>
      </w:r>
      <w:r>
        <w:rPr>
          <w:rFonts w:ascii="Times New Roman" w:cs="Times New Roman" w:eastAsia="ArialMT" w:hAnsi="Times New Roman"/>
          <w:sz w:val="24"/>
          <w:szCs w:val="24"/>
          <w:lang w:val="en-GB"/>
        </w:rPr>
        <w:t>&lt;</w:t>
      </w:r>
      <w:r>
        <w:rPr>
          <w:rFonts w:ascii="Times New Roman" w:cs="Times New Roman" w:eastAsia="ArialMT" w:hAnsi="Times New Roman"/>
          <w:sz w:val="24"/>
          <w:szCs w:val="24"/>
          <w:lang w:val="en-GB"/>
        </w:rPr>
        <w:t>2 y to give weight for length. Low W/H (or W/L) = wasting, and indicates acute malnutrition.</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BoldItalicMT" w:hAnsi="Times New Roman"/>
          <w:b/>
          <w:bCs/>
          <w:i/>
          <w:iCs/>
          <w:sz w:val="24"/>
          <w:szCs w:val="24"/>
          <w:lang w:val="en-GB"/>
        </w:rPr>
        <w:t xml:space="preserve">Weight for age (W/A): </w:t>
      </w:r>
      <w:r>
        <w:rPr>
          <w:rFonts w:ascii="Times New Roman" w:cs="Times New Roman" w:eastAsia="ArialMT" w:hAnsi="Times New Roman"/>
          <w:sz w:val="24"/>
          <w:szCs w:val="24"/>
          <w:lang w:val="en-GB"/>
        </w:rPr>
        <w:t xml:space="preserve">Low W/A does not distinguish acute from chronic malnutrition. W/A is thus </w:t>
      </w:r>
      <w:r>
        <w:rPr>
          <w:rFonts w:ascii="Times New Roman" w:cs="Times New Roman" w:eastAsia="Arial-BoldMT" w:hAnsi="Times New Roman"/>
          <w:b/>
          <w:bCs/>
          <w:sz w:val="24"/>
          <w:szCs w:val="24"/>
          <w:lang w:val="en-GB"/>
        </w:rPr>
        <w:t xml:space="preserve">not used </w:t>
      </w:r>
      <w:r>
        <w:rPr>
          <w:rFonts w:ascii="Times New Roman" w:cs="Times New Roman" w:eastAsia="ArialMT" w:hAnsi="Times New Roman"/>
          <w:sz w:val="24"/>
          <w:szCs w:val="24"/>
          <w:lang w:val="en-GB"/>
        </w:rPr>
        <w:t>for diagnosis of acute malnutrition, but can be used to monitor growth e.g. in the MCH booklet</w:t>
      </w:r>
    </w:p>
    <w:p>
      <w:pPr>
        <w:pStyle w:val="style0"/>
        <w:autoSpaceDE w:val="false"/>
        <w:autoSpaceDN w:val="false"/>
        <w:adjustRightInd w:val="false"/>
        <w:spacing w:after="0" w:lineRule="auto" w:line="240"/>
        <w:rPr>
          <w:rFonts w:ascii="Times New Roman" w:cs="Times New Roman" w:eastAsia="Arial-BoldItalicMT" w:hAnsi="Times New Roman"/>
          <w:b/>
          <w:bCs/>
          <w:i/>
          <w:iCs/>
          <w:sz w:val="24"/>
          <w:szCs w:val="24"/>
          <w:lang w:val="en-GB"/>
        </w:rPr>
      </w:pPr>
      <w:r>
        <w:rPr>
          <w:rFonts w:ascii="Times New Roman" w:cs="Times New Roman" w:eastAsia="ArialMT" w:hAnsi="Times New Roman"/>
          <w:sz w:val="24"/>
          <w:szCs w:val="24"/>
          <w:lang w:val="en-GB"/>
        </w:rPr>
        <w:t xml:space="preserve">In the diagnosis of acute malnutrition we use W/H </w:t>
      </w:r>
      <w:r>
        <w:rPr>
          <w:rFonts w:ascii="Times New Roman" w:cs="Times New Roman" w:eastAsia="Arial-BoldItalicMT" w:hAnsi="Times New Roman"/>
          <w:b/>
          <w:bCs/>
          <w:i/>
          <w:iCs/>
          <w:sz w:val="24"/>
          <w:szCs w:val="24"/>
          <w:lang w:val="en-GB"/>
        </w:rPr>
        <w:t>expressed as Z scores</w:t>
      </w:r>
      <w:r>
        <w:rPr>
          <w:rFonts w:ascii="Times New Roman" w:cs="Times New Roman" w:eastAsia="ArialMT" w:hAnsi="Times New Roman"/>
          <w:sz w:val="24"/>
          <w:szCs w:val="24"/>
          <w:lang w:val="en-GB"/>
        </w:rPr>
        <w:t xml:space="preserve">. Z - </w:t>
      </w:r>
      <w:r>
        <w:rPr>
          <w:rFonts w:ascii="Times New Roman" w:cs="Times New Roman" w:eastAsia="ArialMT" w:hAnsi="Times New Roman"/>
          <w:sz w:val="24"/>
          <w:szCs w:val="24"/>
          <w:lang w:val="en-GB"/>
        </w:rPr>
        <w:t>scores</w:t>
      </w:r>
      <w:r>
        <w:rPr>
          <w:rFonts w:ascii="Times New Roman" w:cs="Times New Roman" w:eastAsia="ArialMT" w:hAnsi="Times New Roman"/>
          <w:sz w:val="24"/>
          <w:szCs w:val="24"/>
          <w:lang w:val="en-GB"/>
        </w:rPr>
        <w:t xml:space="preserve"> can be obtained from simple tables </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BoldMT" w:hAnsi="Times New Roman"/>
          <w:b/>
          <w:bCs/>
          <w:sz w:val="24"/>
          <w:szCs w:val="24"/>
          <w:lang w:val="en-GB"/>
        </w:rPr>
        <w:t xml:space="preserve">Visible Severe Wasting </w:t>
      </w:r>
      <w:r>
        <w:rPr>
          <w:rFonts w:ascii="Times New Roman" w:cs="Times New Roman" w:eastAsia="ArialMT" w:hAnsi="Times New Roman"/>
          <w:sz w:val="24"/>
          <w:szCs w:val="24"/>
          <w:lang w:val="en-GB"/>
        </w:rPr>
        <w:t>tends to identify only severest cases of SAM. It is better to use MUAC or WHZ score.</w:t>
      </w:r>
    </w:p>
    <w:p>
      <w:pPr>
        <w:pStyle w:val="style0"/>
        <w:spacing w:lineRule="auto" w:line="240"/>
        <w:rPr>
          <w:rFonts w:ascii="Times New Roman" w:cs="Times New Roman" w:eastAsia="Arial-ItalicMT" w:hAnsi="Times New Roman"/>
          <w:i/>
          <w:iCs/>
          <w:sz w:val="24"/>
          <w:szCs w:val="24"/>
          <w:lang w:val="en-GB"/>
        </w:rPr>
      </w:pPr>
      <w:r>
        <w:rPr>
          <w:rFonts w:ascii="Times New Roman" w:cs="Times New Roman" w:eastAsia="Arial-BoldMT" w:hAnsi="Times New Roman"/>
          <w:b/>
          <w:bCs/>
          <w:sz w:val="24"/>
          <w:szCs w:val="24"/>
          <w:lang w:val="en-GB"/>
        </w:rPr>
        <w:t xml:space="preserve">Kwashiorkor = severe malnutrition </w:t>
      </w:r>
      <w:r>
        <w:rPr>
          <w:rFonts w:ascii="Times New Roman" w:cs="Times New Roman" w:eastAsia="Arial-ItalicMT" w:hAnsi="Times New Roman"/>
          <w:i/>
          <w:iCs/>
          <w:sz w:val="24"/>
          <w:szCs w:val="24"/>
          <w:lang w:val="en-GB"/>
        </w:rPr>
        <w:t>(at any age)</w:t>
      </w:r>
    </w:p>
    <w:p>
      <w:pPr>
        <w:pStyle w:val="style0"/>
        <w:spacing w:lineRule="auto" w:line="240"/>
        <w:rPr>
          <w:rFonts w:ascii="Times New Roman" w:cs="Times New Roman" w:eastAsia="Arial-ItalicMT" w:hAnsi="Times New Roman"/>
          <w:i/>
          <w:iCs/>
          <w:sz w:val="24"/>
          <w:szCs w:val="24"/>
          <w:lang w:val="en-GB"/>
        </w:rPr>
      </w:pPr>
    </w:p>
    <w:p>
      <w:pPr>
        <w:pStyle w:val="style0"/>
        <w:spacing w:lineRule="auto" w:line="240"/>
        <w:rPr>
          <w:rFonts w:ascii="Times New Roman" w:cs="Times New Roman" w:eastAsia="Arial-ItalicMT" w:hAnsi="Times New Roman"/>
          <w:i/>
          <w:iCs/>
          <w:sz w:val="24"/>
          <w:szCs w:val="24"/>
          <w:lang w:val="en-GB"/>
        </w:rPr>
      </w:pPr>
    </w:p>
    <w:tbl>
      <w:tblPr>
        <w:tblStyle w:val="style154"/>
        <w:tblW w:w="0" w:type="auto"/>
        <w:tblLook w:val="0400" w:firstRow="0" w:lastRow="0" w:firstColumn="0" w:lastColumn="0" w:noHBand="0" w:noVBand="1"/>
      </w:tblPr>
      <w:tblGrid>
        <w:gridCol w:w="9576"/>
      </w:tblGrid>
      <w:tr>
        <w:trPr>
          <w:trHeight w:val="547" w:hRule="atLeast"/>
        </w:trPr>
        <w:tc>
          <w:tcPr>
            <w:tcW w:w="9576" w:type="dxa"/>
            <w:tcBorders/>
            <w:tcFitText w:val="false"/>
          </w:tcPr>
          <w:p>
            <w:pPr>
              <w:pStyle w:val="style0"/>
              <w:autoSpaceDE w:val="false"/>
              <w:autoSpaceDN w:val="false"/>
              <w:adjustRightInd w:val="false"/>
              <w:rPr>
                <w:rFonts w:ascii="Times New Roman" w:cs="Times New Roman" w:eastAsia="BritannicBold" w:hAnsi="Times New Roman"/>
                <w:b/>
                <w:bCs/>
                <w:sz w:val="24"/>
                <w:szCs w:val="24"/>
              </w:rPr>
            </w:pPr>
            <w:r>
              <w:rPr>
                <w:rFonts w:ascii="Times New Roman" w:cs="Times New Roman" w:eastAsia="BritannicBold" w:hAnsi="Times New Roman"/>
                <w:b/>
                <w:bCs/>
                <w:sz w:val="24"/>
                <w:szCs w:val="24"/>
              </w:rPr>
              <w:t>Classifying malnutrition</w:t>
            </w:r>
          </w:p>
          <w:p>
            <w:pPr>
              <w:pStyle w:val="style0"/>
              <w:rPr>
                <w:rFonts w:ascii="Times New Roman" w:cs="Times New Roman" w:eastAsia="Arial-ItalicMT" w:hAnsi="Times New Roman"/>
                <w:i/>
                <w:iCs/>
                <w:sz w:val="24"/>
                <w:szCs w:val="24"/>
              </w:rPr>
            </w:pPr>
            <w:r>
              <w:rPr>
                <w:rFonts w:ascii="Times New Roman" w:cs="Times New Roman" w:eastAsia="Arial-ItalicMT" w:hAnsi="Times New Roman"/>
                <w:i/>
                <w:iCs/>
                <w:sz w:val="24"/>
                <w:szCs w:val="24"/>
              </w:rPr>
              <w:t>(for WHZ values)</w:t>
            </w:r>
          </w:p>
        </w:tc>
      </w:tr>
    </w:tbl>
    <w:p>
      <w:pPr>
        <w:pStyle w:val="style0"/>
        <w:spacing w:after="0" w:lineRule="auto" w:line="240"/>
        <w:rPr>
          <w:rFonts w:ascii="Times New Roman" w:cs="Times New Roman" w:eastAsia="Arial-ItalicMT" w:hAnsi="Times New Roman"/>
          <w:i/>
          <w:iCs/>
          <w:sz w:val="24"/>
          <w:szCs w:val="24"/>
          <w:lang w:val="en-GB"/>
        </w:rPr>
      </w:pPr>
    </w:p>
    <w:tbl>
      <w:tblPr>
        <w:tblStyle w:val="style154"/>
        <w:tblW w:w="0" w:type="auto"/>
        <w:tblLook w:val="0400" w:firstRow="0" w:lastRow="0" w:firstColumn="0" w:lastColumn="0" w:noHBand="0" w:noVBand="1"/>
      </w:tblPr>
      <w:tblGrid>
        <w:gridCol w:w="3192"/>
        <w:gridCol w:w="3192"/>
        <w:gridCol w:w="3192"/>
      </w:tblGrid>
      <w:tr>
        <w:trPr/>
        <w:tc>
          <w:tcPr>
            <w:tcW w:w="3192" w:type="dxa"/>
            <w:tcBorders/>
            <w:tcFitText w:val="false"/>
          </w:tcPr>
          <w:p>
            <w:pPr>
              <w:pStyle w:val="style0"/>
              <w:autoSpaceDE w:val="false"/>
              <w:autoSpaceDN w:val="false"/>
              <w:adjustRightInd w:val="false"/>
              <w:rPr>
                <w:rFonts w:ascii="Times New Roman" w:cs="Times New Roman" w:eastAsia="Arial-BoldMT" w:hAnsi="Times New Roman"/>
                <w:b/>
                <w:bCs/>
                <w:sz w:val="24"/>
                <w:szCs w:val="24"/>
              </w:rPr>
            </w:pPr>
            <w:r>
              <w:rPr>
                <w:rFonts w:ascii="Times New Roman" w:cs="Times New Roman" w:eastAsia="Arial-BoldMT" w:hAnsi="Times New Roman"/>
                <w:b/>
                <w:bCs/>
                <w:sz w:val="24"/>
                <w:szCs w:val="24"/>
              </w:rPr>
              <w:t>Acute Malnutrition</w:t>
            </w:r>
          </w:p>
          <w:p>
            <w:pPr>
              <w:pStyle w:val="style0"/>
              <w:rPr>
                <w:rFonts w:ascii="Times New Roman" w:cs="Times New Roman" w:eastAsia="Arial-ItalicMT" w:hAnsi="Times New Roman"/>
                <w:i/>
                <w:iCs/>
                <w:sz w:val="24"/>
                <w:szCs w:val="24"/>
              </w:rPr>
            </w:pPr>
            <w:r>
              <w:rPr>
                <w:rFonts w:ascii="Times New Roman" w:cs="Times New Roman" w:eastAsia="Arial-ItalicMT" w:hAnsi="Times New Roman"/>
                <w:i/>
                <w:iCs/>
                <w:sz w:val="24"/>
                <w:szCs w:val="24"/>
              </w:rPr>
              <w:t>(severity)</w:t>
            </w:r>
          </w:p>
        </w:tc>
        <w:tc>
          <w:tcPr>
            <w:tcW w:w="3192" w:type="dxa"/>
            <w:tcBorders/>
            <w:tcFitText w:val="false"/>
          </w:tcPr>
          <w:p>
            <w:pPr>
              <w:pStyle w:val="style0"/>
              <w:autoSpaceDE w:val="false"/>
              <w:autoSpaceDN w:val="false"/>
              <w:adjustRightInd w:val="false"/>
              <w:rPr>
                <w:rFonts w:ascii="Times New Roman" w:cs="Times New Roman" w:eastAsia="Arial-BoldMT" w:hAnsi="Times New Roman"/>
                <w:b/>
                <w:bCs/>
                <w:sz w:val="24"/>
                <w:szCs w:val="24"/>
              </w:rPr>
            </w:pPr>
            <w:r>
              <w:rPr>
                <w:rFonts w:ascii="Times New Roman" w:cs="Times New Roman" w:eastAsia="Arial-BoldMT" w:hAnsi="Times New Roman"/>
                <w:b/>
                <w:bCs/>
                <w:sz w:val="24"/>
                <w:szCs w:val="24"/>
              </w:rPr>
              <w:t>MUAC</w:t>
            </w:r>
          </w:p>
          <w:p>
            <w:pPr>
              <w:pStyle w:val="style0"/>
              <w:rPr>
                <w:rFonts w:ascii="Times New Roman" w:cs="Times New Roman" w:eastAsia="Arial-ItalicMT" w:hAnsi="Times New Roman"/>
                <w:i/>
                <w:iCs/>
                <w:sz w:val="24"/>
                <w:szCs w:val="24"/>
              </w:rPr>
            </w:pPr>
            <w:r>
              <w:rPr>
                <w:rFonts w:ascii="Times New Roman" w:cs="Times New Roman" w:eastAsia="ArialMT" w:hAnsi="Times New Roman"/>
                <w:sz w:val="24"/>
                <w:szCs w:val="24"/>
              </w:rPr>
              <w:t>(</w:t>
            </w:r>
            <w:r>
              <w:rPr>
                <w:rFonts w:ascii="Times New Roman" w:cs="Times New Roman" w:eastAsia="Arial-ItalicMT" w:hAnsi="Times New Roman"/>
                <w:i/>
                <w:iCs/>
                <w:sz w:val="24"/>
                <w:szCs w:val="24"/>
              </w:rPr>
              <w:t>cm)</w:t>
            </w:r>
          </w:p>
        </w:tc>
        <w:tc>
          <w:tcPr>
            <w:tcW w:w="3192" w:type="dxa"/>
            <w:tcBorders/>
            <w:tcFitText w:val="false"/>
          </w:tcPr>
          <w:p>
            <w:pPr>
              <w:pStyle w:val="style0"/>
              <w:rPr>
                <w:rFonts w:ascii="Times New Roman" w:cs="Times New Roman" w:eastAsia="Arial-ItalicMT" w:hAnsi="Times New Roman"/>
                <w:i/>
                <w:iCs/>
                <w:sz w:val="24"/>
                <w:szCs w:val="24"/>
              </w:rPr>
            </w:pPr>
            <w:r>
              <w:rPr>
                <w:rFonts w:ascii="Times New Roman" w:cs="Times New Roman" w:eastAsia="Arial-BoldMT" w:hAnsi="Times New Roman"/>
                <w:b/>
                <w:bCs/>
                <w:sz w:val="24"/>
                <w:szCs w:val="24"/>
              </w:rPr>
              <w:t>WHZ</w:t>
            </w:r>
          </w:p>
        </w:tc>
      </w:tr>
      <w:tr>
        <w:tblPrEx/>
        <w:trPr/>
        <w:tc>
          <w:tcPr>
            <w:tcW w:w="3192" w:type="dxa"/>
            <w:tcBorders/>
            <w:tcFitText w:val="false"/>
          </w:tcPr>
          <w:p>
            <w:pPr>
              <w:pStyle w:val="style0"/>
              <w:rPr>
                <w:rFonts w:ascii="Times New Roman" w:cs="Times New Roman" w:eastAsia="Arial-ItalicMT" w:hAnsi="Times New Roman"/>
                <w:i/>
                <w:iCs/>
                <w:sz w:val="24"/>
                <w:szCs w:val="24"/>
              </w:rPr>
            </w:pPr>
            <w:r>
              <w:rPr>
                <w:rFonts w:ascii="Times New Roman" w:cs="Times New Roman" w:eastAsia="ArialMT" w:hAnsi="Times New Roman"/>
                <w:sz w:val="24"/>
                <w:szCs w:val="24"/>
              </w:rPr>
              <w:t>None</w:t>
            </w:r>
          </w:p>
        </w:tc>
        <w:tc>
          <w:tcPr>
            <w:tcW w:w="3192" w:type="dxa"/>
            <w:tcBorders/>
            <w:tcFitText w:val="false"/>
          </w:tcPr>
          <w:p>
            <w:pPr>
              <w:pStyle w:val="style0"/>
              <w:rPr>
                <w:rFonts w:ascii="Times New Roman" w:cs="Times New Roman" w:eastAsia="Arial-ItalicMT" w:hAnsi="Times New Roman"/>
                <w:i/>
                <w:iCs/>
                <w:sz w:val="24"/>
                <w:szCs w:val="24"/>
              </w:rPr>
            </w:pPr>
            <w:r>
              <w:rPr>
                <w:rFonts w:ascii="Times New Roman" w:cs="Times New Roman" w:eastAsia="ArialMT" w:hAnsi="Times New Roman"/>
                <w:sz w:val="24"/>
                <w:szCs w:val="24"/>
              </w:rPr>
              <w:t>&gt;</w:t>
            </w:r>
            <w:r>
              <w:rPr>
                <w:rFonts w:ascii="Times New Roman" w:cs="Times New Roman" w:eastAsia="ArialMT" w:hAnsi="Times New Roman"/>
                <w:sz w:val="24"/>
                <w:szCs w:val="24"/>
              </w:rPr>
              <w:t>13.5</w:t>
            </w:r>
          </w:p>
        </w:tc>
        <w:tc>
          <w:tcPr>
            <w:tcW w:w="3192" w:type="dxa"/>
            <w:tcBorders/>
            <w:tcFitText w:val="false"/>
          </w:tcPr>
          <w:p>
            <w:pPr>
              <w:pStyle w:val="style0"/>
              <w:rPr>
                <w:rFonts w:ascii="Times New Roman" w:cs="Times New Roman" w:eastAsia="Arial-ItalicMT" w:hAnsi="Times New Roman"/>
                <w:i/>
                <w:iCs/>
                <w:sz w:val="24"/>
                <w:szCs w:val="24"/>
              </w:rPr>
            </w:pPr>
            <w:r>
              <w:rPr>
                <w:rFonts w:ascii="Times New Roman" w:cs="Times New Roman" w:eastAsia="ArialMT" w:hAnsi="Times New Roman"/>
                <w:sz w:val="24"/>
                <w:szCs w:val="24"/>
              </w:rPr>
              <w:t>&gt;</w:t>
            </w:r>
            <w:r>
              <w:rPr>
                <w:rFonts w:ascii="Times New Roman" w:cs="Times New Roman" w:eastAsia="ArialMT" w:hAnsi="Times New Roman"/>
                <w:sz w:val="24"/>
                <w:szCs w:val="24"/>
              </w:rPr>
              <w:t xml:space="preserve"> - 1</w:t>
            </w:r>
          </w:p>
        </w:tc>
      </w:tr>
      <w:tr>
        <w:tblPrEx/>
        <w:trPr/>
        <w:tc>
          <w:tcPr>
            <w:tcW w:w="3192" w:type="dxa"/>
            <w:tcBorders/>
            <w:tcFitText w:val="false"/>
          </w:tcPr>
          <w:p>
            <w:pPr>
              <w:pStyle w:val="style0"/>
              <w:rPr>
                <w:rFonts w:ascii="Times New Roman" w:cs="Times New Roman" w:eastAsia="Arial-ItalicMT" w:hAnsi="Times New Roman"/>
                <w:i/>
                <w:iCs/>
                <w:sz w:val="24"/>
                <w:szCs w:val="24"/>
              </w:rPr>
            </w:pPr>
            <w:r>
              <w:rPr>
                <w:rFonts w:ascii="Times New Roman" w:cs="Times New Roman" w:eastAsia="ArialMT" w:hAnsi="Times New Roman"/>
                <w:sz w:val="24"/>
                <w:szCs w:val="24"/>
              </w:rPr>
              <w:t>At Risk</w:t>
            </w:r>
          </w:p>
        </w:tc>
        <w:tc>
          <w:tcPr>
            <w:tcW w:w="3192" w:type="dxa"/>
            <w:tcBorders/>
            <w:tcFitText w:val="false"/>
          </w:tcPr>
          <w:p>
            <w:pPr>
              <w:pStyle w:val="style0"/>
              <w:rPr>
                <w:rFonts w:ascii="Times New Roman" w:cs="Times New Roman" w:eastAsia="Arial-ItalicMT" w:hAnsi="Times New Roman"/>
                <w:i/>
                <w:iCs/>
                <w:sz w:val="24"/>
                <w:szCs w:val="24"/>
              </w:rPr>
            </w:pPr>
            <w:r>
              <w:rPr>
                <w:rFonts w:ascii="Times New Roman" w:cs="Times New Roman" w:eastAsia="ArialMT" w:hAnsi="Times New Roman"/>
                <w:sz w:val="24"/>
                <w:szCs w:val="24"/>
              </w:rPr>
              <w:t>12.5 to 13.4</w:t>
            </w:r>
          </w:p>
        </w:tc>
        <w:tc>
          <w:tcPr>
            <w:tcW w:w="3192" w:type="dxa"/>
            <w:tcBorders/>
            <w:tcFitText w:val="false"/>
          </w:tcPr>
          <w:p>
            <w:pPr>
              <w:pStyle w:val="style0"/>
              <w:rPr>
                <w:rFonts w:ascii="Times New Roman" w:cs="Times New Roman" w:eastAsia="Arial-ItalicMT" w:hAnsi="Times New Roman"/>
                <w:i/>
                <w:iCs/>
                <w:sz w:val="24"/>
                <w:szCs w:val="24"/>
              </w:rPr>
            </w:pPr>
            <w:r>
              <w:rPr>
                <w:rFonts w:ascii="Times New Roman" w:cs="Times New Roman" w:eastAsia="ArialMT" w:hAnsi="Times New Roman"/>
                <w:sz w:val="24"/>
                <w:szCs w:val="24"/>
              </w:rPr>
              <w:t>&gt;</w:t>
            </w:r>
            <w:r>
              <w:rPr>
                <w:rFonts w:ascii="Times New Roman" w:cs="Times New Roman" w:eastAsia="ArialMT" w:hAnsi="Times New Roman"/>
                <w:sz w:val="24"/>
                <w:szCs w:val="24"/>
              </w:rPr>
              <w:t xml:space="preserve"> - 2 to </w:t>
            </w:r>
            <w:r>
              <w:rPr>
                <w:rFonts w:ascii="Times New Roman" w:cs="Times New Roman" w:eastAsia="ArialMT" w:hAnsi="Times New Roman"/>
                <w:sz w:val="24"/>
                <w:szCs w:val="24"/>
              </w:rPr>
              <w:t>&lt;</w:t>
            </w:r>
            <w:r>
              <w:rPr>
                <w:rFonts w:ascii="Times New Roman" w:cs="Times New Roman" w:eastAsia="ArialMT" w:hAnsi="Times New Roman"/>
                <w:sz w:val="24"/>
                <w:szCs w:val="24"/>
              </w:rPr>
              <w:t xml:space="preserve"> 1</w:t>
            </w:r>
          </w:p>
        </w:tc>
      </w:tr>
      <w:tr>
        <w:tblPrEx/>
        <w:trPr/>
        <w:tc>
          <w:tcPr>
            <w:tcW w:w="3192" w:type="dxa"/>
            <w:tcBorders/>
            <w:tcFitText w:val="false"/>
          </w:tcPr>
          <w:p>
            <w:pPr>
              <w:pStyle w:val="style0"/>
              <w:rPr>
                <w:rFonts w:ascii="Times New Roman" w:cs="Times New Roman" w:eastAsia="Arial-ItalicMT" w:hAnsi="Times New Roman"/>
                <w:i/>
                <w:iCs/>
                <w:sz w:val="24"/>
                <w:szCs w:val="24"/>
              </w:rPr>
            </w:pPr>
            <w:r>
              <w:rPr>
                <w:rFonts w:ascii="Times New Roman" w:cs="Times New Roman" w:eastAsia="ArialMT" w:hAnsi="Times New Roman"/>
                <w:sz w:val="24"/>
                <w:szCs w:val="24"/>
              </w:rPr>
              <w:t>Moderate</w:t>
            </w:r>
          </w:p>
        </w:tc>
        <w:tc>
          <w:tcPr>
            <w:tcW w:w="3192" w:type="dxa"/>
            <w:tcBorders/>
            <w:tcFitText w:val="false"/>
          </w:tcPr>
          <w:p>
            <w:pPr>
              <w:pStyle w:val="style0"/>
              <w:rPr>
                <w:rFonts w:ascii="Times New Roman" w:cs="Times New Roman" w:eastAsia="Arial-ItalicMT" w:hAnsi="Times New Roman"/>
                <w:i/>
                <w:iCs/>
                <w:sz w:val="24"/>
                <w:szCs w:val="24"/>
              </w:rPr>
            </w:pPr>
            <w:r>
              <w:rPr>
                <w:rFonts w:ascii="Times New Roman" w:cs="Times New Roman" w:eastAsia="ArialMT" w:hAnsi="Times New Roman"/>
                <w:sz w:val="24"/>
                <w:szCs w:val="24"/>
              </w:rPr>
              <w:t>11.5 to 12.4</w:t>
            </w:r>
          </w:p>
        </w:tc>
        <w:tc>
          <w:tcPr>
            <w:tcW w:w="3192" w:type="dxa"/>
            <w:tcBorders/>
            <w:tcFitText w:val="false"/>
          </w:tcPr>
          <w:p>
            <w:pPr>
              <w:pStyle w:val="style0"/>
              <w:rPr>
                <w:rFonts w:ascii="Times New Roman" w:cs="Times New Roman" w:eastAsia="Arial-ItalicMT" w:hAnsi="Times New Roman"/>
                <w:i/>
                <w:iCs/>
                <w:sz w:val="24"/>
                <w:szCs w:val="24"/>
              </w:rPr>
            </w:pPr>
            <w:r>
              <w:rPr>
                <w:rFonts w:ascii="Times New Roman" w:cs="Times New Roman" w:eastAsia="ArialMT" w:hAnsi="Times New Roman"/>
                <w:sz w:val="24"/>
                <w:szCs w:val="24"/>
              </w:rPr>
              <w:t>&gt;</w:t>
            </w:r>
            <w:r>
              <w:rPr>
                <w:rFonts w:ascii="Times New Roman" w:cs="Times New Roman" w:eastAsia="ArialMT" w:hAnsi="Times New Roman"/>
                <w:sz w:val="24"/>
                <w:szCs w:val="24"/>
              </w:rPr>
              <w:t xml:space="preserve"> - 3 to </w:t>
            </w:r>
            <w:r>
              <w:rPr>
                <w:rFonts w:ascii="Times New Roman" w:cs="Times New Roman" w:eastAsia="ArialMT" w:hAnsi="Times New Roman"/>
                <w:sz w:val="24"/>
                <w:szCs w:val="24"/>
              </w:rPr>
              <w:t>&lt;</w:t>
            </w:r>
            <w:r>
              <w:rPr>
                <w:rFonts w:ascii="Times New Roman" w:cs="Times New Roman" w:eastAsia="ArialMT" w:hAnsi="Times New Roman"/>
                <w:sz w:val="24"/>
                <w:szCs w:val="24"/>
              </w:rPr>
              <w:t xml:space="preserve"> - 2</w:t>
            </w:r>
          </w:p>
        </w:tc>
      </w:tr>
      <w:tr>
        <w:tblPrEx/>
        <w:trPr/>
        <w:tc>
          <w:tcPr>
            <w:tcW w:w="3192" w:type="dxa"/>
            <w:tcBorders/>
            <w:tcFitText w:val="false"/>
          </w:tcPr>
          <w:p>
            <w:pPr>
              <w:pStyle w:val="style0"/>
              <w:rPr>
                <w:rFonts w:ascii="Times New Roman" w:cs="Times New Roman" w:eastAsia="ArialMT" w:hAnsi="Times New Roman"/>
                <w:sz w:val="24"/>
                <w:szCs w:val="24"/>
              </w:rPr>
            </w:pPr>
            <w:r>
              <w:rPr>
                <w:rFonts w:ascii="Times New Roman" w:cs="Times New Roman" w:eastAsia="ArialMT" w:hAnsi="Times New Roman"/>
                <w:sz w:val="24"/>
                <w:szCs w:val="24"/>
              </w:rPr>
              <w:t>Severe</w:t>
            </w:r>
          </w:p>
        </w:tc>
        <w:tc>
          <w:tcPr>
            <w:tcW w:w="3192" w:type="dxa"/>
            <w:tcBorders/>
            <w:tcFitText w:val="false"/>
          </w:tcPr>
          <w:p>
            <w:pPr>
              <w:pStyle w:val="style0"/>
              <w:rPr>
                <w:rFonts w:ascii="Times New Roman" w:cs="Times New Roman" w:eastAsia="ArialMT" w:hAnsi="Times New Roman"/>
                <w:sz w:val="24"/>
                <w:szCs w:val="24"/>
              </w:rPr>
            </w:pPr>
            <w:r>
              <w:rPr>
                <w:rFonts w:ascii="Times New Roman" w:cs="Times New Roman" w:eastAsia="ArialMT" w:hAnsi="Times New Roman"/>
                <w:sz w:val="24"/>
                <w:szCs w:val="24"/>
              </w:rPr>
              <w:t>&lt;</w:t>
            </w:r>
            <w:r>
              <w:rPr>
                <w:rFonts w:ascii="Times New Roman" w:cs="Times New Roman" w:eastAsia="ArialMT" w:hAnsi="Times New Roman"/>
                <w:sz w:val="24"/>
                <w:szCs w:val="24"/>
              </w:rPr>
              <w:t xml:space="preserve"> 11.5</w:t>
            </w:r>
          </w:p>
        </w:tc>
        <w:tc>
          <w:tcPr>
            <w:tcW w:w="3192" w:type="dxa"/>
            <w:tcBorders/>
            <w:tcFitText w:val="false"/>
          </w:tcPr>
          <w:p>
            <w:pPr>
              <w:pStyle w:val="style0"/>
              <w:rPr>
                <w:rFonts w:ascii="Times New Roman" w:cs="Times New Roman" w:eastAsia="ArialMT" w:hAnsi="Times New Roman"/>
                <w:sz w:val="24"/>
                <w:szCs w:val="24"/>
              </w:rPr>
            </w:pPr>
            <w:r>
              <w:rPr>
                <w:rFonts w:ascii="Times New Roman" w:cs="Times New Roman" w:eastAsia="ArialMT" w:hAnsi="Times New Roman"/>
                <w:sz w:val="24"/>
                <w:szCs w:val="24"/>
              </w:rPr>
              <w:t>&lt;</w:t>
            </w:r>
            <w:r>
              <w:rPr>
                <w:rFonts w:ascii="Times New Roman" w:cs="Times New Roman" w:eastAsia="ArialMT" w:hAnsi="Times New Roman"/>
                <w:sz w:val="24"/>
                <w:szCs w:val="24"/>
              </w:rPr>
              <w:t xml:space="preserve"> - 3</w:t>
            </w:r>
          </w:p>
        </w:tc>
      </w:tr>
      <w:tr>
        <w:tblPrEx/>
        <w:trPr/>
        <w:tc>
          <w:tcPr>
            <w:tcW w:w="3192" w:type="dxa"/>
            <w:tcBorders/>
            <w:tcFitText w:val="false"/>
          </w:tcPr>
          <w:p>
            <w:pPr>
              <w:pStyle w:val="style0"/>
              <w:rPr>
                <w:rFonts w:ascii="Times New Roman" w:cs="Times New Roman" w:eastAsia="ArialMT" w:hAnsi="Times New Roman"/>
                <w:sz w:val="24"/>
                <w:szCs w:val="24"/>
              </w:rPr>
            </w:pPr>
            <w:r>
              <w:rPr>
                <w:rFonts w:ascii="Times New Roman" w:cs="Times New Roman" w:eastAsia="ArialMT" w:hAnsi="Times New Roman"/>
                <w:sz w:val="24"/>
                <w:szCs w:val="24"/>
              </w:rPr>
              <w:t>Severe</w:t>
            </w:r>
          </w:p>
        </w:tc>
        <w:tc>
          <w:tcPr>
            <w:tcW w:w="3192" w:type="dxa"/>
            <w:tcBorders/>
            <w:tcFitText w:val="false"/>
          </w:tcPr>
          <w:p>
            <w:pPr>
              <w:pStyle w:val="style0"/>
              <w:rPr>
                <w:rFonts w:ascii="Times New Roman" w:cs="Times New Roman" w:eastAsia="ArialMT" w:hAnsi="Times New Roman"/>
                <w:sz w:val="24"/>
                <w:szCs w:val="24"/>
              </w:rPr>
            </w:pPr>
            <w:r>
              <w:rPr>
                <w:rFonts w:ascii="Times New Roman" w:cs="Times New Roman" w:eastAsia="ArialMT" w:hAnsi="Times New Roman"/>
                <w:sz w:val="24"/>
                <w:szCs w:val="24"/>
              </w:rPr>
              <w:t>Kwashiorkor</w:t>
            </w:r>
          </w:p>
        </w:tc>
        <w:tc>
          <w:tcPr>
            <w:tcW w:w="3192" w:type="dxa"/>
            <w:tcBorders/>
            <w:tcFitText w:val="false"/>
          </w:tcPr>
          <w:p>
            <w:pPr>
              <w:pStyle w:val="style0"/>
              <w:rPr>
                <w:rFonts w:ascii="Times New Roman" w:cs="Times New Roman" w:eastAsia="ArialMT" w:hAnsi="Times New Roman"/>
                <w:sz w:val="24"/>
                <w:szCs w:val="24"/>
              </w:rPr>
            </w:pPr>
            <w:r>
              <w:rPr>
                <w:rFonts w:ascii="Times New Roman" w:cs="Times New Roman" w:eastAsia="ArialMT" w:hAnsi="Times New Roman"/>
                <w:sz w:val="24"/>
                <w:szCs w:val="24"/>
              </w:rPr>
              <w:t>Kwashiorkor</w:t>
            </w:r>
          </w:p>
        </w:tc>
      </w:tr>
    </w:tbl>
    <w:p>
      <w:pPr>
        <w:pStyle w:val="style0"/>
        <w:spacing w:after="0" w:lineRule="auto" w:line="240"/>
        <w:rPr>
          <w:rFonts w:ascii="Times New Roman" w:cs="Times New Roman" w:eastAsia="Arial-ItalicMT" w:hAnsi="Times New Roman"/>
          <w:i/>
          <w:iCs/>
          <w:sz w:val="24"/>
          <w:szCs w:val="24"/>
          <w:lang w:val="en-GB"/>
        </w:rPr>
      </w:pPr>
    </w:p>
    <w:p>
      <w:pPr>
        <w:pStyle w:val="style0"/>
        <w:spacing w:lineRule="auto" w:line="240"/>
        <w:rPr>
          <w:rFonts w:ascii="Times New Roman" w:cs="Times New Roman" w:eastAsia="Arial-ItalicMT" w:hAnsi="Times New Roman"/>
          <w:b/>
          <w:iCs/>
          <w:sz w:val="24"/>
          <w:szCs w:val="24"/>
          <w:lang w:val="en-GB"/>
        </w:rPr>
      </w:pPr>
      <w:r>
        <w:rPr>
          <w:rFonts w:ascii="Times New Roman" w:cs="Times New Roman" w:eastAsia="Arial-ItalicMT" w:hAnsi="Times New Roman"/>
          <w:b/>
          <w:iCs/>
          <w:sz w:val="24"/>
          <w:szCs w:val="24"/>
          <w:lang w:val="en-GB"/>
        </w:rPr>
        <w:t>Management</w:t>
      </w:r>
    </w:p>
    <w:p>
      <w:pPr>
        <w:pStyle w:val="style0"/>
        <w:autoSpaceDE w:val="false"/>
        <w:autoSpaceDN w:val="false"/>
        <w:adjustRightInd w:val="false"/>
        <w:spacing w:after="0" w:lineRule="auto" w:line="240"/>
        <w:rPr>
          <w:rFonts w:ascii="Times New Roman" w:cs="Times New Roman" w:eastAsia="BritannicBold" w:hAnsi="Times New Roman"/>
          <w:b/>
          <w:bCs/>
          <w:sz w:val="24"/>
          <w:szCs w:val="24"/>
          <w:lang w:val="en-GB"/>
        </w:rPr>
      </w:pPr>
      <w:r>
        <w:rPr>
          <w:rFonts w:ascii="Times New Roman" w:cs="Times New Roman" w:eastAsia="BritannicBold" w:hAnsi="Times New Roman"/>
          <w:b/>
          <w:bCs/>
          <w:sz w:val="24"/>
          <w:szCs w:val="24"/>
          <w:lang w:val="en-GB"/>
        </w:rPr>
        <w:t>Complicated severe acute malnutrition</w:t>
      </w:r>
    </w:p>
    <w:p>
      <w:pPr>
        <w:pStyle w:val="style0"/>
        <w:spacing w:lineRule="auto" w:line="240"/>
        <w:rPr>
          <w:rFonts w:ascii="Times New Roman" w:cs="Times New Roman" w:eastAsia="Arial-ItalicMT" w:hAnsi="Times New Roman"/>
          <w:i/>
          <w:iCs/>
          <w:sz w:val="24"/>
          <w:szCs w:val="24"/>
          <w:lang w:val="en-GB"/>
        </w:rPr>
      </w:pPr>
      <w:r>
        <w:rPr>
          <w:rFonts w:ascii="Times New Roman" w:cs="Times New Roman" w:eastAsia="Arial-BoldItalicMT" w:hAnsi="Times New Roman"/>
          <w:b/>
          <w:bCs/>
          <w:i/>
          <w:iCs/>
          <w:sz w:val="24"/>
          <w:szCs w:val="24"/>
          <w:lang w:val="en-GB"/>
        </w:rPr>
        <w:t>age</w:t>
      </w:r>
      <w:r>
        <w:rPr>
          <w:rFonts w:ascii="Times New Roman" w:cs="Times New Roman" w:eastAsia="Arial-BoldItalicMT" w:hAnsi="Times New Roman"/>
          <w:b/>
          <w:bCs/>
          <w:i/>
          <w:iCs/>
          <w:sz w:val="24"/>
          <w:szCs w:val="24"/>
          <w:lang w:val="en-GB"/>
        </w:rPr>
        <w:t xml:space="preserve"> 6 - 59 months</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xml:space="preserve">Check using ABC approach and admit if acute illness </w:t>
      </w:r>
      <w:r>
        <w:rPr>
          <w:rFonts w:ascii="Times New Roman" w:cs="Times New Roman" w:eastAsia="Arial-BoldItalicMT" w:hAnsi="Times New Roman"/>
          <w:b/>
          <w:bCs/>
          <w:i/>
          <w:iCs/>
          <w:sz w:val="24"/>
          <w:szCs w:val="24"/>
          <w:lang w:val="en-GB"/>
        </w:rPr>
        <w:t xml:space="preserve">and either </w:t>
      </w:r>
      <w:r>
        <w:rPr>
          <w:rFonts w:ascii="Times New Roman" w:cs="Times New Roman" w:eastAsia="ArialMT" w:hAnsi="Times New Roman"/>
          <w:sz w:val="24"/>
          <w:szCs w:val="24"/>
          <w:lang w:val="en-GB"/>
        </w:rPr>
        <w:t>of:</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xml:space="preserve">• MUAC </w:t>
      </w:r>
      <w:r>
        <w:rPr>
          <w:rFonts w:ascii="Times New Roman" w:cs="Times New Roman" w:eastAsia="ArialMT" w:hAnsi="Times New Roman"/>
          <w:sz w:val="24"/>
          <w:szCs w:val="24"/>
          <w:lang w:val="en-GB"/>
        </w:rPr>
        <w:t>&lt;</w:t>
      </w:r>
      <w:r>
        <w:rPr>
          <w:rFonts w:ascii="Times New Roman" w:cs="Times New Roman" w:eastAsia="ArialMT" w:hAnsi="Times New Roman"/>
          <w:sz w:val="24"/>
          <w:szCs w:val="24"/>
          <w:lang w:val="en-GB"/>
        </w:rPr>
        <w:t xml:space="preserve"> 11.5 cm (</w:t>
      </w:r>
      <w:r>
        <w:rPr>
          <w:rFonts w:ascii="Times New Roman" w:cs="Times New Roman" w:eastAsia="Arial-ItalicMT" w:hAnsi="Times New Roman"/>
          <w:i/>
          <w:iCs/>
          <w:sz w:val="24"/>
          <w:szCs w:val="24"/>
          <w:lang w:val="en-GB"/>
        </w:rPr>
        <w:t xml:space="preserve">or visible severe wasting if no </w:t>
      </w:r>
      <w:r>
        <w:rPr>
          <w:rFonts w:ascii="Times New Roman" w:cs="Times New Roman" w:eastAsia="Arial-ItalicMT" w:hAnsi="Times New Roman"/>
          <w:i/>
          <w:iCs/>
          <w:sz w:val="24"/>
          <w:szCs w:val="24"/>
          <w:lang w:val="en-GB"/>
        </w:rPr>
        <w:t xml:space="preserve">MUAC </w:t>
      </w:r>
      <w:r>
        <w:rPr>
          <w:rFonts w:ascii="Times New Roman" w:cs="Times New Roman" w:eastAsia="ArialMT" w:hAnsi="Times New Roman"/>
          <w:sz w:val="24"/>
          <w:szCs w:val="24"/>
          <w:lang w:val="en-GB"/>
        </w:rPr>
        <w:t>)</w:t>
      </w:r>
      <w:r>
        <w:rPr>
          <w:rFonts w:ascii="Times New Roman" w:cs="Times New Roman" w:eastAsia="ArialMT" w:hAnsi="Times New Roman"/>
          <w:sz w:val="24"/>
          <w:szCs w:val="24"/>
          <w:lang w:val="en-GB"/>
        </w:rPr>
        <w:t xml:space="preserve"> with WHZ </w:t>
      </w:r>
      <w:r>
        <w:rPr>
          <w:rFonts w:ascii="Times New Roman" w:cs="Times New Roman" w:eastAsia="ArialMT" w:hAnsi="Times New Roman"/>
          <w:sz w:val="24"/>
          <w:szCs w:val="24"/>
          <w:lang w:val="en-GB"/>
        </w:rPr>
        <w:t>&lt;</w:t>
      </w:r>
      <w:r>
        <w:rPr>
          <w:rFonts w:ascii="Times New Roman" w:cs="Times New Roman" w:eastAsia="ArialMT" w:hAnsi="Times New Roman"/>
          <w:sz w:val="24"/>
          <w:szCs w:val="24"/>
          <w:lang w:val="en-GB"/>
        </w:rPr>
        <w:t xml:space="preserve"> 3</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 xml:space="preserve">used if child aged </w:t>
      </w:r>
      <w:r>
        <w:rPr>
          <w:rFonts w:ascii="Times New Roman" w:cs="Times New Roman" w:eastAsia="ArialMT" w:hAnsi="Times New Roman"/>
          <w:sz w:val="24"/>
          <w:szCs w:val="24"/>
          <w:lang w:val="en-GB"/>
        </w:rPr>
        <w:t>&lt;</w:t>
      </w:r>
      <w:r>
        <w:rPr>
          <w:rFonts w:ascii="Times New Roman" w:cs="Times New Roman" w:eastAsia="ArialMT" w:hAnsi="Times New Roman"/>
          <w:sz w:val="24"/>
          <w:szCs w:val="24"/>
          <w:lang w:val="en-GB"/>
        </w:rPr>
        <w:t xml:space="preserve"> 6 months</w:t>
      </w:r>
    </w:p>
    <w:p>
      <w:pPr>
        <w:pStyle w:val="style0"/>
        <w:spacing w:lineRule="auto" w:line="240"/>
        <w:rPr>
          <w:rFonts w:ascii="Times New Roman" w:cs="Times New Roman" w:hAnsi="Times New Roman"/>
          <w:sz w:val="24"/>
          <w:szCs w:val="24"/>
        </w:rPr>
      </w:pPr>
      <w:r>
        <w:rPr>
          <w:rFonts w:ascii="Times New Roman" w:cs="Times New Roman" w:eastAsia="ArialMT" w:hAnsi="Times New Roman"/>
          <w:sz w:val="24"/>
          <w:szCs w:val="24"/>
          <w:lang w:val="en-GB"/>
        </w:rPr>
        <w:t xml:space="preserve">• Oedema / other signs of Kwashiokor </w:t>
      </w:r>
      <w:r>
        <w:rPr>
          <w:rFonts w:ascii="Times New Roman" w:cs="Times New Roman" w:eastAsia="ArialMT" w:hAnsi="Times New Roman"/>
          <w:sz w:val="24"/>
          <w:szCs w:val="24"/>
          <w:lang w:val="en-GB"/>
        </w:rPr>
        <w:t xml:space="preserve">( </w:t>
      </w:r>
      <w:r>
        <w:rPr>
          <w:rFonts w:ascii="Times New Roman" w:cs="Times New Roman" w:eastAsia="Arial-ItalicMT" w:hAnsi="Times New Roman"/>
          <w:i/>
          <w:iCs/>
          <w:sz w:val="24"/>
          <w:szCs w:val="24"/>
          <w:lang w:val="en-GB"/>
        </w:rPr>
        <w:t>flaky</w:t>
      </w:r>
      <w:r>
        <w:rPr>
          <w:rFonts w:ascii="Times New Roman" w:cs="Times New Roman" w:eastAsia="Arial-ItalicMT" w:hAnsi="Times New Roman"/>
          <w:i/>
          <w:iCs/>
          <w:sz w:val="24"/>
          <w:szCs w:val="24"/>
          <w:lang w:val="en-GB"/>
        </w:rPr>
        <w:t xml:space="preserve"> pale skin /h air changes)</w:t>
      </w:r>
    </w:p>
    <w:p>
      <w:pPr>
        <w:pStyle w:val="style0"/>
        <w:spacing w:after="0" w:lineRule="auto" w:line="240"/>
        <w:rPr>
          <w:rFonts w:ascii="Times New Roman" w:cs="Times New Roman" w:hAnsi="Times New Roman"/>
          <w:sz w:val="24"/>
          <w:szCs w:val="24"/>
        </w:rPr>
      </w:pPr>
      <w:r>
        <w:rPr>
          <w:rFonts w:ascii="Times New Roman" w:cs="Times New Roman" w:eastAsia="Arial-BoldMT" w:hAnsi="Times New Roman"/>
          <w:b/>
          <w:bCs/>
          <w:sz w:val="24"/>
          <w:szCs w:val="24"/>
          <w:lang w:val="en-GB"/>
        </w:rPr>
        <w:t>Step 1</w:t>
      </w:r>
    </w:p>
    <w:p>
      <w:pPr>
        <w:pStyle w:val="style0"/>
        <w:autoSpaceDE w:val="false"/>
        <w:autoSpaceDN w:val="false"/>
        <w:adjustRightInd w:val="false"/>
        <w:spacing w:after="0" w:lineRule="auto" w:line="240"/>
        <w:rPr>
          <w:rFonts w:ascii="Times New Roman" w:cs="Times New Roman" w:eastAsia="Arial-ItalicMT" w:hAnsi="Times New Roman"/>
          <w:i/>
          <w:iCs/>
          <w:sz w:val="24"/>
          <w:szCs w:val="24"/>
          <w:lang w:val="en-GB"/>
        </w:rPr>
      </w:pPr>
      <w:r>
        <w:rPr>
          <w:rFonts w:ascii="Times New Roman" w:cs="Times New Roman" w:eastAsia="ArialMT" w:hAnsi="Times New Roman"/>
          <w:sz w:val="24"/>
          <w:szCs w:val="24"/>
          <w:lang w:val="en-GB"/>
        </w:rPr>
        <w:t xml:space="preserve">• Check blood glucose and treat if </w:t>
      </w:r>
      <w:r>
        <w:rPr>
          <w:rFonts w:ascii="Times New Roman" w:cs="Times New Roman" w:eastAsia="ArialMT" w:hAnsi="Times New Roman"/>
          <w:sz w:val="24"/>
          <w:szCs w:val="24"/>
          <w:lang w:val="en-GB"/>
        </w:rPr>
        <w:t>&lt;</w:t>
      </w:r>
      <w:r>
        <w:rPr>
          <w:rFonts w:ascii="Times New Roman" w:cs="Times New Roman" w:eastAsia="ArialMT" w:hAnsi="Times New Roman"/>
          <w:sz w:val="24"/>
          <w:szCs w:val="24"/>
          <w:lang w:val="en-GB"/>
        </w:rPr>
        <w:t xml:space="preserve"> 3 mmol/l (</w:t>
      </w:r>
      <w:r>
        <w:rPr>
          <w:rFonts w:ascii="Times New Roman" w:cs="Times New Roman" w:eastAsia="Arial-ItalicMT" w:hAnsi="Times New Roman"/>
          <w:i/>
          <w:iCs/>
          <w:sz w:val="24"/>
          <w:szCs w:val="24"/>
          <w:lang w:val="en-GB"/>
        </w:rPr>
        <w:t>5 m ls/kg1 0% dextrose</w:t>
      </w:r>
    </w:p>
    <w:p>
      <w:pPr>
        <w:pStyle w:val="style0"/>
        <w:autoSpaceDE w:val="false"/>
        <w:autoSpaceDN w:val="false"/>
        <w:adjustRightInd w:val="false"/>
        <w:spacing w:after="0" w:lineRule="auto" w:line="240"/>
        <w:rPr>
          <w:rFonts w:ascii="Times New Roman" w:cs="Times New Roman" w:eastAsia="Arial-ItalicMT" w:hAnsi="Times New Roman"/>
          <w:i/>
          <w:iCs/>
          <w:sz w:val="24"/>
          <w:szCs w:val="24"/>
          <w:lang w:val="en-GB"/>
        </w:rPr>
      </w:pPr>
      <w:r>
        <w:rPr>
          <w:rFonts w:ascii="Times New Roman" w:cs="Times New Roman" w:eastAsia="ArialMT" w:hAnsi="Times New Roman"/>
          <w:sz w:val="24"/>
          <w:szCs w:val="24"/>
          <w:lang w:val="en-GB"/>
        </w:rPr>
        <w:t xml:space="preserve">If glucose </w:t>
      </w:r>
      <w:r>
        <w:rPr>
          <w:rFonts w:ascii="Times New Roman" w:cs="Times New Roman" w:eastAsia="ArialMT" w:hAnsi="Times New Roman"/>
          <w:sz w:val="24"/>
          <w:szCs w:val="24"/>
          <w:lang w:val="en-GB"/>
        </w:rPr>
        <w:t>test</w:t>
      </w:r>
      <w:r>
        <w:rPr>
          <w:rFonts w:ascii="Times New Roman" w:cs="Times New Roman" w:eastAsia="ArialMT" w:hAnsi="Times New Roman"/>
          <w:sz w:val="24"/>
          <w:szCs w:val="24"/>
          <w:lang w:val="en-GB"/>
        </w:rPr>
        <w:t xml:space="preserve"> unavailable trea</w:t>
      </w:r>
      <w:r>
        <w:rPr>
          <w:rFonts w:ascii="Times New Roman" w:cs="Times New Roman" w:eastAsia="ArialMT" w:hAnsi="Times New Roman"/>
          <w:sz w:val="24"/>
          <w:szCs w:val="24"/>
          <w:lang w:val="en-GB"/>
        </w:rPr>
        <w:t xml:space="preserve">t for hypoglycaemia </w:t>
      </w:r>
      <w:r>
        <w:rPr>
          <w:rFonts w:ascii="Times New Roman" w:cs="Times New Roman" w:eastAsia="Arial-ItalicMT" w:hAnsi="Times New Roman"/>
          <w:i/>
          <w:iCs/>
          <w:sz w:val="24"/>
          <w:szCs w:val="24"/>
          <w:lang w:val="en-GB"/>
        </w:rPr>
        <w:t xml:space="preserve">if not </w:t>
      </w:r>
      <w:r>
        <w:rPr>
          <w:rFonts w:ascii="Times New Roman" w:cs="Times New Roman" w:eastAsia="Arial-ItalicMT" w:hAnsi="Times New Roman"/>
          <w:i/>
          <w:iCs/>
          <w:sz w:val="24"/>
          <w:szCs w:val="24"/>
          <w:lang w:val="en-GB"/>
        </w:rPr>
        <w:t>ale</w:t>
      </w:r>
      <w:r>
        <w:rPr>
          <w:rFonts w:ascii="Times New Roman" w:cs="Times New Roman" w:eastAsia="ArialMT" w:hAnsi="Times New Roman"/>
          <w:sz w:val="24"/>
          <w:szCs w:val="24"/>
          <w:lang w:val="en-GB"/>
        </w:rPr>
        <w:t>rt</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Oral / NG glucose or feeds should as soon as possible</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w:t>
      </w:r>
      <w:r>
        <w:rPr>
          <w:rFonts w:ascii="Times New Roman" w:cs="Times New Roman" w:eastAsia="Arial-ItalicMT" w:hAnsi="Times New Roman"/>
          <w:i/>
          <w:iCs/>
          <w:sz w:val="24"/>
          <w:szCs w:val="24"/>
          <w:lang w:val="en-GB"/>
        </w:rPr>
        <w:t xml:space="preserve">not </w:t>
      </w:r>
      <w:r>
        <w:rPr>
          <w:rFonts w:ascii="Times New Roman" w:cs="Times New Roman" w:eastAsia="Arial-ItalicMT" w:hAnsi="Times New Roman"/>
          <w:i/>
          <w:iCs/>
          <w:sz w:val="24"/>
          <w:szCs w:val="24"/>
          <w:lang w:val="en-GB"/>
        </w:rPr>
        <w:t>&gt;</w:t>
      </w:r>
      <w:r>
        <w:rPr>
          <w:rFonts w:ascii="Times New Roman" w:cs="Times New Roman" w:eastAsia="Arial-ItalicMT" w:hAnsi="Times New Roman"/>
          <w:i/>
          <w:iCs/>
          <w:sz w:val="24"/>
          <w:szCs w:val="24"/>
          <w:lang w:val="en-GB"/>
        </w:rPr>
        <w:t xml:space="preserve"> 30 mins after admission)</w:t>
      </w:r>
    </w:p>
    <w:p>
      <w:pPr>
        <w:pStyle w:val="style0"/>
        <w:spacing w:lineRule="auto" w:line="240"/>
        <w:rPr>
          <w:rFonts w:ascii="Times New Roman" w:cs="Times New Roman" w:eastAsia="Arial-BoldMT" w:hAnsi="Times New Roman"/>
          <w:b/>
          <w:bCs/>
          <w:sz w:val="24"/>
          <w:szCs w:val="24"/>
          <w:lang w:val="en-GB"/>
        </w:rPr>
      </w:pPr>
    </w:p>
    <w:p>
      <w:pPr>
        <w:pStyle w:val="style0"/>
        <w:spacing w:after="0" w:lineRule="auto" w:line="240"/>
        <w:rPr>
          <w:rFonts w:ascii="Times New Roman" w:cs="Times New Roman" w:hAnsi="Times New Roman"/>
          <w:sz w:val="24"/>
          <w:szCs w:val="24"/>
        </w:rPr>
      </w:pPr>
      <w:r>
        <w:rPr>
          <w:rFonts w:ascii="Times New Roman" w:cs="Times New Roman" w:eastAsia="Arial-BoldMT" w:hAnsi="Times New Roman"/>
          <w:b/>
          <w:bCs/>
          <w:sz w:val="24"/>
          <w:szCs w:val="24"/>
          <w:lang w:val="en-GB"/>
        </w:rPr>
        <w:t>Step 2</w:t>
      </w:r>
    </w:p>
    <w:p>
      <w:pPr>
        <w:pStyle w:val="style179"/>
        <w:numPr>
          <w:ilvl w:val="0"/>
          <w:numId w:val="34"/>
        </w:numPr>
        <w:spacing w:after="0" w:lineRule="auto" w:line="240"/>
        <w:rPr>
          <w:rFonts w:ascii="Times New Roman" w:cs="Times New Roman" w:hAnsi="Times New Roman"/>
          <w:sz w:val="24"/>
          <w:szCs w:val="24"/>
        </w:rPr>
      </w:pPr>
      <w:r>
        <w:rPr>
          <w:rFonts w:ascii="Times New Roman" w:cs="Times New Roman" w:hAnsi="Times New Roman"/>
          <w:sz w:val="24"/>
          <w:szCs w:val="24"/>
        </w:rPr>
        <w:t xml:space="preserve">Check for hypothermia, axillary temperature </w:t>
      </w:r>
      <w:r>
        <w:rPr>
          <w:rFonts w:ascii="Times New Roman" w:cs="Times New Roman" w:hAnsi="Times New Roman"/>
          <w:sz w:val="24"/>
          <w:szCs w:val="24"/>
        </w:rPr>
        <w:t>&lt;</w:t>
      </w:r>
      <w:r>
        <w:rPr>
          <w:rFonts w:ascii="Times New Roman" w:cs="Times New Roman" w:hAnsi="Times New Roman"/>
          <w:sz w:val="24"/>
          <w:szCs w:val="24"/>
        </w:rPr>
        <w:t>35</w:t>
      </w:r>
      <w:r>
        <w:rPr>
          <w:rFonts w:ascii="Times New Roman" w:cs="Times New Roman" w:hAnsi="Calibri"/>
          <w:sz w:val="24"/>
          <w:szCs w:val="24"/>
        </w:rPr>
        <w:t>⁰</w:t>
      </w:r>
      <w:r>
        <w:rPr>
          <w:rFonts w:ascii="Times New Roman" w:cs="Times New Roman" w:hAnsi="Times New Roman"/>
          <w:sz w:val="24"/>
          <w:szCs w:val="24"/>
        </w:rPr>
        <w:t>C.</w:t>
      </w:r>
    </w:p>
    <w:p>
      <w:pPr>
        <w:pStyle w:val="style179"/>
        <w:numPr>
          <w:ilvl w:val="0"/>
          <w:numId w:val="34"/>
        </w:numPr>
        <w:spacing w:lineRule="auto" w:line="240"/>
        <w:rPr>
          <w:rFonts w:ascii="Times New Roman" w:cs="Times New Roman" w:hAnsi="Times New Roman"/>
          <w:sz w:val="24"/>
          <w:szCs w:val="24"/>
        </w:rPr>
      </w:pPr>
      <w:r>
        <w:rPr>
          <w:rFonts w:ascii="Times New Roman" w:cs="Times New Roman" w:hAnsi="Times New Roman"/>
          <w:sz w:val="24"/>
          <w:szCs w:val="24"/>
        </w:rPr>
        <w:t>If present warm with blankets, warm bags of fluid or a heater</w:t>
      </w:r>
    </w:p>
    <w:p>
      <w:pPr>
        <w:pStyle w:val="style0"/>
        <w:spacing w:after="0" w:lineRule="auto" w:line="240"/>
        <w:rPr>
          <w:rFonts w:ascii="Times New Roman" w:cs="Times New Roman" w:eastAsia="Arial-BoldMT" w:hAnsi="Times New Roman"/>
          <w:b/>
          <w:bCs/>
          <w:sz w:val="24"/>
          <w:szCs w:val="24"/>
          <w:lang w:val="en-GB"/>
        </w:rPr>
      </w:pPr>
      <w:r>
        <w:rPr>
          <w:rFonts w:ascii="Times New Roman" w:cs="Times New Roman" w:eastAsia="Arial-BoldMT" w:hAnsi="Times New Roman"/>
          <w:b/>
          <w:bCs/>
          <w:sz w:val="24"/>
          <w:szCs w:val="24"/>
          <w:lang w:val="en-GB"/>
        </w:rPr>
        <w:t>Step 3</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Check for dehydration if has diarrhoea. If in shock, use IV fluids</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if not in</w:t>
      </w:r>
      <w:r>
        <w:rPr>
          <w:rFonts w:ascii="Times New Roman" w:cs="Times New Roman" w:eastAsia="ArialMT" w:hAnsi="Times New Roman"/>
          <w:sz w:val="24"/>
          <w:szCs w:val="24"/>
          <w:lang w:val="en-GB"/>
        </w:rPr>
        <w:t xml:space="preserve"> shock use ReSoMal </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xml:space="preserve">• Transfuse </w:t>
      </w:r>
      <w:r>
        <w:rPr>
          <w:rFonts w:ascii="Times New Roman" w:cs="Times New Roman" w:eastAsia="Arial-ItalicMT" w:hAnsi="Times New Roman"/>
          <w:i/>
          <w:iCs/>
          <w:sz w:val="24"/>
          <w:szCs w:val="24"/>
          <w:lang w:val="en-GB"/>
        </w:rPr>
        <w:t>if Hb</w:t>
      </w:r>
      <w:r>
        <w:rPr>
          <w:rFonts w:ascii="Times New Roman" w:cs="Times New Roman" w:eastAsia="Arial-ItalicMT" w:hAnsi="Times New Roman"/>
          <w:i/>
          <w:iCs/>
          <w:sz w:val="24"/>
          <w:szCs w:val="24"/>
          <w:lang w:val="en-GB"/>
        </w:rPr>
        <w:t>&lt;</w:t>
      </w:r>
      <w:r>
        <w:rPr>
          <w:rFonts w:ascii="Times New Roman" w:cs="Times New Roman" w:eastAsia="Arial-ItalicMT" w:hAnsi="Times New Roman"/>
          <w:i/>
          <w:iCs/>
          <w:sz w:val="24"/>
          <w:szCs w:val="24"/>
          <w:lang w:val="en-GB"/>
        </w:rPr>
        <w:t xml:space="preserve"> 4 g/dL</w:t>
      </w:r>
      <w:r>
        <w:rPr>
          <w:rFonts w:ascii="Times New Roman" w:cs="Times New Roman" w:eastAsia="ArialMT" w:hAnsi="Times New Roman"/>
          <w:sz w:val="24"/>
          <w:szCs w:val="24"/>
          <w:lang w:val="en-GB"/>
        </w:rPr>
        <w:t>, 10mls/kg whole blood</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in 3hrs + frusemide 1mg/kg</w:t>
      </w:r>
    </w:p>
    <w:p>
      <w:pPr>
        <w:pStyle w:val="style0"/>
        <w:spacing w:after="0" w:lineRule="auto" w:line="240"/>
        <w:rPr>
          <w:rFonts w:ascii="Times New Roman" w:cs="Times New Roman" w:eastAsia="Arial-BoldMT" w:hAnsi="Times New Roman"/>
          <w:b/>
          <w:bCs/>
          <w:sz w:val="24"/>
          <w:szCs w:val="24"/>
          <w:lang w:val="en-GB"/>
        </w:rPr>
      </w:pPr>
    </w:p>
    <w:p>
      <w:pPr>
        <w:pStyle w:val="style0"/>
        <w:spacing w:after="0" w:lineRule="auto" w:line="240"/>
        <w:rPr>
          <w:rFonts w:ascii="Times New Roman" w:cs="Times New Roman" w:eastAsia="Arial-BoldMT" w:hAnsi="Times New Roman"/>
          <w:b/>
          <w:bCs/>
          <w:sz w:val="24"/>
          <w:szCs w:val="24"/>
          <w:lang w:val="en-GB"/>
        </w:rPr>
      </w:pPr>
      <w:r>
        <w:rPr>
          <w:rFonts w:ascii="Times New Roman" w:cs="Times New Roman" w:eastAsia="Arial-BoldMT" w:hAnsi="Times New Roman"/>
          <w:b/>
          <w:bCs/>
          <w:sz w:val="24"/>
          <w:szCs w:val="24"/>
          <w:lang w:val="en-GB"/>
        </w:rPr>
        <w:t>Step 4</w:t>
      </w:r>
    </w:p>
    <w:p>
      <w:pPr>
        <w:pStyle w:val="style0"/>
        <w:autoSpaceDE w:val="false"/>
        <w:autoSpaceDN w:val="false"/>
        <w:adjustRightInd w:val="false"/>
        <w:spacing w:after="0" w:lineRule="auto" w:line="240"/>
        <w:rPr>
          <w:rFonts w:ascii="Times New Roman" w:cs="Times New Roman" w:eastAsia="Arial-ItalicMT" w:hAnsi="Times New Roman"/>
          <w:i/>
          <w:iCs/>
          <w:sz w:val="24"/>
          <w:szCs w:val="24"/>
          <w:lang w:val="en-GB"/>
        </w:rPr>
      </w:pPr>
      <w:r>
        <w:rPr>
          <w:rFonts w:ascii="Times New Roman" w:cs="Times New Roman" w:eastAsia="ArialMT" w:hAnsi="Times New Roman"/>
          <w:sz w:val="24"/>
          <w:szCs w:val="24"/>
          <w:lang w:val="en-GB"/>
        </w:rPr>
        <w:t xml:space="preserve">Electrolyte imbalance. </w:t>
      </w:r>
      <w:r>
        <w:rPr>
          <w:rFonts w:ascii="Times New Roman" w:cs="Times New Roman" w:eastAsia="Arial-BoldMT" w:hAnsi="Times New Roman"/>
          <w:b/>
          <w:bCs/>
          <w:sz w:val="24"/>
          <w:szCs w:val="24"/>
          <w:lang w:val="en-GB"/>
        </w:rPr>
        <w:t>Use commercial F75</w:t>
      </w:r>
      <w:r>
        <w:rPr>
          <w:rFonts w:ascii="Times New Roman" w:cs="Times New Roman" w:eastAsia="ArialMT" w:hAnsi="Times New Roman"/>
          <w:sz w:val="24"/>
          <w:szCs w:val="24"/>
          <w:lang w:val="en-GB"/>
        </w:rPr>
        <w:t xml:space="preserve">. </w:t>
      </w:r>
      <w:r>
        <w:rPr>
          <w:rFonts w:ascii="Times New Roman" w:cs="Times New Roman" w:eastAsia="Arial-ItalicMT" w:hAnsi="Times New Roman"/>
          <w:i/>
          <w:iCs/>
          <w:sz w:val="24"/>
          <w:szCs w:val="24"/>
          <w:lang w:val="en-GB"/>
        </w:rPr>
        <w:t>If not available</w:t>
      </w:r>
      <w:r>
        <w:rPr>
          <w:rFonts w:ascii="Times New Roman" w:cs="Times New Roman" w:eastAsia="Arial-ItalicMT" w:hAnsi="Times New Roman"/>
          <w:i/>
          <w:iCs/>
          <w:sz w:val="24"/>
          <w:szCs w:val="24"/>
          <w:lang w:val="en-GB"/>
        </w:rPr>
        <w:t xml:space="preserve"> </w:t>
      </w:r>
      <w:r>
        <w:rPr>
          <w:rFonts w:ascii="Times New Roman" w:cs="Times New Roman" w:eastAsia="ArialMT" w:hAnsi="Times New Roman"/>
          <w:sz w:val="24"/>
          <w:szCs w:val="24"/>
          <w:lang w:val="en-GB"/>
        </w:rPr>
        <w:t>mineral mix and 4 mmol/kg/day of oral potassium may need</w:t>
      </w:r>
      <w:r>
        <w:rPr>
          <w:rFonts w:ascii="Times New Roman" w:cs="Times New Roman" w:eastAsia="Arial-ItalicMT" w:hAnsi="Times New Roman"/>
          <w:i/>
          <w:iCs/>
          <w:sz w:val="24"/>
          <w:szCs w:val="24"/>
          <w:lang w:val="en-GB"/>
        </w:rPr>
        <w:t xml:space="preserve"> </w:t>
      </w:r>
      <w:r>
        <w:rPr>
          <w:rFonts w:ascii="Times New Roman" w:cs="Times New Roman" w:eastAsia="ArialMT" w:hAnsi="Times New Roman"/>
          <w:sz w:val="24"/>
          <w:szCs w:val="24"/>
          <w:lang w:val="en-GB"/>
        </w:rPr>
        <w:t xml:space="preserve">to be added to feeds, </w:t>
      </w:r>
      <w:r>
        <w:rPr>
          <w:rFonts w:ascii="Times New Roman" w:cs="Times New Roman" w:eastAsia="Arial-ItalicMT" w:hAnsi="Times New Roman"/>
          <w:i/>
          <w:iCs/>
          <w:sz w:val="24"/>
          <w:szCs w:val="24"/>
          <w:lang w:val="en-GB"/>
        </w:rPr>
        <w:t>Never</w:t>
      </w:r>
      <w:r>
        <w:rPr>
          <w:rFonts w:ascii="Times New Roman" w:cs="Times New Roman" w:eastAsia="Arial-ItalicMT" w:hAnsi="Times New Roman"/>
          <w:i/>
          <w:iCs/>
          <w:sz w:val="24"/>
          <w:szCs w:val="24"/>
          <w:lang w:val="en-GB"/>
        </w:rPr>
        <w:t xml:space="preserve"> use Frusemide for oedema!</w:t>
      </w:r>
    </w:p>
    <w:p>
      <w:pPr>
        <w:pStyle w:val="style0"/>
        <w:spacing w:lineRule="auto" w:line="240"/>
        <w:rPr>
          <w:rFonts w:ascii="Times New Roman" w:cs="Times New Roman" w:eastAsia="Arial-BoldMT" w:hAnsi="Times New Roman"/>
          <w:b/>
          <w:bCs/>
          <w:sz w:val="24"/>
          <w:szCs w:val="24"/>
          <w:lang w:val="en-GB"/>
        </w:rPr>
      </w:pPr>
    </w:p>
    <w:p>
      <w:pPr>
        <w:pStyle w:val="style0"/>
        <w:spacing w:after="0" w:lineRule="auto" w:line="240"/>
        <w:rPr>
          <w:rFonts w:ascii="Times New Roman" w:cs="Times New Roman" w:hAnsi="Times New Roman"/>
          <w:sz w:val="24"/>
          <w:szCs w:val="24"/>
        </w:rPr>
      </w:pPr>
      <w:r>
        <w:rPr>
          <w:rFonts w:ascii="Times New Roman" w:cs="Times New Roman" w:eastAsia="Arial-BoldMT" w:hAnsi="Times New Roman"/>
          <w:b/>
          <w:bCs/>
          <w:sz w:val="24"/>
          <w:szCs w:val="24"/>
          <w:lang w:val="en-GB"/>
        </w:rPr>
        <w:t>Step 5</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All ill children with SAM should get IV Penicillin (</w:t>
      </w:r>
      <w:r>
        <w:rPr>
          <w:rFonts w:ascii="Times New Roman" w:cs="Times New Roman" w:eastAsia="Arial-ItalicMT" w:hAnsi="Times New Roman"/>
          <w:i/>
          <w:iCs/>
          <w:sz w:val="24"/>
          <w:szCs w:val="24"/>
          <w:lang w:val="en-GB"/>
        </w:rPr>
        <w:t>or Ampicillin</w:t>
      </w:r>
      <w:r>
        <w:rPr>
          <w:rFonts w:ascii="Times New Roman" w:cs="Times New Roman" w:eastAsia="ArialMT" w:hAnsi="Times New Roman"/>
          <w:sz w:val="24"/>
          <w:szCs w:val="24"/>
          <w:lang w:val="en-GB"/>
        </w:rPr>
        <w:t>)</w:t>
      </w:r>
      <w:r>
        <w:rPr>
          <w:rFonts w:ascii="Times New Roman" w:cs="Times New Roman" w:eastAsia="ArialMT" w:hAnsi="Times New Roman"/>
          <w:sz w:val="24"/>
          <w:szCs w:val="24"/>
          <w:lang w:val="en-GB"/>
        </w:rPr>
        <w:t xml:space="preserve"> </w:t>
      </w:r>
      <w:r>
        <w:rPr>
          <w:rFonts w:ascii="Times New Roman" w:cs="Times New Roman" w:eastAsia="Arial-BoldMT" w:hAnsi="Times New Roman"/>
          <w:b/>
          <w:bCs/>
          <w:sz w:val="24"/>
          <w:szCs w:val="24"/>
          <w:lang w:val="en-GB"/>
        </w:rPr>
        <w:t xml:space="preserve">AND </w:t>
      </w:r>
      <w:r>
        <w:rPr>
          <w:rFonts w:ascii="Times New Roman" w:cs="Times New Roman" w:eastAsia="ArialMT" w:hAnsi="Times New Roman"/>
          <w:sz w:val="24"/>
          <w:szCs w:val="24"/>
          <w:lang w:val="en-GB"/>
        </w:rPr>
        <w:t>Gentamicin. Give 5 days gentamicin, if improved</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 xml:space="preserve">change Pen to Amoxicillin at 48 hrs. </w:t>
      </w:r>
      <w:r>
        <w:rPr>
          <w:rFonts w:ascii="Times New Roman" w:cs="Times New Roman" w:eastAsia="Arial-BoldMT" w:hAnsi="Times New Roman"/>
          <w:b/>
          <w:bCs/>
          <w:sz w:val="24"/>
          <w:szCs w:val="24"/>
          <w:lang w:val="en-GB"/>
        </w:rPr>
        <w:t>Add</w:t>
      </w:r>
      <w:r>
        <w:rPr>
          <w:rFonts w:ascii="Times New Roman" w:cs="Times New Roman" w:eastAsia="ArialMT" w:hAnsi="Times New Roman"/>
          <w:sz w:val="24"/>
          <w:szCs w:val="24"/>
          <w:lang w:val="en-GB"/>
        </w:rPr>
        <w:t>:</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Nystatin / Clotrimazole for oral thrush if present</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Albendazole after 7 days treatment.</w:t>
      </w:r>
    </w:p>
    <w:p>
      <w:pPr>
        <w:pStyle w:val="style0"/>
        <w:spacing w:lineRule="auto" w:line="240"/>
        <w:rPr>
          <w:rFonts w:ascii="Times New Roman" w:cs="Times New Roman" w:hAnsi="Times New Roman"/>
          <w:sz w:val="24"/>
          <w:szCs w:val="24"/>
        </w:rPr>
      </w:pPr>
      <w:r>
        <w:rPr>
          <w:rFonts w:ascii="Times New Roman" w:cs="Times New Roman" w:eastAsia="ArialMT" w:hAnsi="Times New Roman"/>
          <w:sz w:val="24"/>
          <w:szCs w:val="24"/>
          <w:lang w:val="en-GB"/>
        </w:rPr>
        <w:t>• TEO (</w:t>
      </w:r>
      <w:r>
        <w:rPr>
          <w:rFonts w:ascii="Times New Roman" w:cs="Times New Roman" w:eastAsia="Arial-ItalicMT" w:hAnsi="Times New Roman"/>
          <w:i/>
          <w:iCs/>
          <w:sz w:val="24"/>
          <w:szCs w:val="24"/>
          <w:lang w:val="en-GB"/>
        </w:rPr>
        <w:t>+ atropine drops</w:t>
      </w:r>
      <w:r>
        <w:rPr>
          <w:rFonts w:ascii="Times New Roman" w:cs="Times New Roman" w:eastAsia="ArialMT" w:hAnsi="Times New Roman"/>
          <w:sz w:val="24"/>
          <w:szCs w:val="24"/>
          <w:lang w:val="en-GB"/>
        </w:rPr>
        <w:t>) for pus / ulceration in the eye</w:t>
      </w:r>
    </w:p>
    <w:p>
      <w:pPr>
        <w:pStyle w:val="style0"/>
        <w:spacing w:after="0" w:lineRule="auto" w:line="240"/>
        <w:rPr>
          <w:rFonts w:ascii="Times New Roman" w:cs="Times New Roman" w:eastAsia="Arial-BoldMT" w:hAnsi="Times New Roman"/>
          <w:b/>
          <w:bCs/>
          <w:sz w:val="24"/>
          <w:szCs w:val="24"/>
          <w:lang w:val="en-GB"/>
        </w:rPr>
      </w:pPr>
      <w:r>
        <w:rPr>
          <w:rFonts w:ascii="Times New Roman" w:cs="Times New Roman" w:eastAsia="Arial-BoldMT" w:hAnsi="Times New Roman"/>
          <w:b/>
          <w:bCs/>
          <w:sz w:val="24"/>
          <w:szCs w:val="24"/>
          <w:lang w:val="en-GB"/>
        </w:rPr>
        <w:t>Step 6</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xml:space="preserve">Correct micronutrient deficiencies. </w:t>
      </w:r>
      <w:r>
        <w:rPr>
          <w:rFonts w:ascii="Times New Roman" w:cs="Times New Roman" w:eastAsia="Arial-BoldMT" w:hAnsi="Times New Roman"/>
          <w:b/>
          <w:bCs/>
          <w:sz w:val="24"/>
          <w:szCs w:val="24"/>
          <w:lang w:val="en-GB"/>
        </w:rPr>
        <w:t>Give</w:t>
      </w:r>
      <w:r>
        <w:rPr>
          <w:rFonts w:ascii="Times New Roman" w:cs="Times New Roman" w:eastAsia="ArialMT" w:hAnsi="Times New Roman"/>
          <w:sz w:val="24"/>
          <w:szCs w:val="24"/>
          <w:lang w:val="en-GB"/>
        </w:rPr>
        <w:t>:</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Vitamin A (PO) if eye signs on admission and days 2 and 14.</w:t>
      </w:r>
    </w:p>
    <w:p>
      <w:pPr>
        <w:pStyle w:val="style0"/>
        <w:autoSpaceDE w:val="false"/>
        <w:autoSpaceDN w:val="false"/>
        <w:adjustRightInd w:val="false"/>
        <w:spacing w:after="0" w:lineRule="auto" w:line="240"/>
        <w:rPr>
          <w:rFonts w:ascii="Times New Roman" w:cs="Times New Roman" w:eastAsia="Arial-ItalicMT" w:hAnsi="Times New Roman"/>
          <w:i/>
          <w:iCs/>
          <w:sz w:val="24"/>
          <w:szCs w:val="24"/>
          <w:lang w:val="en-GB"/>
        </w:rPr>
      </w:pPr>
      <w:r>
        <w:rPr>
          <w:rFonts w:ascii="Times New Roman" w:cs="Times New Roman" w:eastAsia="ArialMT" w:hAnsi="Times New Roman"/>
          <w:sz w:val="24"/>
          <w:szCs w:val="24"/>
          <w:lang w:val="en-GB"/>
        </w:rPr>
        <w:t xml:space="preserve">• Multivits for at least 2 weeks </w:t>
      </w:r>
      <w:r>
        <w:rPr>
          <w:rFonts w:ascii="Times New Roman" w:cs="Times New Roman" w:eastAsia="Arial-ItalicMT" w:hAnsi="Times New Roman"/>
          <w:i/>
          <w:iCs/>
          <w:sz w:val="24"/>
          <w:szCs w:val="24"/>
          <w:lang w:val="en-GB"/>
        </w:rPr>
        <w:t>if no RUTF or F75/F100</w:t>
      </w:r>
    </w:p>
    <w:p>
      <w:pPr>
        <w:pStyle w:val="style0"/>
        <w:autoSpaceDE w:val="false"/>
        <w:autoSpaceDN w:val="false"/>
        <w:adjustRightInd w:val="false"/>
        <w:spacing w:after="0" w:lineRule="auto" w:line="240"/>
        <w:rPr>
          <w:rFonts w:ascii="Times New Roman" w:cs="Times New Roman" w:eastAsia="Arial-ItalicMT" w:hAnsi="Times New Roman"/>
          <w:i/>
          <w:iCs/>
          <w:sz w:val="24"/>
          <w:szCs w:val="24"/>
          <w:lang w:val="en-GB"/>
        </w:rPr>
      </w:pPr>
      <w:r>
        <w:rPr>
          <w:rFonts w:ascii="Times New Roman" w:cs="Times New Roman" w:eastAsia="ArialMT" w:hAnsi="Times New Roman"/>
          <w:sz w:val="24"/>
          <w:szCs w:val="24"/>
          <w:lang w:val="en-GB"/>
        </w:rPr>
        <w:t xml:space="preserve">• Folic acid 2.5mg alt days </w:t>
      </w:r>
      <w:r>
        <w:rPr>
          <w:rFonts w:ascii="Times New Roman" w:cs="Times New Roman" w:eastAsia="Arial-ItalicMT" w:hAnsi="Times New Roman"/>
          <w:i/>
          <w:iCs/>
          <w:sz w:val="24"/>
          <w:szCs w:val="24"/>
          <w:lang w:val="en-GB"/>
        </w:rPr>
        <w:t>if no RUTF or F75/F100</w:t>
      </w:r>
    </w:p>
    <w:p>
      <w:pPr>
        <w:pStyle w:val="style0"/>
        <w:spacing w:lineRule="auto" w:line="240"/>
        <w:rPr>
          <w:rFonts w:ascii="Times New Roman" w:cs="Times New Roman" w:eastAsia="Arial-ItalicMT" w:hAnsi="Times New Roman"/>
          <w:i/>
          <w:iCs/>
          <w:sz w:val="24"/>
          <w:szCs w:val="24"/>
          <w:lang w:val="en-GB"/>
        </w:rPr>
      </w:pPr>
      <w:r>
        <w:rPr>
          <w:rFonts w:ascii="Times New Roman" w:cs="Times New Roman" w:eastAsia="ArialMT" w:hAnsi="Times New Roman"/>
          <w:sz w:val="24"/>
          <w:szCs w:val="24"/>
          <w:lang w:val="en-GB"/>
        </w:rPr>
        <w:t xml:space="preserve">• Iron ONLY when child is gaining weight </w:t>
      </w:r>
      <w:r>
        <w:rPr>
          <w:rFonts w:ascii="Times New Roman" w:cs="Times New Roman" w:eastAsia="ArialMT" w:hAnsi="Times New Roman"/>
          <w:sz w:val="24"/>
          <w:szCs w:val="24"/>
          <w:lang w:val="en-GB"/>
        </w:rPr>
        <w:t>&amp;</w:t>
      </w:r>
      <w:r>
        <w:rPr>
          <w:rFonts w:ascii="Times New Roman" w:cs="Times New Roman" w:eastAsia="ArialMT" w:hAnsi="Times New Roman"/>
          <w:sz w:val="24"/>
          <w:szCs w:val="24"/>
          <w:lang w:val="en-GB"/>
        </w:rPr>
        <w:t xml:space="preserve"> </w:t>
      </w:r>
      <w:r>
        <w:rPr>
          <w:rFonts w:ascii="Times New Roman" w:cs="Times New Roman" w:eastAsia="Arial-ItalicMT" w:hAnsi="Times New Roman"/>
          <w:i/>
          <w:iCs/>
          <w:sz w:val="24"/>
          <w:szCs w:val="24"/>
          <w:lang w:val="en-GB"/>
        </w:rPr>
        <w:t>If no RUTF</w:t>
      </w:r>
    </w:p>
    <w:p>
      <w:pPr>
        <w:pStyle w:val="style0"/>
        <w:spacing w:after="0" w:lineRule="auto" w:line="240"/>
        <w:rPr>
          <w:rFonts w:ascii="Times New Roman" w:cs="Times New Roman" w:eastAsia="Arial-BoldMT" w:hAnsi="Times New Roman"/>
          <w:b/>
          <w:bCs/>
          <w:sz w:val="24"/>
          <w:szCs w:val="24"/>
          <w:lang w:val="en-GB"/>
        </w:rPr>
      </w:pPr>
      <w:r>
        <w:rPr>
          <w:rFonts w:ascii="Times New Roman" w:cs="Times New Roman" w:eastAsia="Arial-BoldMT" w:hAnsi="Times New Roman"/>
          <w:b/>
          <w:bCs/>
          <w:sz w:val="24"/>
          <w:szCs w:val="24"/>
          <w:lang w:val="en-GB"/>
        </w:rPr>
        <w:t>Step 7</w:t>
      </w:r>
    </w:p>
    <w:p>
      <w:pPr>
        <w:pStyle w:val="style0"/>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Prescribe feeding needed (</w:t>
      </w:r>
      <w:r>
        <w:rPr>
          <w:rFonts w:ascii="Times New Roman" w:cs="Times New Roman" w:eastAsia="Arial-ItalicMT" w:hAnsi="Times New Roman"/>
          <w:i/>
          <w:iCs/>
          <w:sz w:val="24"/>
          <w:szCs w:val="24"/>
          <w:lang w:val="en-GB"/>
        </w:rPr>
        <w:t>see chart</w:t>
      </w:r>
      <w:r>
        <w:rPr>
          <w:rFonts w:ascii="Times New Roman" w:cs="Times New Roman" w:eastAsia="ArialMT" w:hAnsi="Times New Roman"/>
          <w:sz w:val="24"/>
          <w:szCs w:val="24"/>
          <w:lang w:val="en-GB"/>
        </w:rPr>
        <w:t>) and place ng.</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BoldMT" w:hAnsi="Times New Roman"/>
          <w:b/>
          <w:bCs/>
          <w:sz w:val="24"/>
          <w:szCs w:val="24"/>
          <w:lang w:val="en-GB"/>
        </w:rPr>
        <w:t xml:space="preserve">Steps 8, 9 </w:t>
      </w:r>
      <w:r>
        <w:rPr>
          <w:rFonts w:ascii="Times New Roman" w:cs="Times New Roman" w:eastAsia="Arial-BoldMT" w:hAnsi="Times New Roman"/>
          <w:b/>
          <w:bCs/>
          <w:sz w:val="24"/>
          <w:szCs w:val="24"/>
          <w:lang w:val="en-GB"/>
        </w:rPr>
        <w:t>&amp;</w:t>
      </w:r>
      <w:r>
        <w:rPr>
          <w:rFonts w:ascii="Times New Roman" w:cs="Times New Roman" w:eastAsia="Arial-BoldMT" w:hAnsi="Times New Roman"/>
          <w:b/>
          <w:bCs/>
          <w:sz w:val="24"/>
          <w:szCs w:val="24"/>
          <w:lang w:val="en-GB"/>
        </w:rPr>
        <w:t xml:space="preserve"> 10</w:t>
      </w:r>
      <w:r>
        <w:rPr>
          <w:rFonts w:ascii="Times New Roman" w:cs="Times New Roman" w:eastAsia="ArialMT" w:hAnsi="Times New Roman"/>
          <w:sz w:val="24"/>
          <w:szCs w:val="24"/>
          <w:lang w:val="en-GB"/>
        </w:rPr>
        <w:t>: Ensure appetite and weight are monitored and start catch-up</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 xml:space="preserve">feeding </w:t>
      </w:r>
      <w:r>
        <w:rPr>
          <w:rFonts w:ascii="Times New Roman" w:cs="Times New Roman" w:eastAsia="Arial-BoldMT" w:hAnsi="Times New Roman"/>
          <w:b/>
          <w:bCs/>
          <w:sz w:val="24"/>
          <w:szCs w:val="24"/>
          <w:lang w:val="en-GB"/>
        </w:rPr>
        <w:t xml:space="preserve">with RUTF </w:t>
      </w:r>
      <w:r>
        <w:rPr>
          <w:rFonts w:ascii="Times New Roman" w:cs="Times New Roman" w:eastAsia="ArialMT" w:hAnsi="Times New Roman"/>
          <w:sz w:val="24"/>
          <w:szCs w:val="24"/>
          <w:lang w:val="en-GB"/>
        </w:rPr>
        <w:t>or F100 (</w:t>
      </w:r>
      <w:r>
        <w:rPr>
          <w:rFonts w:ascii="Times New Roman" w:cs="Times New Roman" w:eastAsia="Arial-ItalicMT" w:hAnsi="Times New Roman"/>
          <w:i/>
          <w:iCs/>
          <w:sz w:val="24"/>
          <w:szCs w:val="24"/>
          <w:lang w:val="en-GB"/>
        </w:rPr>
        <w:t xml:space="preserve">usually day 3- </w:t>
      </w:r>
      <w:r>
        <w:rPr>
          <w:rFonts w:ascii="Times New Roman" w:cs="Times New Roman" w:eastAsia="Arial-ItalicMT" w:hAnsi="Times New Roman"/>
          <w:i/>
          <w:iCs/>
          <w:sz w:val="24"/>
          <w:szCs w:val="24"/>
          <w:lang w:val="en-GB"/>
        </w:rPr>
        <w:t>7)</w:t>
      </w:r>
      <w:r>
        <w:rPr>
          <w:rFonts w:ascii="Times New Roman" w:cs="Times New Roman" w:eastAsia="ArialMT" w:hAnsi="Times New Roman"/>
          <w:sz w:val="24"/>
          <w:szCs w:val="24"/>
          <w:lang w:val="en-GB"/>
        </w:rPr>
        <w:t>. Provide a caring and stimulating</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environment for the child and start educating the family so they help in the acute</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treatment and are ready for discharge.</w:t>
      </w:r>
    </w:p>
    <w:p>
      <w:pPr>
        <w:pStyle w:val="style0"/>
        <w:autoSpaceDE w:val="false"/>
        <w:autoSpaceDN w:val="false"/>
        <w:adjustRightInd w:val="false"/>
        <w:spacing w:after="0" w:lineRule="auto" w:line="240"/>
        <w:rPr>
          <w:rFonts w:ascii="Times New Roman" w:cs="Times New Roman" w:eastAsia="BritannicBold" w:hAnsi="Times New Roman"/>
          <w:b/>
          <w:bCs/>
          <w:sz w:val="24"/>
          <w:szCs w:val="24"/>
          <w:lang w:val="en-GB"/>
        </w:rPr>
      </w:pPr>
    </w:p>
    <w:p>
      <w:pPr>
        <w:pStyle w:val="style0"/>
        <w:autoSpaceDE w:val="false"/>
        <w:autoSpaceDN w:val="false"/>
        <w:adjustRightInd w:val="false"/>
        <w:spacing w:after="0" w:lineRule="auto" w:line="240"/>
        <w:rPr>
          <w:rFonts w:ascii="Times New Roman" w:cs="Times New Roman" w:eastAsia="Arial-BoldItalicMT" w:hAnsi="Times New Roman"/>
          <w:b/>
          <w:bCs/>
          <w:i/>
          <w:iCs/>
          <w:sz w:val="24"/>
          <w:szCs w:val="24"/>
          <w:lang w:val="en-GB"/>
        </w:rPr>
      </w:pPr>
      <w:r>
        <w:rPr>
          <w:rFonts w:ascii="Times New Roman" w:cs="Times New Roman" w:eastAsia="BritannicBold" w:hAnsi="Times New Roman"/>
          <w:b/>
          <w:bCs/>
          <w:sz w:val="24"/>
          <w:szCs w:val="24"/>
          <w:lang w:val="en-GB"/>
        </w:rPr>
        <w:t xml:space="preserve">Fluid management </w:t>
      </w:r>
      <w:r>
        <w:rPr>
          <w:rFonts w:ascii="Times New Roman" w:cs="Times New Roman" w:eastAsia="Arial-BoldItalicMT" w:hAnsi="Times New Roman"/>
          <w:b/>
          <w:bCs/>
          <w:i/>
          <w:iCs/>
          <w:sz w:val="24"/>
          <w:szCs w:val="24"/>
          <w:lang w:val="en-GB"/>
        </w:rPr>
        <w:t>in severe malnutrition with diarrhoea</w:t>
      </w:r>
    </w:p>
    <w:p>
      <w:pPr>
        <w:pStyle w:val="style0"/>
        <w:autoSpaceDE w:val="false"/>
        <w:autoSpaceDN w:val="false"/>
        <w:adjustRightInd w:val="false"/>
        <w:spacing w:after="0" w:lineRule="auto" w:line="240"/>
        <w:rPr>
          <w:rFonts w:ascii="Times New Roman" w:cs="Times New Roman" w:eastAsia="BritannicBold" w:hAnsi="Times New Roman"/>
          <w:b/>
          <w:bCs/>
          <w:sz w:val="24"/>
          <w:szCs w:val="24"/>
          <w:lang w:val="en-GB"/>
        </w:rPr>
      </w:pPr>
    </w:p>
    <w:p>
      <w:pPr>
        <w:pStyle w:val="style0"/>
        <w:autoSpaceDE w:val="false"/>
        <w:autoSpaceDN w:val="false"/>
        <w:adjustRightInd w:val="false"/>
        <w:spacing w:after="0" w:lineRule="auto" w:line="240"/>
        <w:rPr>
          <w:rFonts w:ascii="Times New Roman" w:cs="Times New Roman" w:eastAsia="Arial-BoldMT" w:hAnsi="Times New Roman"/>
          <w:b/>
          <w:bCs/>
          <w:sz w:val="24"/>
          <w:szCs w:val="24"/>
          <w:lang w:val="en-GB"/>
        </w:rPr>
      </w:pPr>
      <w:r>
        <w:rPr>
          <w:rFonts w:ascii="Times New Roman" w:cs="Times New Roman" w:eastAsia="Arial-BoldMT" w:hAnsi="Times New Roman"/>
          <w:b/>
          <w:bCs/>
          <w:sz w:val="24"/>
          <w:szCs w:val="24"/>
          <w:lang w:val="en-GB"/>
        </w:rPr>
        <w:t>Shock:</w:t>
      </w:r>
    </w:p>
    <w:p>
      <w:pPr>
        <w:pStyle w:val="style0"/>
        <w:autoSpaceDE w:val="false"/>
        <w:autoSpaceDN w:val="false"/>
        <w:adjustRightInd w:val="false"/>
        <w:spacing w:after="0" w:lineRule="auto" w:line="240"/>
        <w:ind w:left="720" w:firstLine="45"/>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AVPU</w:t>
      </w:r>
      <w:r>
        <w:rPr>
          <w:rFonts w:ascii="Times New Roman" w:cs="Times New Roman" w:eastAsia="ArialMT" w:hAnsi="Times New Roman"/>
          <w:sz w:val="24"/>
          <w:szCs w:val="24"/>
          <w:lang w:val="en-GB"/>
        </w:rPr>
        <w:t>&lt;</w:t>
      </w:r>
      <w:r>
        <w:rPr>
          <w:rFonts w:ascii="Times New Roman" w:cs="Times New Roman" w:eastAsia="ArialMT" w:hAnsi="Times New Roman"/>
          <w:sz w:val="24"/>
          <w:szCs w:val="24"/>
          <w:lang w:val="en-GB"/>
        </w:rPr>
        <w:t xml:space="preserve">A , </w:t>
      </w:r>
      <w:r>
        <w:rPr>
          <w:rFonts w:ascii="Times New Roman" w:cs="Times New Roman" w:eastAsia="Arial-ItalicMT" w:hAnsi="Times New Roman"/>
          <w:i/>
          <w:iCs/>
          <w:sz w:val="24"/>
          <w:szCs w:val="24"/>
          <w:lang w:val="en-GB"/>
        </w:rPr>
        <w:t xml:space="preserve">plus </w:t>
      </w:r>
      <w:r>
        <w:rPr>
          <w:rFonts w:ascii="Times New Roman" w:cs="Times New Roman" w:eastAsia="ArialMT" w:hAnsi="Times New Roman"/>
          <w:sz w:val="24"/>
          <w:szCs w:val="24"/>
          <w:lang w:val="en-GB"/>
        </w:rPr>
        <w:t>absent, or weak pulse plus prolonged capillary refilling (</w:t>
      </w:r>
      <w:r>
        <w:rPr>
          <w:rFonts w:ascii="Times New Roman" w:cs="Times New Roman" w:eastAsia="ArialMT" w:hAnsi="Times New Roman"/>
          <w:sz w:val="24"/>
          <w:szCs w:val="24"/>
          <w:lang w:val="en-GB"/>
        </w:rPr>
        <w:t>&gt;</w:t>
      </w:r>
      <w:r>
        <w:rPr>
          <w:rFonts w:ascii="Times New Roman" w:cs="Times New Roman" w:eastAsia="ArialMT" w:hAnsi="Times New Roman"/>
          <w:sz w:val="24"/>
          <w:szCs w:val="24"/>
          <w:lang w:val="en-GB"/>
        </w:rPr>
        <w:t xml:space="preserve">3s) </w:t>
      </w:r>
      <w:r>
        <w:rPr>
          <w:rFonts w:ascii="Times New Roman" w:cs="Times New Roman" w:eastAsia="Arial-ItalicMT" w:hAnsi="Times New Roman"/>
          <w:i/>
          <w:iCs/>
          <w:sz w:val="24"/>
          <w:szCs w:val="24"/>
          <w:lang w:val="en-GB"/>
        </w:rPr>
        <w:t xml:space="preserve">plus </w:t>
      </w:r>
      <w:r>
        <w:rPr>
          <w:rFonts w:ascii="Times New Roman" w:cs="Times New Roman" w:eastAsia="ArialMT" w:hAnsi="Times New Roman"/>
          <w:sz w:val="24"/>
          <w:szCs w:val="24"/>
          <w:lang w:val="en-GB"/>
        </w:rPr>
        <w:t xml:space="preserve">cold periphery with temperature gradient </w:t>
      </w:r>
      <w:r>
        <w:rPr>
          <w:rFonts w:ascii="Times New Roman" w:cs="Times New Roman" w:eastAsia="Arial-BoldMT" w:hAnsi="Times New Roman"/>
          <w:b/>
          <w:bCs/>
          <w:sz w:val="24"/>
          <w:szCs w:val="24"/>
          <w:lang w:val="en-GB"/>
        </w:rPr>
        <w:t>20</w:t>
      </w:r>
      <w:r>
        <w:rPr>
          <w:rFonts w:ascii="Times New Roman" w:cs="Times New Roman" w:eastAsia="ArialMT" w:hAnsi="Times New Roman"/>
          <w:sz w:val="24"/>
          <w:szCs w:val="24"/>
          <w:lang w:val="en-GB"/>
        </w:rPr>
        <w:t xml:space="preserve"> </w:t>
      </w:r>
      <w:r>
        <w:rPr>
          <w:rFonts w:ascii="Times New Roman" w:cs="Times New Roman" w:eastAsia="Arial-BoldMT" w:hAnsi="Times New Roman"/>
          <w:b/>
          <w:bCs/>
          <w:sz w:val="24"/>
          <w:szCs w:val="24"/>
          <w:lang w:val="en-GB"/>
        </w:rPr>
        <w:t xml:space="preserve">mls/kg in 2 hrs of Ringer’s lactate with 5% dextrose </w:t>
      </w:r>
      <w:r>
        <w:rPr>
          <w:rFonts w:ascii="Times New Roman" w:cs="Times New Roman" w:eastAsia="ArialMT" w:hAnsi="Times New Roman"/>
          <w:sz w:val="24"/>
          <w:szCs w:val="24"/>
          <w:lang w:val="en-GB"/>
        </w:rPr>
        <w:t>– add 50 mls 50% dextrose to 450 mls Ringer’s lactate</w:t>
      </w:r>
    </w:p>
    <w:p>
      <w:pPr>
        <w:pStyle w:val="style0"/>
        <w:spacing w:lineRule="auto" w:line="240"/>
        <w:ind w:firstLine="720"/>
        <w:rPr>
          <w:rFonts w:ascii="Times New Roman" w:cs="Times New Roman" w:hAnsi="Times New Roman"/>
          <w:sz w:val="24"/>
          <w:szCs w:val="24"/>
        </w:rPr>
      </w:pPr>
      <w:r>
        <w:rPr>
          <w:rFonts w:ascii="Times New Roman" w:cs="Times New Roman" w:eastAsia="Arial-BoldItalicMT" w:hAnsi="Times New Roman"/>
          <w:b/>
          <w:bCs/>
          <w:i/>
          <w:iCs/>
          <w:sz w:val="24"/>
          <w:szCs w:val="24"/>
          <w:lang w:val="en-GB"/>
        </w:rPr>
        <w:t>If severe anaemia start urgent blood transfusion not Ringer’s.</w:t>
      </w:r>
    </w:p>
    <w:p>
      <w:pPr>
        <w:pStyle w:val="style0"/>
        <w:autoSpaceDE w:val="false"/>
        <w:autoSpaceDN w:val="false"/>
        <w:adjustRightInd w:val="false"/>
        <w:spacing w:after="0" w:lineRule="auto" w:line="240"/>
        <w:rPr>
          <w:rFonts w:ascii="Times New Roman" w:cs="Times New Roman" w:eastAsia="BritannicBold" w:hAnsi="Times New Roman"/>
          <w:b/>
          <w:bCs/>
          <w:sz w:val="24"/>
          <w:szCs w:val="24"/>
          <w:lang w:val="en-GB"/>
        </w:rPr>
      </w:pPr>
      <w:r>
        <w:rPr>
          <w:rFonts w:ascii="Times New Roman" w:cs="Times New Roman" w:eastAsia="BritannicBold" w:hAnsi="Times New Roman"/>
          <w:b/>
          <w:bCs/>
          <w:sz w:val="24"/>
          <w:szCs w:val="24"/>
          <w:lang w:val="en-GB"/>
        </w:rPr>
        <w:t>If not in shock or after treating shock</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xml:space="preserve">If unable to give oral / ngt fluid because of very poor medical condition use / continue with </w:t>
      </w:r>
      <w:r>
        <w:rPr>
          <w:rFonts w:ascii="Times New Roman" w:cs="Times New Roman" w:eastAsia="ArialMT" w:hAnsi="Times New Roman"/>
          <w:sz w:val="24"/>
          <w:szCs w:val="24"/>
          <w:lang w:val="en-GB"/>
        </w:rPr>
        <w:t>iv</w:t>
      </w:r>
      <w:r>
        <w:rPr>
          <w:rFonts w:ascii="Times New Roman" w:cs="Times New Roman" w:eastAsia="ArialMT" w:hAnsi="Times New Roman"/>
          <w:sz w:val="24"/>
          <w:szCs w:val="24"/>
          <w:lang w:val="en-GB"/>
        </w:rPr>
        <w:t xml:space="preserve"> fluids at maintenance regimen of 4mls/kg/hr</w:t>
      </w:r>
    </w:p>
    <w:p>
      <w:pPr>
        <w:pStyle w:val="style0"/>
        <w:autoSpaceDE w:val="false"/>
        <w:autoSpaceDN w:val="false"/>
        <w:adjustRightInd w:val="false"/>
        <w:spacing w:after="0" w:lineRule="auto" w:line="240"/>
        <w:rPr>
          <w:rFonts w:ascii="Times New Roman" w:cs="Times New Roman" w:eastAsia="Arial-BoldMT" w:hAnsi="Times New Roman"/>
          <w:b/>
          <w:bCs/>
          <w:sz w:val="24"/>
          <w:szCs w:val="24"/>
          <w:lang w:val="en-GB"/>
        </w:rPr>
      </w:pPr>
      <w:r>
        <w:rPr>
          <w:rFonts w:ascii="Times New Roman" w:cs="Times New Roman" w:eastAsia="Arial-BoldMT" w:hAnsi="Times New Roman"/>
          <w:b/>
          <w:bCs/>
          <w:sz w:val="24"/>
          <w:szCs w:val="24"/>
          <w:lang w:val="en-GB"/>
        </w:rPr>
        <w:t>If able to introduce oral or ng fluids / feeds:</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BoldMT" w:hAnsi="Times New Roman"/>
          <w:b/>
          <w:bCs/>
          <w:sz w:val="24"/>
          <w:szCs w:val="24"/>
          <w:lang w:val="en-GB"/>
        </w:rPr>
        <w:t xml:space="preserve">For 2 hours: </w:t>
      </w:r>
      <w:r>
        <w:rPr>
          <w:rFonts w:ascii="Times New Roman" w:cs="Times New Roman" w:eastAsia="ArialMT" w:hAnsi="Times New Roman"/>
          <w:sz w:val="24"/>
          <w:szCs w:val="24"/>
          <w:lang w:val="en-GB"/>
        </w:rPr>
        <w:t>Give ReSoMal at 10mls/kg/hour</w:t>
      </w:r>
    </w:p>
    <w:p>
      <w:pPr>
        <w:pStyle w:val="style0"/>
        <w:spacing w:lineRule="auto" w:line="240"/>
        <w:rPr>
          <w:rFonts w:ascii="Times New Roman" w:cs="Times New Roman" w:eastAsia="ArialMT" w:hAnsi="Times New Roman"/>
          <w:sz w:val="24"/>
          <w:szCs w:val="24"/>
          <w:lang w:val="en-GB"/>
        </w:rPr>
      </w:pPr>
      <w:r>
        <w:rPr>
          <w:rFonts w:ascii="Times New Roman" w:cs="Times New Roman" w:eastAsia="Arial-BoldMT" w:hAnsi="Times New Roman"/>
          <w:b/>
          <w:bCs/>
          <w:sz w:val="24"/>
          <w:szCs w:val="24"/>
          <w:lang w:val="en-GB"/>
        </w:rPr>
        <w:t xml:space="preserve">Then: </w:t>
      </w:r>
      <w:r>
        <w:rPr>
          <w:rFonts w:ascii="Times New Roman" w:cs="Times New Roman" w:eastAsia="ArialMT" w:hAnsi="Times New Roman"/>
          <w:sz w:val="24"/>
          <w:szCs w:val="24"/>
          <w:lang w:val="en-GB"/>
        </w:rPr>
        <w:t>Give ReSoMal at 7.5ml/kg over 1 hour then introduce first feed</w:t>
      </w:r>
      <w:r>
        <w:rPr>
          <w:rFonts w:ascii="Times New Roman" w:cs="Times New Roman" w:eastAsia="ArialMT" w:hAnsi="Times New Roman"/>
          <w:sz w:val="24"/>
          <w:szCs w:val="24"/>
          <w:lang w:val="en-GB"/>
        </w:rPr>
        <w:t xml:space="preserve"> w</w:t>
      </w:r>
      <w:r>
        <w:rPr>
          <w:rFonts w:ascii="Times New Roman" w:cs="Times New Roman" w:eastAsia="ArialMT" w:hAnsi="Times New Roman"/>
          <w:sz w:val="24"/>
          <w:szCs w:val="24"/>
          <w:lang w:val="en-GB"/>
        </w:rPr>
        <w:t>ith F75 and alternate ReSoMal with F75 each hour at 7.5mls/kg/hr</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for 10 hours - can increase or decrease hourly fluid as tolerated</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between 5 - 10 mls/kg/hr.</w:t>
      </w:r>
    </w:p>
    <w:p>
      <w:pPr>
        <w:pStyle w:val="style0"/>
        <w:spacing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xml:space="preserve">At 12 hours switch to 3 hourly oral / NG feeds with F75 </w:t>
      </w:r>
    </w:p>
    <w:p>
      <w:pPr>
        <w:pStyle w:val="style0"/>
        <w:autoSpaceDE w:val="false"/>
        <w:autoSpaceDN w:val="false"/>
        <w:adjustRightInd w:val="false"/>
        <w:spacing w:after="0" w:lineRule="auto" w:line="240"/>
        <w:rPr>
          <w:rFonts w:ascii="Times New Roman" w:cs="Times New Roman" w:eastAsia="Arial-BoldItalicMT" w:hAnsi="Times New Roman"/>
          <w:b/>
          <w:bCs/>
          <w:i/>
          <w:iCs/>
          <w:sz w:val="24"/>
          <w:szCs w:val="24"/>
          <w:lang w:val="en-GB"/>
        </w:rPr>
      </w:pPr>
      <w:r>
        <w:rPr>
          <w:rFonts w:ascii="Times New Roman" w:cs="Times New Roman" w:eastAsia="BritannicBold" w:hAnsi="Times New Roman"/>
          <w:b/>
          <w:bCs/>
          <w:sz w:val="24"/>
          <w:szCs w:val="24"/>
          <w:lang w:val="en-GB"/>
        </w:rPr>
        <w:t xml:space="preserve">Feeding children with severe </w:t>
      </w:r>
      <w:r>
        <w:rPr>
          <w:rFonts w:ascii="Times New Roman" w:cs="Times New Roman" w:eastAsia="BritannicBold" w:hAnsi="Times New Roman"/>
          <w:b/>
          <w:bCs/>
          <w:sz w:val="24"/>
          <w:szCs w:val="24"/>
          <w:lang w:val="en-GB"/>
        </w:rPr>
        <w:t>malnutrition</w:t>
      </w:r>
      <w:r>
        <w:rPr>
          <w:rFonts w:ascii="Times New Roman" w:cs="Times New Roman" w:eastAsia="Arial-BoldItalicMT" w:hAnsi="Times New Roman"/>
          <w:b/>
          <w:bCs/>
          <w:i/>
          <w:iCs/>
          <w:sz w:val="24"/>
          <w:szCs w:val="24"/>
          <w:lang w:val="en-GB"/>
        </w:rPr>
        <w:t>(</w:t>
      </w:r>
      <w:r>
        <w:rPr>
          <w:rFonts w:ascii="Times New Roman" w:cs="Times New Roman" w:eastAsia="Arial-BoldItalicMT" w:hAnsi="Times New Roman"/>
          <w:b/>
          <w:bCs/>
          <w:i/>
          <w:iCs/>
          <w:sz w:val="24"/>
          <w:szCs w:val="24"/>
          <w:lang w:val="en-GB"/>
        </w:rPr>
        <w:t>age 6 - 59 months)</w:t>
      </w:r>
    </w:p>
    <w:p>
      <w:pPr>
        <w:pStyle w:val="style0"/>
        <w:autoSpaceDE w:val="false"/>
        <w:autoSpaceDN w:val="false"/>
        <w:adjustRightInd w:val="false"/>
        <w:spacing w:after="0" w:lineRule="auto" w:line="240"/>
        <w:rPr>
          <w:rFonts w:ascii="Times New Roman" w:cs="Times New Roman" w:eastAsia="BritannicBold" w:hAnsi="Times New Roman"/>
          <w:b/>
          <w:bCs/>
          <w:sz w:val="24"/>
          <w:szCs w:val="24"/>
          <w:lang w:val="en-GB"/>
        </w:rPr>
      </w:pP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 xml:space="preserve">• If aged </w:t>
      </w:r>
      <w:r>
        <w:rPr>
          <w:rFonts w:ascii="Times New Roman" w:cs="Times New Roman" w:eastAsia="ArialMT" w:hAnsi="Times New Roman"/>
          <w:sz w:val="24"/>
          <w:szCs w:val="24"/>
          <w:lang w:val="en-GB"/>
        </w:rPr>
        <w:t>&lt;</w:t>
      </w:r>
      <w:r>
        <w:rPr>
          <w:rFonts w:ascii="Times New Roman" w:cs="Times New Roman" w:eastAsia="ArialMT" w:hAnsi="Times New Roman"/>
          <w:sz w:val="24"/>
          <w:szCs w:val="24"/>
          <w:lang w:val="en-GB"/>
        </w:rPr>
        <w:t xml:space="preserve"> 6 months use EBM or term formula or use diluted F100 - to each 100mls F100 add 35mls clean water</w:t>
      </w:r>
    </w:p>
    <w:p>
      <w:pPr>
        <w:pStyle w:val="style0"/>
        <w:autoSpaceDE w:val="false"/>
        <w:autoSpaceDN w:val="false"/>
        <w:adjustRightInd w:val="false"/>
        <w:spacing w:after="0" w:lineRule="auto" w:line="240"/>
        <w:rPr>
          <w:rFonts w:ascii="Times New Roman" w:cs="Times New Roman" w:eastAsia="Arial-BoldMT" w:hAnsi="Times New Roman"/>
          <w:b/>
          <w:bCs/>
          <w:sz w:val="24"/>
          <w:szCs w:val="24"/>
          <w:lang w:val="en-GB"/>
        </w:rPr>
      </w:pPr>
      <w:r>
        <w:rPr>
          <w:rFonts w:ascii="Times New Roman" w:cs="Times New Roman" w:eastAsia="ArialMT" w:hAnsi="Times New Roman"/>
          <w:sz w:val="24"/>
          <w:szCs w:val="24"/>
          <w:lang w:val="en-GB"/>
        </w:rPr>
        <w:t xml:space="preserve">• When appetite returns (and oedema much improved) </w:t>
      </w:r>
      <w:r>
        <w:rPr>
          <w:rFonts w:ascii="Times New Roman" w:cs="Times New Roman" w:eastAsia="Arial-BoldMT" w:hAnsi="Times New Roman"/>
          <w:b/>
          <w:bCs/>
          <w:sz w:val="24"/>
          <w:szCs w:val="24"/>
          <w:lang w:val="en-GB"/>
        </w:rPr>
        <w:t>change from F75 to F100 at 130mls/kg (the same volume as</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BoldMT" w:hAnsi="Times New Roman"/>
          <w:b/>
          <w:bCs/>
          <w:sz w:val="24"/>
          <w:szCs w:val="24"/>
          <w:lang w:val="en-GB"/>
        </w:rPr>
        <w:t>F75 for no oedema) in the transition phase (about 2 days)</w:t>
      </w:r>
      <w:r>
        <w:rPr>
          <w:rFonts w:ascii="Times New Roman" w:cs="Times New Roman" w:eastAsia="ArialMT" w:hAnsi="Times New Roman"/>
          <w:sz w:val="24"/>
          <w:szCs w:val="24"/>
          <w:lang w:val="en-GB"/>
        </w:rPr>
        <w:t>, if F100 not available change to RUTF fo</w:t>
      </w:r>
      <w:r>
        <w:rPr>
          <w:rFonts w:ascii="Times New Roman" w:cs="Times New Roman" w:eastAsia="ArialMT" w:hAnsi="Times New Roman"/>
          <w:sz w:val="24"/>
          <w:szCs w:val="24"/>
          <w:lang w:val="en-GB"/>
        </w:rPr>
        <w:t>r transition phase.</w:t>
      </w:r>
    </w:p>
    <w:p>
      <w:pPr>
        <w:pStyle w:val="style0"/>
        <w:spacing w:lineRule="auto" w:line="240"/>
        <w:rPr>
          <w:rFonts w:ascii="Times New Roman" w:cs="Times New Roman" w:hAnsi="Times New Roman"/>
          <w:color w:val="ff0000"/>
          <w:sz w:val="24"/>
          <w:szCs w:val="24"/>
        </w:rPr>
      </w:pPr>
      <w:r>
        <w:rPr>
          <w:rFonts w:ascii="Times New Roman" w:cs="Times New Roman" w:eastAsia="Arial-BoldMT" w:hAnsi="Times New Roman"/>
          <w:b/>
          <w:bCs/>
          <w:sz w:val="24"/>
          <w:szCs w:val="24"/>
          <w:lang w:val="en-GB"/>
        </w:rPr>
        <w:t xml:space="preserve">• After transition phase use RUTF </w:t>
      </w:r>
      <w:r>
        <w:rPr>
          <w:rFonts w:ascii="Times New Roman" w:cs="Times New Roman" w:eastAsia="ArialMT" w:hAnsi="Times New Roman"/>
          <w:sz w:val="24"/>
          <w:szCs w:val="24"/>
          <w:lang w:val="en-GB"/>
        </w:rPr>
        <w:t>that has 500 kcal in 92g packets for</w:t>
      </w:r>
      <w:r>
        <w:rPr>
          <w:rFonts w:ascii="Times New Roman" w:cs="Times New Roman" w:eastAsia="ArialMT" w:hAnsi="Times New Roman"/>
          <w:sz w:val="24"/>
          <w:szCs w:val="24"/>
          <w:lang w:val="en-GB"/>
        </w:rPr>
        <w:t xml:space="preserve"> </w:t>
      </w:r>
      <w:r>
        <w:rPr>
          <w:rFonts w:ascii="Times New Roman" w:cs="Times New Roman" w:eastAsia="Arial-BoldMT" w:hAnsi="Times New Roman"/>
          <w:b/>
          <w:bCs/>
          <w:sz w:val="24"/>
          <w:szCs w:val="24"/>
          <w:lang w:val="en-GB"/>
        </w:rPr>
        <w:t>rehabilitation</w:t>
      </w:r>
      <w:r>
        <w:rPr>
          <w:rFonts w:ascii="Times New Roman" w:cs="Times New Roman" w:eastAsia="ArialMT" w:hAnsi="Times New Roman"/>
          <w:sz w:val="24"/>
          <w:szCs w:val="24"/>
          <w:lang w:val="en-GB"/>
        </w:rPr>
        <w:t>. All vitamins, minerals and iron are</w:t>
      </w:r>
      <w:r>
        <w:rPr>
          <w:rFonts w:ascii="Times New Roman" w:cs="Times New Roman" w:hAnsi="Times New Roman"/>
          <w:color w:val="ff0000"/>
          <w:sz w:val="24"/>
          <w:szCs w:val="24"/>
        </w:rPr>
        <w:t xml:space="preserve"> </w:t>
      </w:r>
      <w:r>
        <w:rPr>
          <w:rFonts w:ascii="Times New Roman" w:cs="Times New Roman" w:eastAsia="ArialMT" w:hAnsi="Times New Roman"/>
          <w:sz w:val="24"/>
          <w:szCs w:val="24"/>
          <w:lang w:val="en-GB"/>
        </w:rPr>
        <w:t>in RUTF. Allow the child to nibble RUTF very frequently. RUTF can be mixed into uji or other foods slowly introduced.</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p>
    <w:p>
      <w:pPr>
        <w:pStyle w:val="style0"/>
        <w:autoSpaceDE w:val="false"/>
        <w:autoSpaceDN w:val="false"/>
        <w:adjustRightInd w:val="false"/>
        <w:spacing w:after="0" w:lineRule="auto" w:line="240"/>
        <w:rPr>
          <w:rFonts w:ascii="Times New Roman" w:cs="Times New Roman" w:eastAsia="Arial-BoldMT" w:hAnsi="Times New Roman"/>
          <w:b/>
          <w:bCs/>
          <w:sz w:val="24"/>
          <w:szCs w:val="24"/>
          <w:lang w:val="en-GB"/>
        </w:rPr>
      </w:pPr>
      <w:r>
        <w:rPr>
          <w:rFonts w:ascii="Times New Roman" w:cs="Times New Roman" w:eastAsia="Arial-BoldMT" w:hAnsi="Times New Roman"/>
          <w:b/>
          <w:bCs/>
          <w:sz w:val="24"/>
          <w:szCs w:val="24"/>
          <w:lang w:val="en-GB"/>
        </w:rPr>
        <w:t>F75 – acute feeding</w:t>
      </w:r>
    </w:p>
    <w:p>
      <w:pPr>
        <w:pStyle w:val="style0"/>
        <w:autoSpaceDE w:val="false"/>
        <w:autoSpaceDN w:val="false"/>
        <w:adjustRightInd w:val="false"/>
        <w:spacing w:after="0" w:lineRule="auto" w:line="240"/>
        <w:rPr>
          <w:rFonts w:ascii="Times New Roman" w:cs="Times New Roman" w:eastAsia="Arial-BoldMT" w:hAnsi="Times New Roman"/>
          <w:b/>
          <w:bCs/>
          <w:sz w:val="24"/>
          <w:szCs w:val="24"/>
          <w:lang w:val="en-GB"/>
        </w:rPr>
      </w:pPr>
      <w:r>
        <w:rPr>
          <w:rFonts w:ascii="Times New Roman" w:cs="Times New Roman" w:eastAsia="Arial-BoldMT" w:hAnsi="Times New Roman"/>
          <w:b/>
          <w:bCs/>
          <w:sz w:val="24"/>
          <w:szCs w:val="24"/>
          <w:lang w:val="en-GB"/>
        </w:rPr>
        <w:t>No or moderate oedema</w:t>
      </w:r>
      <w:r>
        <w:rPr>
          <w:rFonts w:ascii="Times New Roman" w:cs="Times New Roman" w:eastAsia="Arial-BoldMT" w:hAnsi="Times New Roman"/>
          <w:b/>
          <w:bCs/>
          <w:sz w:val="24"/>
          <w:szCs w:val="24"/>
          <w:lang w:val="en-GB"/>
        </w:rPr>
        <w:t xml:space="preserve"> </w:t>
      </w:r>
      <w:r>
        <w:rPr>
          <w:rFonts w:ascii="Times New Roman" w:cs="Times New Roman" w:eastAsia="Arial-ItalicMT" w:hAnsi="Times New Roman"/>
          <w:i/>
          <w:iCs/>
          <w:sz w:val="24"/>
          <w:szCs w:val="24"/>
          <w:lang w:val="en-GB"/>
        </w:rPr>
        <w:t>(130mls/kg/day)</w:t>
      </w:r>
    </w:p>
    <w:p>
      <w:pPr>
        <w:pStyle w:val="style0"/>
        <w:autoSpaceDE w:val="false"/>
        <w:autoSpaceDN w:val="false"/>
        <w:adjustRightInd w:val="false"/>
        <w:spacing w:after="0" w:lineRule="auto" w:line="240"/>
        <w:rPr>
          <w:rFonts w:ascii="Times New Roman" w:cs="Times New Roman" w:eastAsia="Arial-BoldMT" w:hAnsi="Times New Roman"/>
          <w:b/>
          <w:bCs/>
          <w:sz w:val="24"/>
          <w:szCs w:val="24"/>
          <w:lang w:val="en-GB"/>
        </w:rPr>
      </w:pPr>
      <w:r>
        <w:rPr>
          <w:rFonts w:ascii="Times New Roman" w:cs="Times New Roman" w:eastAsia="Arial-BoldMT" w:hAnsi="Times New Roman"/>
          <w:b/>
          <w:bCs/>
          <w:sz w:val="24"/>
          <w:szCs w:val="24"/>
          <w:lang w:val="en-GB"/>
        </w:rPr>
        <w:t>Severe oedema, even</w:t>
      </w:r>
      <w:r>
        <w:rPr>
          <w:rFonts w:ascii="Times New Roman" w:cs="Times New Roman" w:eastAsia="Arial-BoldMT" w:hAnsi="Times New Roman"/>
          <w:b/>
          <w:bCs/>
          <w:sz w:val="24"/>
          <w:szCs w:val="24"/>
          <w:lang w:val="en-GB"/>
        </w:rPr>
        <w:t xml:space="preserve"> </w:t>
      </w:r>
      <w:r>
        <w:rPr>
          <w:rFonts w:ascii="Times New Roman" w:cs="Times New Roman" w:eastAsia="Arial-BoldMT" w:hAnsi="Times New Roman"/>
          <w:b/>
          <w:bCs/>
          <w:sz w:val="24"/>
          <w:szCs w:val="24"/>
          <w:lang w:val="en-GB"/>
        </w:rPr>
        <w:t xml:space="preserve">face </w:t>
      </w:r>
      <w:r>
        <w:rPr>
          <w:rFonts w:ascii="Times New Roman" w:cs="Times New Roman" w:eastAsia="Arial-ItalicMT" w:hAnsi="Times New Roman"/>
          <w:i/>
          <w:iCs/>
          <w:sz w:val="24"/>
          <w:szCs w:val="24"/>
          <w:lang w:val="en-GB"/>
        </w:rPr>
        <w:t>(100mls/kg/day)</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p>
    <w:p>
      <w:pPr>
        <w:pStyle w:val="style0"/>
        <w:autoSpaceDE w:val="false"/>
        <w:autoSpaceDN w:val="false"/>
        <w:adjustRightInd w:val="false"/>
        <w:spacing w:after="0" w:lineRule="auto" w:line="240"/>
        <w:rPr>
          <w:rFonts w:ascii="Times New Roman" w:cs="Times New Roman" w:eastAsia="Arial-ItalicMT" w:hAnsi="Times New Roman"/>
          <w:i/>
          <w:iCs/>
          <w:sz w:val="24"/>
          <w:szCs w:val="24"/>
          <w:lang w:val="en-GB"/>
        </w:rPr>
      </w:pPr>
      <w:r>
        <w:rPr>
          <w:rFonts w:ascii="Times New Roman" w:cs="Times New Roman" w:eastAsia="Arial-ItalicMT" w:hAnsi="Times New Roman"/>
          <w:i/>
          <w:iCs/>
          <w:sz w:val="24"/>
          <w:szCs w:val="24"/>
          <w:lang w:val="en-GB"/>
        </w:rPr>
        <w:t>If respiratory distress or oedema gets worse or the jugular veins are engorged reduce feed volumes</w:t>
      </w:r>
    </w:p>
    <w:p>
      <w:pPr>
        <w:pStyle w:val="style0"/>
        <w:autoSpaceDE w:val="false"/>
        <w:autoSpaceDN w:val="false"/>
        <w:adjustRightInd w:val="false"/>
        <w:spacing w:after="0" w:lineRule="auto" w:line="240"/>
        <w:rPr>
          <w:rFonts w:ascii="Times New Roman" w:cs="Times New Roman" w:eastAsia="Arial-BoldMT" w:hAnsi="Times New Roman"/>
          <w:b/>
          <w:bCs/>
          <w:sz w:val="24"/>
          <w:szCs w:val="24"/>
          <w:lang w:val="en-GB"/>
        </w:rPr>
      </w:pPr>
      <w:r>
        <w:rPr>
          <w:rFonts w:ascii="Times New Roman" w:cs="Times New Roman" w:eastAsia="Arial-BoldMT" w:hAnsi="Times New Roman"/>
          <w:b/>
          <w:bCs/>
          <w:sz w:val="24"/>
          <w:szCs w:val="24"/>
          <w:lang w:val="en-GB"/>
        </w:rPr>
        <w:t>F100 Transition phase</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Replace starter F-75 with an</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equal amount of catch-up</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F-100 for 2 days.</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On the third day if on F-100,</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increase each successive</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feed by 10 ml until some</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 xml:space="preserve">feed remains </w:t>
      </w:r>
      <w:r>
        <w:rPr>
          <w:rFonts w:ascii="Times New Roman" w:cs="Times New Roman" w:eastAsia="ArialMT" w:hAnsi="Times New Roman"/>
          <w:sz w:val="24"/>
          <w:szCs w:val="24"/>
          <w:lang w:val="en-GB"/>
        </w:rPr>
        <w:t>uneaten(</w:t>
      </w:r>
      <w:r>
        <w:rPr>
          <w:rFonts w:ascii="Times New Roman" w:cs="Times New Roman" w:eastAsia="ArialMT" w:hAnsi="Times New Roman"/>
          <w:sz w:val="24"/>
          <w:szCs w:val="24"/>
          <w:lang w:val="en-GB"/>
        </w:rPr>
        <w:t>usually at 200ml/kg/day).</w:t>
      </w:r>
    </w:p>
    <w:p>
      <w:pPr>
        <w:pStyle w:val="style0"/>
        <w:autoSpaceDE w:val="false"/>
        <w:autoSpaceDN w:val="false"/>
        <w:adjustRightInd w:val="false"/>
        <w:spacing w:after="0" w:lineRule="auto" w:line="240"/>
        <w:rPr>
          <w:rFonts w:ascii="Times New Roman" w:cs="Times New Roman" w:eastAsia="Arial-BoldMT" w:hAnsi="Times New Roman"/>
          <w:b/>
          <w:bCs/>
          <w:sz w:val="24"/>
          <w:szCs w:val="24"/>
          <w:lang w:val="en-GB"/>
        </w:rPr>
      </w:pPr>
      <w:r>
        <w:rPr>
          <w:rFonts w:ascii="Times New Roman" w:cs="Times New Roman" w:eastAsia="Arial-BoldMT" w:hAnsi="Times New Roman"/>
          <w:b/>
          <w:bCs/>
          <w:sz w:val="24"/>
          <w:szCs w:val="24"/>
          <w:lang w:val="en-GB"/>
        </w:rPr>
        <w:t>F100 Rehabilitation phase</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Monitor vital signs. If both</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pulse and breathing rates</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increase (breathing by 5</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breaths/min and pulse by 25</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beats/min), sustained for two</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successive 4-hourly readings,</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then:</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Reduce the volume fed to</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100 ml/kg per day for 24 h.</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p>
    <w:p>
      <w:pPr>
        <w:pStyle w:val="style0"/>
        <w:autoSpaceDE w:val="false"/>
        <w:autoSpaceDN w:val="false"/>
        <w:adjustRightInd w:val="false"/>
        <w:spacing w:after="0" w:lineRule="auto" w:line="240"/>
        <w:rPr>
          <w:rFonts w:ascii="Times New Roman" w:cs="Times New Roman" w:eastAsia="ArialMT" w:hAnsi="Times New Roman"/>
          <w:b/>
          <w:sz w:val="28"/>
          <w:szCs w:val="28"/>
          <w:lang w:val="en-GB"/>
        </w:rPr>
      </w:pPr>
      <w:r>
        <w:rPr>
          <w:rFonts w:ascii="Times New Roman" w:cs="Times New Roman" w:eastAsia="ArialMT" w:hAnsi="Times New Roman"/>
          <w:b/>
          <w:sz w:val="28"/>
          <w:szCs w:val="28"/>
          <w:lang w:val="en-GB"/>
        </w:rPr>
        <w:t>Malignancies</w:t>
      </w:r>
    </w:p>
    <w:p>
      <w:pPr>
        <w:pStyle w:val="style0"/>
        <w:autoSpaceDE w:val="false"/>
        <w:autoSpaceDN w:val="false"/>
        <w:adjustRightInd w:val="false"/>
        <w:spacing w:after="0" w:lineRule="auto" w:line="240"/>
        <w:rPr>
          <w:rFonts w:ascii="Times New Roman" w:cs="Times New Roman" w:eastAsia="ArialMT" w:hAnsi="Times New Roman"/>
          <w:b/>
          <w:sz w:val="24"/>
          <w:szCs w:val="24"/>
          <w:lang w:val="en-GB"/>
        </w:rPr>
      </w:pPr>
    </w:p>
    <w:p>
      <w:pPr>
        <w:pStyle w:val="style0"/>
        <w:autoSpaceDE w:val="false"/>
        <w:autoSpaceDN w:val="false"/>
        <w:adjustRightInd w:val="false"/>
        <w:spacing w:after="0" w:lineRule="auto" w:line="240"/>
        <w:rPr>
          <w:rFonts w:ascii="Times New Roman" w:cs="Times New Roman" w:eastAsia="ArialMT" w:hAnsi="Times New Roman"/>
          <w:b/>
          <w:sz w:val="24"/>
          <w:szCs w:val="24"/>
          <w:lang w:val="en-GB"/>
        </w:rPr>
      </w:pPr>
      <w:r>
        <w:rPr>
          <w:rFonts w:ascii="Times New Roman" w:cs="Times New Roman" w:eastAsia="ArialMT" w:hAnsi="Times New Roman"/>
          <w:b/>
          <w:sz w:val="24"/>
          <w:szCs w:val="24"/>
          <w:lang w:val="en-GB"/>
        </w:rPr>
        <w:t>Wilm’s tumour</w:t>
      </w:r>
    </w:p>
    <w:p>
      <w:pPr>
        <w:pStyle w:val="style0"/>
        <w:autoSpaceDE w:val="false"/>
        <w:autoSpaceDN w:val="false"/>
        <w:adjustRightInd w:val="false"/>
        <w:spacing w:after="0" w:lineRule="auto" w:line="240"/>
        <w:rPr>
          <w:rFonts w:ascii="Times New Roman" w:cs="Times New Roman" w:eastAsia="ArialMT" w:hAnsi="Times New Roman"/>
          <w:b/>
          <w:sz w:val="24"/>
          <w:szCs w:val="24"/>
          <w:lang w:val="en-GB"/>
        </w:rPr>
      </w:pP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r>
        <w:rPr>
          <w:rFonts w:ascii="Times New Roman" w:cs="Times New Roman" w:eastAsia="ArialMT" w:hAnsi="Times New Roman"/>
          <w:sz w:val="24"/>
          <w:szCs w:val="24"/>
          <w:lang w:val="en-GB"/>
        </w:rPr>
        <w:t>Wilm’s tumour or nephroblastoma</w:t>
      </w:r>
      <w:r>
        <w:rPr>
          <w:rFonts w:ascii="Times New Roman" w:cs="Times New Roman" w:eastAsia="ArialMT" w:hAnsi="Times New Roman"/>
          <w:sz w:val="24"/>
          <w:szCs w:val="24"/>
          <w:lang w:val="en-GB"/>
        </w:rPr>
        <w:t xml:space="preserve"> </w:t>
      </w:r>
      <w:r>
        <w:rPr>
          <w:rFonts w:ascii="Times New Roman" w:cs="Times New Roman" w:eastAsia="ArialMT" w:hAnsi="Times New Roman"/>
          <w:sz w:val="24"/>
          <w:szCs w:val="24"/>
          <w:lang w:val="en-GB"/>
        </w:rPr>
        <w:t xml:space="preserve">is a malignant </w:t>
      </w:r>
      <w:r>
        <w:rPr>
          <w:rFonts w:ascii="Times New Roman" w:cs="Times New Roman" w:eastAsia="ArialMT" w:hAnsi="Times New Roman"/>
          <w:sz w:val="24"/>
          <w:szCs w:val="24"/>
          <w:lang w:val="en-GB"/>
        </w:rPr>
        <w:t>tumour</w:t>
      </w:r>
      <w:r>
        <w:rPr>
          <w:rFonts w:ascii="Times New Roman" w:cs="Times New Roman" w:eastAsia="ArialMT" w:hAnsi="Times New Roman"/>
          <w:sz w:val="24"/>
          <w:szCs w:val="24"/>
          <w:lang w:val="en-GB"/>
        </w:rPr>
        <w:t xml:space="preserve"> of the kidney and </w:t>
      </w:r>
      <w:r>
        <w:rPr>
          <w:rFonts w:ascii="Times New Roman" w:cs="Times New Roman" w:eastAsia="ArialMT" w:hAnsi="Times New Roman"/>
          <w:sz w:val="24"/>
          <w:szCs w:val="24"/>
          <w:lang w:val="en-GB"/>
        </w:rPr>
        <w:t>is the most common kidney tumour of childhood</w:t>
      </w:r>
      <w:r>
        <w:rPr>
          <w:rFonts w:ascii="Times New Roman" w:cs="Times New Roman" w:eastAsia="ArialMT" w:hAnsi="Times New Roman"/>
          <w:sz w:val="24"/>
          <w:szCs w:val="24"/>
          <w:lang w:val="en-GB"/>
        </w:rPr>
        <w:t xml:space="preserve"> and common below 5 years of age. About 2% of Wilm’s </w:t>
      </w:r>
      <w:r>
        <w:rPr>
          <w:rFonts w:ascii="Times New Roman" w:cs="Times New Roman" w:eastAsia="ArialMT" w:hAnsi="Times New Roman"/>
          <w:sz w:val="24"/>
          <w:szCs w:val="24"/>
          <w:lang w:val="en-GB"/>
        </w:rPr>
        <w:t>tumour is</w:t>
      </w:r>
      <w:r>
        <w:rPr>
          <w:rFonts w:ascii="Times New Roman" w:cs="Times New Roman" w:eastAsia="ArialMT" w:hAnsi="Times New Roman"/>
          <w:sz w:val="24"/>
          <w:szCs w:val="24"/>
          <w:lang w:val="en-GB"/>
        </w:rPr>
        <w:t xml:space="preserve"> family related</w:t>
      </w:r>
    </w:p>
    <w:p>
      <w:pPr>
        <w:pStyle w:val="style0"/>
        <w:autoSpaceDE w:val="false"/>
        <w:autoSpaceDN w:val="false"/>
        <w:adjustRightInd w:val="false"/>
        <w:spacing w:after="0" w:lineRule="auto" w:line="240"/>
        <w:rPr>
          <w:rFonts w:ascii="Times New Roman" w:cs="Times New Roman" w:eastAsia="ArialMT" w:hAnsi="Times New Roman"/>
          <w:sz w:val="24"/>
          <w:szCs w:val="24"/>
          <w:lang w:val="en-GB"/>
        </w:rPr>
      </w:pPr>
    </w:p>
    <w:p>
      <w:pPr>
        <w:pStyle w:val="style0"/>
        <w:autoSpaceDE w:val="false"/>
        <w:autoSpaceDN w:val="false"/>
        <w:adjustRightInd w:val="false"/>
        <w:spacing w:after="0" w:lineRule="auto" w:line="240"/>
        <w:rPr>
          <w:rFonts w:ascii="Times New Roman" w:cs="Times New Roman" w:eastAsia="ArialMT" w:hAnsi="Times New Roman"/>
          <w:b/>
          <w:sz w:val="24"/>
          <w:szCs w:val="24"/>
          <w:lang w:val="en-GB"/>
        </w:rPr>
      </w:pPr>
      <w:r>
        <w:rPr>
          <w:rFonts w:ascii="Times New Roman" w:cs="Times New Roman" w:eastAsia="ArialMT" w:hAnsi="Times New Roman"/>
          <w:b/>
          <w:sz w:val="24"/>
          <w:szCs w:val="24"/>
          <w:lang w:val="en-GB"/>
        </w:rPr>
        <w:t>Clinical manifestations</w:t>
      </w:r>
    </w:p>
    <w:p>
      <w:pPr>
        <w:pStyle w:val="style179"/>
        <w:numPr>
          <w:ilvl w:val="0"/>
          <w:numId w:val="72"/>
        </w:numPr>
        <w:spacing w:lineRule="auto" w:line="240"/>
        <w:rPr>
          <w:rFonts w:ascii="Times New Roman" w:cs="Times New Roman" w:hAnsi="Times New Roman"/>
          <w:sz w:val="24"/>
          <w:szCs w:val="24"/>
        </w:rPr>
      </w:pPr>
      <w:r>
        <w:rPr>
          <w:rFonts w:ascii="Times New Roman" w:cs="Times New Roman" w:hAnsi="Times New Roman"/>
          <w:sz w:val="24"/>
          <w:szCs w:val="24"/>
        </w:rPr>
        <w:t>Painless swelling or mass within the abdomen. The mass is firm, non tender, confined to one side, and deep within the flank.</w:t>
      </w:r>
    </w:p>
    <w:p>
      <w:pPr>
        <w:pStyle w:val="style179"/>
        <w:numPr>
          <w:ilvl w:val="0"/>
          <w:numId w:val="72"/>
        </w:numPr>
        <w:spacing w:lineRule="auto" w:line="240"/>
        <w:rPr>
          <w:rFonts w:ascii="Times New Roman" w:cs="Times New Roman" w:hAnsi="Times New Roman"/>
          <w:sz w:val="24"/>
          <w:szCs w:val="24"/>
        </w:rPr>
      </w:pPr>
      <w:r>
        <w:rPr>
          <w:rFonts w:ascii="Times New Roman" w:cs="Times New Roman" w:hAnsi="Times New Roman"/>
          <w:sz w:val="24"/>
          <w:szCs w:val="24"/>
        </w:rPr>
        <w:t xml:space="preserve">Other signs and symptoms are the result of compression from the </w:t>
      </w:r>
      <w:r>
        <w:rPr>
          <w:rFonts w:ascii="Times New Roman" w:cs="Times New Roman" w:hAnsi="Times New Roman"/>
          <w:sz w:val="24"/>
          <w:szCs w:val="24"/>
        </w:rPr>
        <w:t>tumor</w:t>
      </w:r>
      <w:r>
        <w:rPr>
          <w:rFonts w:ascii="Times New Roman" w:cs="Times New Roman" w:hAnsi="Times New Roman"/>
          <w:sz w:val="24"/>
          <w:szCs w:val="24"/>
        </w:rPr>
        <w:t xml:space="preserve"> mass, metabolic alterations secondary</w:t>
      </w:r>
      <w:r>
        <w:rPr>
          <w:rFonts w:ascii="Times New Roman" w:cs="Times New Roman" w:hAnsi="Times New Roman"/>
          <w:sz w:val="24"/>
          <w:szCs w:val="24"/>
        </w:rPr>
        <w:t xml:space="preserve"> to </w:t>
      </w:r>
      <w:r>
        <w:rPr>
          <w:rFonts w:ascii="Times New Roman" w:cs="Times New Roman" w:hAnsi="Times New Roman"/>
          <w:sz w:val="24"/>
          <w:szCs w:val="24"/>
        </w:rPr>
        <w:t>tumor</w:t>
      </w:r>
      <w:r>
        <w:rPr>
          <w:rFonts w:ascii="Times New Roman" w:cs="Times New Roman" w:hAnsi="Times New Roman"/>
          <w:sz w:val="24"/>
          <w:szCs w:val="24"/>
        </w:rPr>
        <w:t xml:space="preserve"> or metastasis</w:t>
      </w:r>
    </w:p>
    <w:p>
      <w:pPr>
        <w:pStyle w:val="style179"/>
        <w:numPr>
          <w:ilvl w:val="0"/>
          <w:numId w:val="72"/>
        </w:numPr>
        <w:spacing w:lineRule="auto" w:line="240"/>
        <w:rPr>
          <w:rFonts w:ascii="Times New Roman" w:cs="Times New Roman" w:hAnsi="Times New Roman"/>
          <w:sz w:val="24"/>
          <w:szCs w:val="24"/>
        </w:rPr>
      </w:pPr>
      <w:r>
        <w:rPr>
          <w:rFonts w:ascii="Times New Roman" w:cs="Times New Roman" w:hAnsi="Times New Roman"/>
          <w:sz w:val="24"/>
          <w:szCs w:val="24"/>
        </w:rPr>
        <w:t>Haematuria</w:t>
      </w:r>
    </w:p>
    <w:p>
      <w:pPr>
        <w:pStyle w:val="style179"/>
        <w:numPr>
          <w:ilvl w:val="0"/>
          <w:numId w:val="72"/>
        </w:numPr>
        <w:spacing w:lineRule="auto" w:line="240"/>
        <w:rPr>
          <w:rFonts w:ascii="Times New Roman" w:cs="Times New Roman" w:hAnsi="Times New Roman"/>
          <w:sz w:val="24"/>
          <w:szCs w:val="24"/>
        </w:rPr>
      </w:pPr>
      <w:r>
        <w:rPr>
          <w:rFonts w:ascii="Times New Roman" w:cs="Times New Roman" w:hAnsi="Times New Roman"/>
          <w:sz w:val="24"/>
          <w:szCs w:val="24"/>
        </w:rPr>
        <w:t xml:space="preserve">Anaemia due to </w:t>
      </w:r>
      <w:r>
        <w:rPr>
          <w:rFonts w:ascii="Times New Roman" w:cs="Times New Roman" w:hAnsi="Times New Roman"/>
          <w:sz w:val="24"/>
          <w:szCs w:val="24"/>
        </w:rPr>
        <w:t>hemorrhage</w:t>
      </w:r>
      <w:r>
        <w:rPr>
          <w:rFonts w:ascii="Times New Roman" w:cs="Times New Roman" w:hAnsi="Times New Roman"/>
          <w:sz w:val="24"/>
          <w:szCs w:val="24"/>
        </w:rPr>
        <w:t xml:space="preserve"> within the </w:t>
      </w:r>
      <w:r>
        <w:rPr>
          <w:rFonts w:ascii="Times New Roman" w:cs="Times New Roman" w:hAnsi="Times New Roman"/>
          <w:sz w:val="24"/>
          <w:szCs w:val="24"/>
        </w:rPr>
        <w:t>tumor</w:t>
      </w:r>
      <w:r>
        <w:rPr>
          <w:rFonts w:ascii="Times New Roman" w:cs="Times New Roman" w:hAnsi="Times New Roman"/>
          <w:sz w:val="24"/>
          <w:szCs w:val="24"/>
        </w:rPr>
        <w:t>- occur occassionary</w:t>
      </w:r>
    </w:p>
    <w:p>
      <w:pPr>
        <w:pStyle w:val="style179"/>
        <w:numPr>
          <w:ilvl w:val="0"/>
          <w:numId w:val="72"/>
        </w:numPr>
        <w:spacing w:lineRule="auto" w:line="240"/>
        <w:rPr>
          <w:rFonts w:ascii="Times New Roman" w:cs="Times New Roman" w:hAnsi="Times New Roman"/>
          <w:sz w:val="24"/>
          <w:szCs w:val="24"/>
        </w:rPr>
      </w:pPr>
      <w:r>
        <w:rPr>
          <w:rFonts w:ascii="Times New Roman" w:cs="Times New Roman" w:hAnsi="Times New Roman"/>
          <w:sz w:val="24"/>
          <w:szCs w:val="24"/>
        </w:rPr>
        <w:t>Weight loss and fever</w:t>
      </w:r>
    </w:p>
    <w:p>
      <w:pPr>
        <w:pStyle w:val="style179"/>
        <w:numPr>
          <w:ilvl w:val="0"/>
          <w:numId w:val="72"/>
        </w:numPr>
        <w:spacing w:lineRule="auto" w:line="240"/>
        <w:rPr>
          <w:rFonts w:ascii="Times New Roman" w:cs="Times New Roman" w:hAnsi="Times New Roman"/>
          <w:sz w:val="24"/>
          <w:szCs w:val="24"/>
        </w:rPr>
      </w:pPr>
      <w:r>
        <w:rPr>
          <w:rFonts w:ascii="Times New Roman" w:cs="Times New Roman" w:hAnsi="Times New Roman"/>
          <w:sz w:val="24"/>
          <w:szCs w:val="24"/>
        </w:rPr>
        <w:t>Metastasis</w:t>
      </w:r>
      <w:r>
        <w:rPr>
          <w:rFonts w:ascii="Times New Roman" w:cs="Times New Roman" w:hAnsi="Times New Roman"/>
          <w:sz w:val="24"/>
          <w:szCs w:val="24"/>
        </w:rPr>
        <w:t xml:space="preserve"> to the lungs- dyspnea, cough, shortness of breath and pain may be present</w:t>
      </w: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Diagnosis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History and physical examination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Signs of malignancy such as weight </w:t>
      </w:r>
      <w:r>
        <w:rPr>
          <w:rFonts w:ascii="Times New Roman" w:cs="Times New Roman" w:hAnsi="Times New Roman"/>
          <w:sz w:val="24"/>
          <w:szCs w:val="24"/>
        </w:rPr>
        <w:t>loss, enlarged</w:t>
      </w:r>
      <w:r>
        <w:rPr>
          <w:rFonts w:ascii="Times New Roman" w:cs="Times New Roman" w:hAnsi="Times New Roman"/>
          <w:sz w:val="24"/>
          <w:szCs w:val="24"/>
        </w:rPr>
        <w:t xml:space="preserve"> liver and spleen, </w:t>
      </w:r>
      <w:r>
        <w:rPr>
          <w:rFonts w:ascii="Times New Roman" w:cs="Times New Roman" w:hAnsi="Times New Roman"/>
          <w:sz w:val="24"/>
          <w:szCs w:val="24"/>
        </w:rPr>
        <w:t>anemia</w:t>
      </w:r>
      <w:r>
        <w:rPr>
          <w:rFonts w:ascii="Times New Roman" w:cs="Times New Roman" w:hAnsi="Times New Roman"/>
          <w:sz w:val="24"/>
          <w:szCs w:val="24"/>
        </w:rPr>
        <w:t xml:space="preserve"> and enlarged lymph nodes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Radiological studies, e.g. abdominal ultrasound, CT (computed tomography) and MRI (magnetic resonance imaging</w:t>
      </w:r>
      <w:r>
        <w:rPr>
          <w:rFonts w:ascii="Times New Roman" w:cs="Times New Roman" w:hAnsi="Times New Roman"/>
          <w:sz w:val="24"/>
          <w:szCs w:val="24"/>
        </w:rPr>
        <w:t>) of the abdomen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Complete blood count</w:t>
      </w:r>
      <w:r>
        <w:rPr>
          <w:rFonts w:ascii="Times New Roman" w:cs="Times New Roman" w:hAnsi="Times New Roman"/>
          <w:sz w:val="24"/>
          <w:szCs w:val="24"/>
        </w:rPr>
        <w:t>- increased RBC present if tumo</w:t>
      </w:r>
      <w:r>
        <w:rPr>
          <w:rFonts w:ascii="Times New Roman" w:cs="Times New Roman" w:hAnsi="Times New Roman"/>
          <w:sz w:val="24"/>
          <w:szCs w:val="24"/>
        </w:rPr>
        <w:t>r is secreting excess erythropoietin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Staging of Wilm’s </w:t>
      </w:r>
      <w:r>
        <w:rPr>
          <w:rFonts w:ascii="Times New Roman" w:cs="Times New Roman" w:hAnsi="Times New Roman"/>
          <w:sz w:val="24"/>
          <w:szCs w:val="24"/>
        </w:rPr>
        <w:t>tumor</w:t>
      </w:r>
    </w:p>
    <w:p>
      <w:pPr>
        <w:pStyle w:val="style179"/>
        <w:numPr>
          <w:ilvl w:val="0"/>
          <w:numId w:val="35"/>
        </w:numPr>
        <w:spacing w:lineRule="auto" w:line="240"/>
        <w:rPr>
          <w:rFonts w:ascii="Times New Roman" w:cs="Times New Roman" w:hAnsi="Times New Roman"/>
          <w:sz w:val="24"/>
          <w:szCs w:val="24"/>
        </w:rPr>
      </w:pPr>
      <w:r>
        <w:rPr>
          <w:rFonts w:ascii="Times New Roman" w:cs="Times New Roman" w:hAnsi="Times New Roman"/>
          <w:sz w:val="24"/>
          <w:szCs w:val="24"/>
        </w:rPr>
        <w:t xml:space="preserve">Stage 1. </w:t>
      </w:r>
      <w:r>
        <w:rPr>
          <w:rFonts w:ascii="Times New Roman" w:cs="Times New Roman" w:hAnsi="Times New Roman"/>
          <w:sz w:val="24"/>
          <w:szCs w:val="24"/>
        </w:rPr>
        <w:t>Tumor</w:t>
      </w:r>
      <w:r>
        <w:rPr>
          <w:rFonts w:ascii="Times New Roman" w:cs="Times New Roman" w:hAnsi="Times New Roman"/>
          <w:sz w:val="24"/>
          <w:szCs w:val="24"/>
        </w:rPr>
        <w:t xml:space="preserve"> is limited to kidney and completely resected</w:t>
      </w:r>
    </w:p>
    <w:p>
      <w:pPr>
        <w:pStyle w:val="style179"/>
        <w:numPr>
          <w:ilvl w:val="0"/>
          <w:numId w:val="35"/>
        </w:numPr>
        <w:spacing w:lineRule="auto" w:line="240"/>
        <w:rPr>
          <w:rFonts w:ascii="Times New Roman" w:cs="Times New Roman" w:hAnsi="Times New Roman"/>
          <w:sz w:val="24"/>
          <w:szCs w:val="24"/>
        </w:rPr>
      </w:pPr>
      <w:r>
        <w:rPr>
          <w:rFonts w:ascii="Times New Roman" w:cs="Times New Roman" w:hAnsi="Times New Roman"/>
          <w:sz w:val="24"/>
          <w:szCs w:val="24"/>
        </w:rPr>
        <w:t xml:space="preserve">Stage 2. </w:t>
      </w:r>
      <w:r>
        <w:rPr>
          <w:rFonts w:ascii="Times New Roman" w:cs="Times New Roman" w:hAnsi="Times New Roman"/>
          <w:sz w:val="24"/>
          <w:szCs w:val="24"/>
        </w:rPr>
        <w:t>Tumor</w:t>
      </w:r>
      <w:r>
        <w:rPr>
          <w:rFonts w:ascii="Times New Roman" w:cs="Times New Roman" w:hAnsi="Times New Roman"/>
          <w:sz w:val="24"/>
          <w:szCs w:val="24"/>
        </w:rPr>
        <w:t xml:space="preserve"> extends beyond kidney but is completely resected</w:t>
      </w:r>
    </w:p>
    <w:p>
      <w:pPr>
        <w:pStyle w:val="style179"/>
        <w:numPr>
          <w:ilvl w:val="0"/>
          <w:numId w:val="35"/>
        </w:numPr>
        <w:spacing w:lineRule="auto" w:line="240"/>
        <w:rPr>
          <w:rFonts w:ascii="Times New Roman" w:cs="Times New Roman" w:hAnsi="Times New Roman"/>
          <w:sz w:val="24"/>
          <w:szCs w:val="24"/>
        </w:rPr>
      </w:pPr>
      <w:r>
        <w:rPr>
          <w:rFonts w:ascii="Times New Roman" w:cs="Times New Roman" w:hAnsi="Times New Roman"/>
          <w:sz w:val="24"/>
          <w:szCs w:val="24"/>
        </w:rPr>
        <w:t xml:space="preserve">Stage 3. Residual non hematogenous </w:t>
      </w:r>
      <w:r>
        <w:rPr>
          <w:rFonts w:ascii="Times New Roman" w:cs="Times New Roman" w:hAnsi="Times New Roman"/>
          <w:sz w:val="24"/>
          <w:szCs w:val="24"/>
        </w:rPr>
        <w:t>tumor</w:t>
      </w:r>
      <w:r>
        <w:rPr>
          <w:rFonts w:ascii="Times New Roman" w:cs="Times New Roman" w:hAnsi="Times New Roman"/>
          <w:sz w:val="24"/>
          <w:szCs w:val="24"/>
        </w:rPr>
        <w:t xml:space="preserve"> to abdomen</w:t>
      </w:r>
    </w:p>
    <w:p>
      <w:pPr>
        <w:pStyle w:val="style179"/>
        <w:numPr>
          <w:ilvl w:val="0"/>
          <w:numId w:val="35"/>
        </w:numPr>
        <w:spacing w:lineRule="auto" w:line="240"/>
        <w:rPr>
          <w:rFonts w:ascii="Times New Roman" w:cs="Times New Roman" w:hAnsi="Times New Roman"/>
          <w:sz w:val="24"/>
          <w:szCs w:val="24"/>
        </w:rPr>
      </w:pPr>
      <w:r>
        <w:rPr>
          <w:rFonts w:ascii="Times New Roman" w:cs="Times New Roman" w:hAnsi="Times New Roman"/>
          <w:sz w:val="24"/>
          <w:szCs w:val="24"/>
        </w:rPr>
        <w:t xml:space="preserve">Stage 4.Hematogenous metastasis, deposits are </w:t>
      </w:r>
      <w:r>
        <w:rPr>
          <w:rFonts w:ascii="Times New Roman" w:cs="Times New Roman" w:hAnsi="Times New Roman"/>
          <w:sz w:val="24"/>
          <w:szCs w:val="24"/>
        </w:rPr>
        <w:t>beyond stage 3 namely to lung, liver,    bone and brain</w:t>
      </w:r>
    </w:p>
    <w:p>
      <w:pPr>
        <w:pStyle w:val="style179"/>
        <w:numPr>
          <w:ilvl w:val="0"/>
          <w:numId w:val="35"/>
        </w:numPr>
        <w:spacing w:lineRule="auto" w:line="240"/>
        <w:rPr>
          <w:rFonts w:ascii="Times New Roman" w:cs="Times New Roman" w:hAnsi="Times New Roman"/>
          <w:sz w:val="24"/>
          <w:szCs w:val="24"/>
        </w:rPr>
      </w:pPr>
      <w:r>
        <w:rPr>
          <w:rFonts w:ascii="Times New Roman" w:cs="Times New Roman" w:hAnsi="Times New Roman"/>
          <w:sz w:val="24"/>
          <w:szCs w:val="24"/>
        </w:rPr>
        <w:t>Stage 5.Billateral tumo</w:t>
      </w:r>
      <w:r>
        <w:rPr>
          <w:rFonts w:ascii="Times New Roman" w:cs="Times New Roman" w:hAnsi="Times New Roman"/>
          <w:sz w:val="24"/>
          <w:szCs w:val="24"/>
        </w:rPr>
        <w:t>r involvement is present at diagnosis</w:t>
      </w:r>
    </w:p>
    <w:p>
      <w:pPr>
        <w:pStyle w:val="style0"/>
        <w:spacing w:after="0" w:lineRule="auto" w:line="240"/>
        <w:rPr>
          <w:rFonts w:ascii="Times New Roman" w:cs="Times New Roman" w:hAnsi="Times New Roman"/>
          <w:sz w:val="24"/>
          <w:szCs w:val="24"/>
        </w:rPr>
      </w:pPr>
      <w:r>
        <w:rPr>
          <w:rFonts w:ascii="Times New Roman" w:cs="Times New Roman" w:hAnsi="Times New Roman"/>
          <w:b/>
          <w:sz w:val="24"/>
          <w:szCs w:val="24"/>
        </w:rPr>
        <w:t xml:space="preserve">Management </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Surgery and </w:t>
      </w:r>
      <w:r>
        <w:rPr>
          <w:rFonts w:ascii="Times New Roman" w:cs="Times New Roman" w:hAnsi="Times New Roman"/>
          <w:sz w:val="24"/>
          <w:szCs w:val="24"/>
        </w:rPr>
        <w:t>chemotherapy</w:t>
      </w:r>
      <w:r>
        <w:rPr>
          <w:rFonts w:ascii="Times New Roman" w:cs="Times New Roman" w:hAnsi="Times New Roman"/>
          <w:sz w:val="24"/>
          <w:szCs w:val="24"/>
        </w:rPr>
        <w:t xml:space="preserve"> with or without radiation, is based on the clinical stage and histological pattern.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The most effective agents for treating Wilm’s tumour are actinomycin D and vincristine, doxorubin and cyclophosphamide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Nursing care include preparation for diagnostic and operative procedures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Explanation of treatment side effects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Child and family support</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Explanations of chemotherapeutic reactions which may vary with specific drug regimen, the most side effects such as nausea and vomiting, body image changes e.g. alopecia and mucosal ulceration. Radiation effects may sometimes cause skin irritation and malaise</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Pre operative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Surgery done within 24-48 hours of diagnosis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Prepare </w:t>
      </w:r>
      <w:r>
        <w:rPr>
          <w:rFonts w:ascii="Times New Roman" w:cs="Times New Roman" w:hAnsi="Times New Roman"/>
          <w:sz w:val="24"/>
          <w:szCs w:val="24"/>
        </w:rPr>
        <w:t>parents for surgery; prepare all laboratory and operative procedures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Observations, monitor blood pressure (due to excess production of renin BP may be high)</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Do not palpate the </w:t>
      </w:r>
      <w:r>
        <w:rPr>
          <w:rFonts w:ascii="Times New Roman" w:cs="Times New Roman" w:hAnsi="Times New Roman"/>
          <w:sz w:val="24"/>
          <w:szCs w:val="24"/>
        </w:rPr>
        <w:t>tumor</w:t>
      </w:r>
      <w:r>
        <w:rPr>
          <w:rFonts w:ascii="Times New Roman" w:cs="Times New Roman" w:hAnsi="Times New Roman"/>
          <w:sz w:val="24"/>
          <w:szCs w:val="24"/>
        </w:rPr>
        <w:t xml:space="preserve"> unless when necessary since by doing so may cause dissemination of cancer cells to adjacent and distant sites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Radiotherapy and chemotherapy are almost done immediately, parents should be explained the benefits</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Post operative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Nurse like any other abdominal surgery </w:t>
      </w:r>
      <w:r>
        <w:rPr>
          <w:rFonts w:ascii="Times New Roman" w:cs="Times New Roman" w:hAnsi="Times New Roman"/>
          <w:sz w:val="24"/>
          <w:szCs w:val="24"/>
        </w:rPr>
        <w:t>case;</w:t>
      </w:r>
      <w:r>
        <w:rPr>
          <w:rFonts w:ascii="Times New Roman" w:cs="Times New Roman" w:hAnsi="Times New Roman"/>
          <w:sz w:val="24"/>
          <w:szCs w:val="24"/>
        </w:rPr>
        <w:t xml:space="preserve"> observe bowel movement, bowel sounds, distension and vomiting </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Evaluate blood pressure frequently and observe for signs of infection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Hygiene measures to prevent infection</w:t>
      </w:r>
    </w:p>
    <w:p>
      <w:pPr>
        <w:pStyle w:val="style0"/>
        <w:tabs>
          <w:tab w:val="left" w:leader="none" w:pos="2205"/>
        </w:tabs>
        <w:spacing w:lineRule="auto" w:line="240"/>
        <w:rPr>
          <w:rFonts w:ascii="Times New Roman" w:cs="Times New Roman" w:hAnsi="Times New Roman"/>
          <w:sz w:val="24"/>
          <w:szCs w:val="24"/>
        </w:rPr>
      </w:pPr>
      <w:r>
        <w:rPr>
          <w:rFonts w:ascii="Times New Roman" w:cs="Times New Roman" w:hAnsi="Times New Roman"/>
          <w:sz w:val="24"/>
          <w:szCs w:val="24"/>
        </w:rPr>
        <w:t>Support the family</w:t>
      </w:r>
      <w:r>
        <w:rPr>
          <w:rFonts w:ascii="Times New Roman" w:cs="Times New Roman" w:hAnsi="Times New Roman"/>
          <w:sz w:val="24"/>
          <w:szCs w:val="24"/>
        </w:rPr>
        <w:tab/>
      </w:r>
    </w:p>
    <w:p>
      <w:pPr>
        <w:pStyle w:val="style0"/>
        <w:tabs>
          <w:tab w:val="left" w:leader="none" w:pos="2205"/>
        </w:tabs>
        <w:spacing w:after="0" w:lineRule="auto" w:line="240"/>
        <w:rPr>
          <w:rFonts w:ascii="Times New Roman" w:cs="Times New Roman" w:hAnsi="Times New Roman"/>
          <w:b/>
          <w:sz w:val="28"/>
          <w:szCs w:val="28"/>
        </w:rPr>
      </w:pPr>
      <w:r>
        <w:rPr>
          <w:rFonts w:ascii="Times New Roman" w:cs="Times New Roman" w:hAnsi="Times New Roman"/>
          <w:b/>
          <w:sz w:val="28"/>
          <w:szCs w:val="28"/>
        </w:rPr>
        <w:t>Burkitt’s lymphoma</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 xml:space="preserve">Burkittt lymphoma is a form of non Hodgkin’s lymphoma in which cancer starts </w:t>
      </w:r>
      <w:r>
        <w:rPr>
          <w:rFonts w:ascii="Times New Roman" w:cs="Times New Roman" w:hAnsi="Times New Roman"/>
          <w:sz w:val="24"/>
          <w:szCs w:val="24"/>
        </w:rPr>
        <w:t>in immune cells called B-cells, recognized</w:t>
      </w:r>
      <w:r>
        <w:rPr>
          <w:rFonts w:ascii="Times New Roman" w:cs="Times New Roman" w:hAnsi="Times New Roman"/>
          <w:sz w:val="24"/>
          <w:szCs w:val="24"/>
        </w:rPr>
        <w:t xml:space="preserve"> as the fastest growing human tumor</w:t>
      </w:r>
      <w:r>
        <w:rPr>
          <w:rFonts w:ascii="Times New Roman" w:cs="Times New Roman" w:hAnsi="Times New Roman"/>
          <w:sz w:val="24"/>
          <w:szCs w:val="24"/>
        </w:rPr>
        <w:t>. Burkitt lymphoma</w:t>
      </w:r>
      <w:r>
        <w:rPr>
          <w:rFonts w:ascii="Times New Roman" w:cs="Times New Roman" w:hAnsi="Times New Roman"/>
          <w:sz w:val="24"/>
          <w:szCs w:val="24"/>
        </w:rPr>
        <w:t xml:space="preserve"> is associated with impaired immunity and is rapidly fatal if untreated, </w:t>
      </w:r>
      <w:r>
        <w:rPr>
          <w:rFonts w:ascii="Times New Roman" w:cs="Times New Roman" w:hAnsi="Times New Roman"/>
          <w:sz w:val="24"/>
          <w:szCs w:val="24"/>
        </w:rPr>
        <w:t>however intensive</w:t>
      </w:r>
      <w:r>
        <w:rPr>
          <w:rFonts w:ascii="Times New Roman" w:cs="Times New Roman" w:hAnsi="Times New Roman"/>
          <w:sz w:val="24"/>
          <w:szCs w:val="24"/>
        </w:rPr>
        <w:t xml:space="preserve"> chemotherapy can achieve long term survival in more than half the people with Burkitt</w:t>
      </w:r>
      <w:r>
        <w:rPr>
          <w:rFonts w:ascii="Times New Roman" w:cs="Times New Roman" w:hAnsi="Times New Roman"/>
          <w:sz w:val="24"/>
          <w:szCs w:val="24"/>
        </w:rPr>
        <w:t>’</w:t>
      </w:r>
      <w:r>
        <w:rPr>
          <w:rFonts w:ascii="Times New Roman" w:cs="Times New Roman" w:hAnsi="Times New Roman"/>
          <w:sz w:val="24"/>
          <w:szCs w:val="24"/>
        </w:rPr>
        <w:t>s</w:t>
      </w:r>
    </w:p>
    <w:p>
      <w:pPr>
        <w:pStyle w:val="style0"/>
        <w:tabs>
          <w:tab w:val="left" w:leader="none" w:pos="2205"/>
        </w:tabs>
        <w:spacing w:after="0" w:lineRule="auto" w:line="240"/>
        <w:rPr>
          <w:rFonts w:ascii="Times New Roman" w:cs="Times New Roman" w:hAnsi="Times New Roman"/>
          <w:sz w:val="24"/>
          <w:szCs w:val="24"/>
        </w:rPr>
      </w:pPr>
    </w:p>
    <w:p>
      <w:pPr>
        <w:pStyle w:val="style0"/>
        <w:tabs>
          <w:tab w:val="left" w:leader="none" w:pos="2205"/>
        </w:tabs>
        <w:spacing w:after="0" w:lineRule="auto" w:line="240"/>
        <w:rPr>
          <w:rFonts w:ascii="Times New Roman" w:cs="Times New Roman" w:hAnsi="Times New Roman"/>
          <w:b/>
          <w:sz w:val="24"/>
          <w:szCs w:val="24"/>
        </w:rPr>
      </w:pPr>
      <w:r>
        <w:rPr>
          <w:rFonts w:ascii="Times New Roman" w:cs="Times New Roman" w:hAnsi="Times New Roman"/>
          <w:sz w:val="24"/>
          <w:szCs w:val="24"/>
        </w:rPr>
        <w:t xml:space="preserve"> </w:t>
      </w:r>
      <w:r>
        <w:rPr>
          <w:rFonts w:ascii="Times New Roman" w:cs="Times New Roman" w:hAnsi="Times New Roman"/>
          <w:b/>
          <w:sz w:val="24"/>
          <w:szCs w:val="24"/>
        </w:rPr>
        <w:t xml:space="preserve">Etiology </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 xml:space="preserve">Burkitts lymphoma is common in young children who also have malaria and Epstein </w:t>
      </w:r>
      <w:r>
        <w:rPr>
          <w:rFonts w:ascii="Times New Roman" w:cs="Times New Roman" w:hAnsi="Times New Roman"/>
          <w:sz w:val="24"/>
          <w:szCs w:val="24"/>
        </w:rPr>
        <w:t>Barr virus, allowing it to change infected B cells into cancerous cells. About 98% of African cases are associated with Epstein Barr infection. Outside Africa Burkitts lymphoma is especially likely to develop in people infected with HIV, the virus that causes AIDS, however incidences have reduced markedly since the introduction of high antiretroviral therapy (HAART)</w:t>
      </w:r>
    </w:p>
    <w:p>
      <w:pPr>
        <w:pStyle w:val="style0"/>
        <w:tabs>
          <w:tab w:val="left" w:leader="none" w:pos="2205"/>
        </w:tabs>
        <w:spacing w:after="0" w:lineRule="auto" w:line="240"/>
        <w:rPr>
          <w:rFonts w:ascii="Times New Roman" w:cs="Times New Roman" w:hAnsi="Times New Roman"/>
          <w:b/>
          <w:sz w:val="24"/>
          <w:szCs w:val="24"/>
        </w:rPr>
      </w:pPr>
    </w:p>
    <w:p>
      <w:pPr>
        <w:pStyle w:val="style0"/>
        <w:tabs>
          <w:tab w:val="left" w:leader="none" w:pos="2205"/>
        </w:tabs>
        <w:spacing w:after="0" w:lineRule="auto" w:line="240"/>
        <w:rPr>
          <w:rFonts w:ascii="Times New Roman" w:cs="Times New Roman" w:hAnsi="Times New Roman"/>
          <w:b/>
          <w:sz w:val="24"/>
          <w:szCs w:val="24"/>
        </w:rPr>
      </w:pPr>
      <w:r>
        <w:rPr>
          <w:rFonts w:ascii="Times New Roman" w:cs="Times New Roman" w:hAnsi="Times New Roman"/>
          <w:b/>
          <w:sz w:val="24"/>
          <w:szCs w:val="24"/>
        </w:rPr>
        <w:t>Types</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T</w:t>
      </w:r>
      <w:r>
        <w:rPr>
          <w:rFonts w:ascii="Times New Roman" w:cs="Times New Roman" w:hAnsi="Times New Roman"/>
          <w:sz w:val="24"/>
          <w:szCs w:val="24"/>
        </w:rPr>
        <w:t>he world heal</w:t>
      </w:r>
      <w:r>
        <w:rPr>
          <w:rFonts w:ascii="Times New Roman" w:cs="Times New Roman" w:hAnsi="Times New Roman"/>
          <w:sz w:val="24"/>
          <w:szCs w:val="24"/>
        </w:rPr>
        <w:t>th organization (WHO), has categorized three</w:t>
      </w:r>
      <w:r>
        <w:rPr>
          <w:rFonts w:ascii="Times New Roman" w:cs="Times New Roman" w:hAnsi="Times New Roman"/>
          <w:sz w:val="24"/>
          <w:szCs w:val="24"/>
        </w:rPr>
        <w:t xml:space="preserve"> types of burkitts lymphoma</w:t>
      </w:r>
      <w:r>
        <w:rPr>
          <w:rFonts w:ascii="Times New Roman" w:cs="Times New Roman" w:hAnsi="Times New Roman"/>
          <w:sz w:val="24"/>
          <w:szCs w:val="24"/>
        </w:rPr>
        <w:t xml:space="preserve"> namely</w:t>
      </w:r>
    </w:p>
    <w:p>
      <w:pPr>
        <w:pStyle w:val="style179"/>
        <w:numPr>
          <w:ilvl w:val="0"/>
          <w:numId w:val="32"/>
        </w:numPr>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 xml:space="preserve">Endemic (African); Endemic Burkitts lymphoma primarily affects African children ages 4 to7 and is twice as common in boys </w:t>
      </w:r>
    </w:p>
    <w:p>
      <w:pPr>
        <w:pStyle w:val="style179"/>
        <w:numPr>
          <w:ilvl w:val="0"/>
          <w:numId w:val="32"/>
        </w:numPr>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Sporadic (non-African) occurs worldwide, globally it accounts for up to 40% of paediatric cases</w:t>
      </w:r>
    </w:p>
    <w:p>
      <w:pPr>
        <w:pStyle w:val="style179"/>
        <w:numPr>
          <w:ilvl w:val="0"/>
          <w:numId w:val="32"/>
        </w:numPr>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 xml:space="preserve">Immunodeficiency- </w:t>
      </w:r>
      <w:r>
        <w:rPr>
          <w:rFonts w:ascii="Times New Roman" w:cs="Times New Roman" w:hAnsi="Times New Roman"/>
          <w:sz w:val="24"/>
          <w:szCs w:val="24"/>
        </w:rPr>
        <w:t>associated;</w:t>
      </w:r>
      <w:r>
        <w:rPr>
          <w:rFonts w:ascii="Times New Roman" w:cs="Times New Roman" w:hAnsi="Times New Roman"/>
          <w:sz w:val="24"/>
          <w:szCs w:val="24"/>
        </w:rPr>
        <w:t xml:space="preserve"> </w:t>
      </w:r>
      <w:r>
        <w:rPr>
          <w:rFonts w:ascii="Times New Roman" w:cs="Times New Roman" w:hAnsi="Times New Roman"/>
          <w:sz w:val="24"/>
          <w:szCs w:val="24"/>
        </w:rPr>
        <w:t>this</w:t>
      </w:r>
      <w:r>
        <w:rPr>
          <w:rFonts w:ascii="Times New Roman" w:cs="Times New Roman" w:hAnsi="Times New Roman"/>
          <w:sz w:val="24"/>
          <w:szCs w:val="24"/>
        </w:rPr>
        <w:t xml:space="preserve"> variant of </w:t>
      </w:r>
      <w:r>
        <w:rPr>
          <w:rFonts w:ascii="Times New Roman" w:cs="Times New Roman" w:hAnsi="Times New Roman"/>
          <w:sz w:val="24"/>
          <w:szCs w:val="24"/>
        </w:rPr>
        <w:t>burkitt</w:t>
      </w:r>
      <w:r>
        <w:rPr>
          <w:rFonts w:ascii="Times New Roman" w:cs="Times New Roman" w:hAnsi="Times New Roman"/>
          <w:sz w:val="24"/>
          <w:szCs w:val="24"/>
        </w:rPr>
        <w:t>’</w:t>
      </w:r>
      <w:r>
        <w:rPr>
          <w:rFonts w:ascii="Times New Roman" w:cs="Times New Roman" w:hAnsi="Times New Roman"/>
          <w:sz w:val="24"/>
          <w:szCs w:val="24"/>
        </w:rPr>
        <w:t>s</w:t>
      </w:r>
      <w:r>
        <w:rPr>
          <w:rFonts w:ascii="Times New Roman" w:cs="Times New Roman" w:hAnsi="Times New Roman"/>
          <w:sz w:val="24"/>
          <w:szCs w:val="24"/>
        </w:rPr>
        <w:t xml:space="preserve"> lymphoma is most common in people with HIV/AIDS. It can also occur  in people with congenital conditions that cause </w:t>
      </w:r>
      <w:r>
        <w:rPr>
          <w:rFonts w:ascii="Times New Roman" w:cs="Times New Roman" w:hAnsi="Times New Roman"/>
          <w:sz w:val="24"/>
          <w:szCs w:val="24"/>
        </w:rPr>
        <w:t>immune deficiency and in organ transplant patients who take immunosuppressive drugs</w:t>
      </w:r>
    </w:p>
    <w:p>
      <w:pPr>
        <w:pStyle w:val="style0"/>
        <w:tabs>
          <w:tab w:val="left" w:leader="none" w:pos="2205"/>
        </w:tabs>
        <w:spacing w:after="0" w:lineRule="auto" w:line="240"/>
        <w:rPr>
          <w:rFonts w:ascii="Times New Roman" w:cs="Times New Roman" w:hAnsi="Times New Roman"/>
          <w:b/>
          <w:sz w:val="24"/>
          <w:szCs w:val="24"/>
        </w:rPr>
      </w:pPr>
    </w:p>
    <w:p>
      <w:pPr>
        <w:pStyle w:val="style0"/>
        <w:tabs>
          <w:tab w:val="left" w:leader="none" w:pos="2205"/>
        </w:tabs>
        <w:spacing w:after="0" w:lineRule="auto" w:line="240"/>
        <w:rPr>
          <w:rFonts w:ascii="Times New Roman" w:cs="Times New Roman" w:hAnsi="Times New Roman"/>
          <w:b/>
          <w:sz w:val="24"/>
          <w:szCs w:val="24"/>
        </w:rPr>
      </w:pPr>
      <w:r>
        <w:rPr>
          <w:rFonts w:ascii="Times New Roman" w:cs="Times New Roman" w:hAnsi="Times New Roman"/>
          <w:b/>
          <w:sz w:val="24"/>
          <w:szCs w:val="24"/>
        </w:rPr>
        <w:t>Symptoms of Burkitts lymphoma</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The symptoms depend with the type</w:t>
      </w:r>
    </w:p>
    <w:p>
      <w:pPr>
        <w:pStyle w:val="style179"/>
        <w:numPr>
          <w:ilvl w:val="0"/>
          <w:numId w:val="33"/>
        </w:numPr>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The endemic (African) variant, usually starts as tumors of the jaw or other facial bones, it can also affect the gastrointestinal tract, ovaries and breast and can spread to the central nervous system, causing nerve damage, weakness and paralysis</w:t>
      </w:r>
    </w:p>
    <w:p>
      <w:pPr>
        <w:pStyle w:val="style179"/>
        <w:numPr>
          <w:ilvl w:val="0"/>
          <w:numId w:val="33"/>
        </w:numPr>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 xml:space="preserve">Sporadic and immunodeficiency-associated; usually start in the bowel and form a bulky tumor mass in the abdomen, often with massive involvement of </w:t>
      </w:r>
      <w:r>
        <w:rPr>
          <w:rFonts w:ascii="Times New Roman" w:cs="Times New Roman" w:hAnsi="Times New Roman"/>
          <w:sz w:val="24"/>
          <w:szCs w:val="24"/>
        </w:rPr>
        <w:t>liver ,</w:t>
      </w:r>
      <w:r>
        <w:rPr>
          <w:rFonts w:ascii="Times New Roman" w:cs="Times New Roman" w:hAnsi="Times New Roman"/>
          <w:sz w:val="24"/>
          <w:szCs w:val="24"/>
        </w:rPr>
        <w:t xml:space="preserve"> spleen and bone</w:t>
      </w:r>
      <w:r>
        <w:rPr>
          <w:rFonts w:ascii="Times New Roman" w:cs="Times New Roman" w:hAnsi="Times New Roman"/>
          <w:sz w:val="24"/>
          <w:szCs w:val="24"/>
        </w:rPr>
        <w:t xml:space="preserve"> marrow. These variants can also start in the ovaries, testes, or other organs, and spread to the brain and spinal fluid</w:t>
      </w:r>
    </w:p>
    <w:p>
      <w:pPr>
        <w:pStyle w:val="style0"/>
        <w:tabs>
          <w:tab w:val="left" w:leader="none" w:pos="2205"/>
        </w:tabs>
        <w:spacing w:after="0" w:lineRule="auto" w:line="240"/>
        <w:ind w:left="360"/>
        <w:rPr>
          <w:rFonts w:ascii="Times New Roman" w:cs="Times New Roman" w:hAnsi="Times New Roman"/>
          <w:sz w:val="24"/>
          <w:szCs w:val="24"/>
        </w:rPr>
      </w:pPr>
      <w:r>
        <w:rPr>
          <w:rFonts w:ascii="Times New Roman" w:cs="Times New Roman" w:hAnsi="Times New Roman"/>
          <w:sz w:val="24"/>
          <w:szCs w:val="24"/>
        </w:rPr>
        <w:t xml:space="preserve">Other symptoms associated with </w:t>
      </w:r>
      <w:r>
        <w:rPr>
          <w:rFonts w:ascii="Times New Roman" w:cs="Times New Roman" w:hAnsi="Times New Roman"/>
          <w:sz w:val="24"/>
          <w:szCs w:val="24"/>
        </w:rPr>
        <w:t>burkitt</w:t>
      </w:r>
      <w:r>
        <w:rPr>
          <w:rFonts w:ascii="Times New Roman" w:cs="Times New Roman" w:hAnsi="Times New Roman"/>
          <w:sz w:val="24"/>
          <w:szCs w:val="24"/>
        </w:rPr>
        <w:t>’</w:t>
      </w:r>
      <w:r>
        <w:rPr>
          <w:rFonts w:ascii="Times New Roman" w:cs="Times New Roman" w:hAnsi="Times New Roman"/>
          <w:sz w:val="24"/>
          <w:szCs w:val="24"/>
        </w:rPr>
        <w:t>s</w:t>
      </w:r>
      <w:r>
        <w:rPr>
          <w:rFonts w:ascii="Times New Roman" w:cs="Times New Roman" w:hAnsi="Times New Roman"/>
          <w:sz w:val="24"/>
          <w:szCs w:val="24"/>
        </w:rPr>
        <w:t xml:space="preserve"> lymphoma include</w:t>
      </w:r>
    </w:p>
    <w:p>
      <w:pPr>
        <w:pStyle w:val="style0"/>
        <w:tabs>
          <w:tab w:val="left" w:leader="none" w:pos="2205"/>
        </w:tabs>
        <w:spacing w:after="0" w:lineRule="auto" w:line="240"/>
        <w:ind w:left="360"/>
        <w:rPr>
          <w:rFonts w:ascii="Times New Roman" w:cs="Times New Roman" w:hAnsi="Times New Roman"/>
          <w:sz w:val="24"/>
          <w:szCs w:val="24"/>
        </w:rPr>
      </w:pPr>
      <w:r>
        <w:rPr>
          <w:rFonts w:ascii="Times New Roman" w:cs="Times New Roman" w:hAnsi="Times New Roman"/>
          <w:sz w:val="24"/>
          <w:szCs w:val="24"/>
        </w:rPr>
        <w:t>Loss of appetite, weight loss, fatigue, night sweets and unexplained fevers</w:t>
      </w:r>
    </w:p>
    <w:p>
      <w:pPr>
        <w:pStyle w:val="style0"/>
        <w:tabs>
          <w:tab w:val="left" w:leader="none" w:pos="2205"/>
        </w:tabs>
        <w:spacing w:after="0" w:lineRule="auto" w:line="240"/>
        <w:ind w:left="360"/>
        <w:rPr>
          <w:rFonts w:ascii="Times New Roman" w:cs="Times New Roman" w:hAnsi="Times New Roman"/>
          <w:b/>
          <w:sz w:val="24"/>
          <w:szCs w:val="24"/>
        </w:rPr>
      </w:pPr>
    </w:p>
    <w:p>
      <w:pPr>
        <w:pStyle w:val="style0"/>
        <w:tabs>
          <w:tab w:val="left" w:leader="none" w:pos="2205"/>
        </w:tabs>
        <w:spacing w:after="0" w:lineRule="auto" w:line="240"/>
        <w:rPr>
          <w:rFonts w:ascii="Times New Roman" w:cs="Times New Roman" w:hAnsi="Times New Roman"/>
          <w:b/>
          <w:sz w:val="24"/>
          <w:szCs w:val="24"/>
        </w:rPr>
      </w:pPr>
      <w:r>
        <w:rPr>
          <w:rFonts w:ascii="Times New Roman" w:cs="Times New Roman" w:hAnsi="Times New Roman"/>
          <w:b/>
          <w:sz w:val="24"/>
          <w:szCs w:val="24"/>
        </w:rPr>
        <w:t>Diagnosis</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 xml:space="preserve">Because </w:t>
      </w:r>
      <w:r>
        <w:rPr>
          <w:rFonts w:ascii="Times New Roman" w:cs="Times New Roman" w:hAnsi="Times New Roman"/>
          <w:sz w:val="24"/>
          <w:szCs w:val="24"/>
        </w:rPr>
        <w:t>burkitt</w:t>
      </w:r>
      <w:r>
        <w:rPr>
          <w:rFonts w:ascii="Times New Roman" w:cs="Times New Roman" w:hAnsi="Times New Roman"/>
          <w:sz w:val="24"/>
          <w:szCs w:val="24"/>
        </w:rPr>
        <w:t>’</w:t>
      </w:r>
      <w:r>
        <w:rPr>
          <w:rFonts w:ascii="Times New Roman" w:cs="Times New Roman" w:hAnsi="Times New Roman"/>
          <w:sz w:val="24"/>
          <w:szCs w:val="24"/>
        </w:rPr>
        <w:t>s</w:t>
      </w:r>
      <w:r>
        <w:rPr>
          <w:rFonts w:ascii="Times New Roman" w:cs="Times New Roman" w:hAnsi="Times New Roman"/>
          <w:sz w:val="24"/>
          <w:szCs w:val="24"/>
        </w:rPr>
        <w:t xml:space="preserve"> lymphoma spreads quickly, prompt diagnosis is essential</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All or part of an enlarged lymph node or other suspicious disease,</w:t>
      </w:r>
      <w:r>
        <w:rPr>
          <w:rFonts w:ascii="Times New Roman" w:cs="Times New Roman" w:hAnsi="Times New Roman"/>
          <w:sz w:val="24"/>
          <w:szCs w:val="24"/>
        </w:rPr>
        <w:t xml:space="preserve"> </w:t>
      </w:r>
      <w:r>
        <w:rPr>
          <w:rFonts w:ascii="Times New Roman" w:cs="Times New Roman" w:hAnsi="Times New Roman"/>
          <w:sz w:val="24"/>
          <w:szCs w:val="24"/>
        </w:rPr>
        <w:t>site will be biopsied and the sample</w:t>
      </w:r>
      <w:r>
        <w:rPr>
          <w:rFonts w:ascii="Times New Roman" w:cs="Times New Roman" w:hAnsi="Times New Roman"/>
          <w:sz w:val="24"/>
          <w:szCs w:val="24"/>
        </w:rPr>
        <w:t xml:space="preserve"> </w:t>
      </w:r>
      <w:r>
        <w:rPr>
          <w:rFonts w:ascii="Times New Roman" w:cs="Times New Roman" w:hAnsi="Times New Roman"/>
          <w:sz w:val="24"/>
          <w:szCs w:val="24"/>
        </w:rPr>
        <w:t>examined</w:t>
      </w:r>
      <w:r>
        <w:rPr>
          <w:rFonts w:ascii="Times New Roman" w:cs="Times New Roman" w:hAnsi="Times New Roman"/>
          <w:sz w:val="24"/>
          <w:szCs w:val="24"/>
        </w:rPr>
        <w:t xml:space="preserve"> under a</w:t>
      </w:r>
      <w:r>
        <w:rPr>
          <w:rFonts w:ascii="Times New Roman" w:cs="Times New Roman" w:hAnsi="Times New Roman"/>
          <w:sz w:val="24"/>
          <w:szCs w:val="24"/>
        </w:rPr>
        <w:t xml:space="preserve"> microscope</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Other tests include;</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Computed tomography (CT) imaging of the abdomen, chest and pelvis</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Chest x-ray</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Bone marrow biopsy</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Examination of the spinal fluid</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Blood test to measure kidney and liver function</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Testing for HIV disease</w:t>
      </w:r>
    </w:p>
    <w:p>
      <w:pPr>
        <w:pStyle w:val="style0"/>
        <w:tabs>
          <w:tab w:val="left" w:leader="none" w:pos="2205"/>
        </w:tabs>
        <w:spacing w:after="0" w:lineRule="auto" w:line="240"/>
        <w:ind w:left="360"/>
        <w:rPr>
          <w:rFonts w:ascii="Times New Roman" w:cs="Times New Roman" w:hAnsi="Times New Roman"/>
          <w:b/>
          <w:sz w:val="24"/>
          <w:szCs w:val="24"/>
        </w:rPr>
      </w:pPr>
    </w:p>
    <w:p>
      <w:pPr>
        <w:pStyle w:val="style0"/>
        <w:tabs>
          <w:tab w:val="left" w:leader="none" w:pos="2205"/>
        </w:tabs>
        <w:spacing w:after="0" w:lineRule="auto" w:line="240"/>
        <w:ind w:left="360"/>
        <w:rPr>
          <w:rFonts w:ascii="Times New Roman" w:cs="Times New Roman" w:hAnsi="Times New Roman"/>
          <w:b/>
          <w:sz w:val="24"/>
          <w:szCs w:val="24"/>
        </w:rPr>
      </w:pPr>
      <w:r>
        <w:rPr>
          <w:rFonts w:ascii="Times New Roman" w:cs="Times New Roman" w:hAnsi="Times New Roman"/>
          <w:b/>
          <w:sz w:val="24"/>
          <w:szCs w:val="24"/>
        </w:rPr>
        <w:t>Treatment</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 xml:space="preserve">Intensive intravenous chemotherapy which usually involves a hospital stay is the treatment for </w:t>
      </w:r>
      <w:r>
        <w:rPr>
          <w:rFonts w:ascii="Times New Roman" w:cs="Times New Roman" w:hAnsi="Times New Roman"/>
          <w:sz w:val="24"/>
          <w:szCs w:val="24"/>
        </w:rPr>
        <w:t>burkitt</w:t>
      </w:r>
      <w:r>
        <w:rPr>
          <w:rFonts w:ascii="Times New Roman" w:cs="Times New Roman" w:hAnsi="Times New Roman"/>
          <w:sz w:val="24"/>
          <w:szCs w:val="24"/>
        </w:rPr>
        <w:t>’</w:t>
      </w:r>
      <w:r>
        <w:rPr>
          <w:rFonts w:ascii="Times New Roman" w:cs="Times New Roman" w:hAnsi="Times New Roman"/>
          <w:sz w:val="24"/>
          <w:szCs w:val="24"/>
        </w:rPr>
        <w:t>s</w:t>
      </w:r>
      <w:r>
        <w:rPr>
          <w:rFonts w:ascii="Times New Roman" w:cs="Times New Roman" w:hAnsi="Times New Roman"/>
          <w:sz w:val="24"/>
          <w:szCs w:val="24"/>
        </w:rPr>
        <w:t xml:space="preserve"> lymphoma. Because burkitts lymphoma can spread to the CSF and spinal cord, chemotherapy drugs also may be injected directly into the cerebrospinal fluid</w:t>
      </w:r>
      <w:r>
        <w:rPr>
          <w:rFonts w:ascii="Times New Roman" w:cs="Times New Roman" w:hAnsi="Times New Roman"/>
          <w:sz w:val="24"/>
          <w:szCs w:val="24"/>
        </w:rPr>
        <w:t>, a treatment known as intrathecal chemotherapy.</w:t>
      </w:r>
    </w:p>
    <w:p>
      <w:pPr>
        <w:pStyle w:val="style0"/>
        <w:tabs>
          <w:tab w:val="left" w:leader="none" w:pos="2205"/>
        </w:tabs>
        <w:spacing w:lineRule="auto" w:line="240"/>
        <w:rPr>
          <w:rFonts w:ascii="Times New Roman" w:cs="Times New Roman" w:hAnsi="Times New Roman"/>
          <w:sz w:val="24"/>
          <w:szCs w:val="24"/>
        </w:rPr>
      </w:pPr>
      <w:r>
        <w:rPr>
          <w:rFonts w:ascii="Times New Roman" w:cs="Times New Roman" w:hAnsi="Times New Roman"/>
          <w:sz w:val="24"/>
          <w:szCs w:val="24"/>
        </w:rPr>
        <w:t>Examples of drugs used include the following; cyclophhosphamide, cytarabine, doxorubicin, etoposide, methotrexate, vincristine</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Other treatments include Rituximab, a monoclonal ant</w:t>
      </w:r>
      <w:r>
        <w:rPr>
          <w:rFonts w:ascii="Times New Roman" w:cs="Times New Roman" w:hAnsi="Times New Roman"/>
          <w:sz w:val="24"/>
          <w:szCs w:val="24"/>
        </w:rPr>
        <w:t>i</w:t>
      </w:r>
      <w:r>
        <w:rPr>
          <w:rFonts w:ascii="Times New Roman" w:cs="Times New Roman" w:hAnsi="Times New Roman"/>
          <w:sz w:val="24"/>
          <w:szCs w:val="24"/>
        </w:rPr>
        <w:t>body that sticks to proteins on cacer cells and stimulates the immune system to attack cancer cells</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Autologus, stem</w:t>
      </w:r>
      <w:r>
        <w:rPr>
          <w:rFonts w:ascii="Times New Roman" w:cs="Times New Roman" w:hAnsi="Times New Roman"/>
          <w:sz w:val="24"/>
          <w:szCs w:val="24"/>
        </w:rPr>
        <w:t xml:space="preserve"> </w:t>
      </w:r>
      <w:r>
        <w:rPr>
          <w:rFonts w:ascii="Times New Roman" w:cs="Times New Roman" w:hAnsi="Times New Roman"/>
          <w:sz w:val="24"/>
          <w:szCs w:val="24"/>
        </w:rPr>
        <w:t>cells transplantation</w:t>
      </w:r>
      <w:r>
        <w:rPr>
          <w:rFonts w:ascii="Times New Roman" w:cs="Times New Roman" w:hAnsi="Times New Roman"/>
          <w:sz w:val="24"/>
          <w:szCs w:val="24"/>
        </w:rPr>
        <w:t>, in which patients stem cells are removed and returned to the body</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Radiation therapy</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Steroid therapy</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In some cases, surgery may be needed to remove parts of the intestine that are blocked, bleeding or have ruptured.</w:t>
      </w:r>
    </w:p>
    <w:p>
      <w:pPr>
        <w:pStyle w:val="style0"/>
        <w:tabs>
          <w:tab w:val="left" w:leader="none" w:pos="2205"/>
        </w:tabs>
        <w:spacing w:after="0" w:lineRule="auto" w:line="240"/>
        <w:ind w:left="360"/>
        <w:rPr>
          <w:rFonts w:ascii="Times New Roman" w:cs="Times New Roman" w:hAnsi="Times New Roman"/>
          <w:b/>
          <w:sz w:val="24"/>
          <w:szCs w:val="24"/>
        </w:rPr>
      </w:pPr>
    </w:p>
    <w:p>
      <w:pPr>
        <w:pStyle w:val="style0"/>
        <w:tabs>
          <w:tab w:val="left" w:leader="none" w:pos="2205"/>
        </w:tabs>
        <w:spacing w:after="0" w:lineRule="auto" w:line="240"/>
        <w:rPr>
          <w:rFonts w:ascii="Times New Roman" w:cs="Times New Roman" w:hAnsi="Times New Roman"/>
          <w:b/>
          <w:sz w:val="24"/>
          <w:szCs w:val="24"/>
        </w:rPr>
      </w:pPr>
      <w:r>
        <w:rPr>
          <w:rFonts w:ascii="Times New Roman" w:cs="Times New Roman" w:hAnsi="Times New Roman"/>
          <w:b/>
          <w:sz w:val="24"/>
          <w:szCs w:val="24"/>
        </w:rPr>
        <w:t>Prognosis</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 xml:space="preserve">Burkitts lymphoma is fatal if left untreated in </w:t>
      </w:r>
      <w:r>
        <w:rPr>
          <w:rFonts w:ascii="Times New Roman" w:cs="Times New Roman" w:hAnsi="Times New Roman"/>
          <w:sz w:val="24"/>
          <w:szCs w:val="24"/>
        </w:rPr>
        <w:t>children;</w:t>
      </w:r>
      <w:r>
        <w:rPr>
          <w:rFonts w:ascii="Times New Roman" w:cs="Times New Roman" w:hAnsi="Times New Roman"/>
          <w:sz w:val="24"/>
          <w:szCs w:val="24"/>
        </w:rPr>
        <w:t xml:space="preserve"> prompt intensive chemotherapy usually cures burkitts lymphoma, leading to prolong survival rates of 60% -90%</w:t>
      </w:r>
    </w:p>
    <w:p>
      <w:pPr>
        <w:pStyle w:val="style0"/>
        <w:tabs>
          <w:tab w:val="left" w:leader="none" w:pos="2205"/>
        </w:tabs>
        <w:spacing w:after="0" w:lineRule="auto" w:line="240"/>
        <w:ind w:left="360"/>
        <w:rPr>
          <w:rFonts w:ascii="Times New Roman" w:cs="Times New Roman" w:hAnsi="Times New Roman"/>
          <w:sz w:val="24"/>
          <w:szCs w:val="24"/>
        </w:rPr>
      </w:pPr>
    </w:p>
    <w:p>
      <w:pPr>
        <w:pStyle w:val="style0"/>
        <w:spacing w:after="0" w:lineRule="auto" w:line="240"/>
        <w:rPr>
          <w:rFonts w:ascii="Times New Roman" w:cs="Times New Roman" w:hAnsi="Times New Roman"/>
          <w:b/>
          <w:sz w:val="28"/>
          <w:szCs w:val="28"/>
        </w:rPr>
      </w:pPr>
      <w:r>
        <w:rPr>
          <w:rFonts w:ascii="Times New Roman" w:cs="Times New Roman" w:hAnsi="Times New Roman"/>
          <w:b/>
          <w:sz w:val="28"/>
          <w:szCs w:val="28"/>
        </w:rPr>
        <w:t>Tetanus</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Def; Tetanus or lockjaw, is an acute, prev</w:t>
      </w:r>
      <w:r>
        <w:rPr>
          <w:rFonts w:ascii="Times New Roman" w:cs="Times New Roman" w:hAnsi="Times New Roman"/>
          <w:sz w:val="24"/>
          <w:szCs w:val="24"/>
        </w:rPr>
        <w:t>entable disease caused by an ex</w:t>
      </w:r>
      <w:r>
        <w:rPr>
          <w:rFonts w:ascii="Times New Roman" w:cs="Times New Roman" w:hAnsi="Times New Roman"/>
          <w:sz w:val="24"/>
          <w:szCs w:val="24"/>
        </w:rPr>
        <w:t>otoxin</w:t>
      </w:r>
      <w:r>
        <w:rPr>
          <w:rFonts w:ascii="Times New Roman" w:cs="Times New Roman" w:hAnsi="Times New Roman"/>
          <w:sz w:val="24"/>
          <w:szCs w:val="24"/>
        </w:rPr>
        <w:t xml:space="preserve"> produced by the anaerobic, spore forming, gram-positive bacillus clostridium tetani. It is characterized by painful muscular rigidity primarily involving the masseter and neck muscles.</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Risk factors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The development of tetanus has four main requirements;</w:t>
      </w:r>
    </w:p>
    <w:p>
      <w:pPr>
        <w:pStyle w:val="style179"/>
        <w:numPr>
          <w:ilvl w:val="0"/>
          <w:numId w:val="41"/>
        </w:numPr>
        <w:spacing w:after="0" w:lineRule="auto" w:line="240"/>
        <w:rPr>
          <w:rFonts w:ascii="Times New Roman" w:cs="Times New Roman" w:hAnsi="Times New Roman"/>
          <w:sz w:val="24"/>
          <w:szCs w:val="24"/>
        </w:rPr>
      </w:pPr>
      <w:r>
        <w:rPr>
          <w:rFonts w:ascii="Times New Roman" w:cs="Times New Roman" w:hAnsi="Times New Roman"/>
          <w:sz w:val="24"/>
          <w:szCs w:val="24"/>
        </w:rPr>
        <w:t>Presence of tetanus spores or vegetative forms of the bacillus</w:t>
      </w:r>
    </w:p>
    <w:p>
      <w:pPr>
        <w:pStyle w:val="style179"/>
        <w:numPr>
          <w:ilvl w:val="0"/>
          <w:numId w:val="41"/>
        </w:numPr>
        <w:spacing w:after="0" w:lineRule="auto" w:line="240"/>
        <w:rPr>
          <w:rFonts w:ascii="Times New Roman" w:cs="Times New Roman" w:hAnsi="Times New Roman"/>
          <w:sz w:val="24"/>
          <w:szCs w:val="24"/>
        </w:rPr>
      </w:pPr>
      <w:r>
        <w:rPr>
          <w:rFonts w:ascii="Times New Roman" w:cs="Times New Roman" w:hAnsi="Times New Roman"/>
          <w:sz w:val="24"/>
          <w:szCs w:val="24"/>
        </w:rPr>
        <w:t>Injury to the tissues</w:t>
      </w:r>
    </w:p>
    <w:p>
      <w:pPr>
        <w:pStyle w:val="style179"/>
        <w:numPr>
          <w:ilvl w:val="0"/>
          <w:numId w:val="41"/>
        </w:numPr>
        <w:spacing w:after="0" w:lineRule="auto" w:line="240"/>
        <w:rPr>
          <w:rFonts w:ascii="Times New Roman" w:cs="Times New Roman" w:hAnsi="Times New Roman"/>
          <w:sz w:val="24"/>
          <w:szCs w:val="24"/>
        </w:rPr>
      </w:pPr>
      <w:r>
        <w:rPr>
          <w:rFonts w:ascii="Times New Roman" w:cs="Times New Roman" w:hAnsi="Times New Roman"/>
          <w:sz w:val="24"/>
          <w:szCs w:val="24"/>
        </w:rPr>
        <w:t>Wound conditions that encourage multiplication of the organism</w:t>
      </w:r>
    </w:p>
    <w:p>
      <w:pPr>
        <w:pStyle w:val="style179"/>
        <w:numPr>
          <w:ilvl w:val="0"/>
          <w:numId w:val="41"/>
        </w:numPr>
        <w:spacing w:after="0" w:lineRule="auto" w:line="240"/>
        <w:rPr>
          <w:rFonts w:ascii="Times New Roman" w:cs="Times New Roman" w:hAnsi="Times New Roman"/>
          <w:sz w:val="24"/>
          <w:szCs w:val="24"/>
        </w:rPr>
      </w:pPr>
      <w:r>
        <w:rPr>
          <w:rFonts w:ascii="Times New Roman" w:cs="Times New Roman" w:hAnsi="Times New Roman"/>
          <w:sz w:val="24"/>
          <w:szCs w:val="24"/>
        </w:rPr>
        <w:t>A susceptible host</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Tetanus spores are found in soli, dust, and the intestinal tract of humans and animals. In newborn, infection may occur through the umbilical cord. In situations in which the infants are delivered in contaminated surroundings and mother has not been properly immunized against tetanus.</w:t>
      </w: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r>
        <w:rPr>
          <w:rFonts w:ascii="Times New Roman" w:cs="Times New Roman" w:hAnsi="Times New Roman"/>
          <w:b/>
          <w:sz w:val="24"/>
          <w:szCs w:val="24"/>
        </w:rPr>
        <w:t>Incubation period</w:t>
      </w:r>
      <w:r>
        <w:rPr>
          <w:rFonts w:ascii="Times New Roman" w:cs="Times New Roman" w:hAnsi="Times New Roman"/>
          <w:sz w:val="24"/>
          <w:szCs w:val="24"/>
        </w:rPr>
        <w:t>- 3 days to 3 weeks</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Pathophysiology</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When prevention efforts are not effective and conditions are </w:t>
      </w:r>
      <w:r>
        <w:rPr>
          <w:rFonts w:ascii="Times New Roman" w:cs="Times New Roman" w:hAnsi="Times New Roman"/>
          <w:sz w:val="24"/>
          <w:szCs w:val="24"/>
        </w:rPr>
        <w:t>favorable</w:t>
      </w:r>
      <w:r>
        <w:rPr>
          <w:rFonts w:ascii="Times New Roman" w:cs="Times New Roman" w:hAnsi="Times New Roman"/>
          <w:sz w:val="24"/>
          <w:szCs w:val="24"/>
        </w:rPr>
        <w:t>, the organisms multiply and form two exotoxins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Tetanospasmin, a potent toxin that affects the CNS to produce clinical manifestations</w:t>
      </w:r>
      <w:r>
        <w:rPr>
          <w:rFonts w:ascii="Times New Roman" w:cs="Times New Roman" w:hAnsi="Times New Roman"/>
          <w:sz w:val="24"/>
          <w:szCs w:val="24"/>
        </w:rPr>
        <w:t xml:space="preserve"> of the disease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Tetanolysin, which appears to have no significance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The ideal conditions for growth of the organisms are devitalized</w:t>
      </w:r>
      <w:r>
        <w:rPr>
          <w:rFonts w:ascii="Times New Roman" w:cs="Times New Roman" w:hAnsi="Times New Roman"/>
          <w:sz w:val="24"/>
          <w:szCs w:val="24"/>
        </w:rPr>
        <w:t xml:space="preserve"> (lack strength)</w:t>
      </w:r>
      <w:r>
        <w:rPr>
          <w:rFonts w:ascii="Times New Roman" w:cs="Times New Roman" w:hAnsi="Times New Roman"/>
          <w:sz w:val="24"/>
          <w:szCs w:val="24"/>
        </w:rPr>
        <w:t xml:space="preserve"> tissues without access to air (e.g. puncture wound), wounds that have not been washed or kept clean and those that have crusted over, trapping pus inside. The exotoxin </w:t>
      </w:r>
      <w:r>
        <w:rPr>
          <w:rFonts w:ascii="Times New Roman" w:cs="Times New Roman" w:hAnsi="Times New Roman"/>
          <w:sz w:val="24"/>
          <w:szCs w:val="24"/>
        </w:rPr>
        <w:t>reaches</w:t>
      </w:r>
      <w:r>
        <w:rPr>
          <w:rFonts w:ascii="Times New Roman" w:cs="Times New Roman" w:hAnsi="Times New Roman"/>
          <w:sz w:val="24"/>
          <w:szCs w:val="24"/>
        </w:rPr>
        <w:t xml:space="preserve"> the CNS by the way of either the neuron</w:t>
      </w:r>
      <w:r>
        <w:rPr>
          <w:rFonts w:ascii="Times New Roman" w:cs="Times New Roman" w:hAnsi="Times New Roman"/>
          <w:sz w:val="24"/>
          <w:szCs w:val="24"/>
        </w:rPr>
        <w:t xml:space="preserve"> axons or the vascular </w:t>
      </w:r>
      <w:r>
        <w:rPr>
          <w:rFonts w:ascii="Times New Roman" w:cs="Times New Roman" w:hAnsi="Times New Roman"/>
          <w:sz w:val="24"/>
          <w:szCs w:val="24"/>
        </w:rPr>
        <w:t>system. The toxin becomes fixed on the nerve cells of the brain stem and the anterior horn of the spinal cord. The toxin acts at the neuromuscular junction to produce muscular stiffness to lower the threshold for reflex excitability</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NB: Shorter incubation periods have been associated with heavily contaminated wounds, more severe disease and a worse prognosis.</w:t>
      </w:r>
    </w:p>
    <w:p>
      <w:pPr>
        <w:pStyle w:val="style0"/>
        <w:spacing w:after="0" w:lineRule="auto" w:line="240"/>
        <w:rPr>
          <w:rFonts w:ascii="Times New Roman" w:cs="Times New Roman" w:hAnsi="Times New Roman"/>
          <w:sz w:val="24"/>
          <w:szCs w:val="24"/>
        </w:rPr>
      </w:pPr>
      <w:r>
        <w:rPr>
          <w:rFonts w:ascii="Times New Roman" w:cs="Times New Roman" w:hAnsi="Times New Roman"/>
          <w:noProof/>
          <w:sz w:val="24"/>
          <w:szCs w:val="24"/>
          <w:lang w:val="en-GB" w:eastAsia="en-GB"/>
        </w:rPr>
        <w:drawing>
          <wp:inline distT="0" distB="0" distL="0" distR="0">
            <wp:extent cx="3333750" cy="2209800"/>
            <wp:effectExtent l="0" t="0" r="0" b="0"/>
            <wp:docPr id="1029" name="Image1" descr="Neonatal Tetanus"/>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3333750" cy="2209800"/>
                    </a:xfrm>
                    <a:prstGeom prst="rect">
                      <a:avLst/>
                    </a:prstGeom>
                  </pic:spPr>
                </pic:pic>
              </a:graphicData>
            </a:graphic>
          </wp:inline>
        </w:drawing>
      </w:r>
      <w:r>
        <w:rPr>
          <w:rFonts w:ascii="Times New Roman" w:cs="Times New Roman" w:hAnsi="Times New Roman"/>
          <w:sz w:val="24"/>
          <w:szCs w:val="24"/>
        </w:rPr>
        <w:t>Neonatal tetanus</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Clinical manifestations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Progressive stiffness and tenderness of muscles in the neck and jaw</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Difficulty in opening the mouth (trismus) which is caused is caused by sustained contraction of the jaw</w:t>
      </w:r>
      <w:r>
        <w:rPr>
          <w:rFonts w:ascii="Times New Roman" w:cs="Times New Roman" w:hAnsi="Times New Roman"/>
          <w:sz w:val="24"/>
          <w:szCs w:val="24"/>
        </w:rPr>
        <w:t>- closing muscles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Spasms of facial muscles produce the so called sardonic smile (risus sardonicus)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Progressive involvement of the trunk muscles produce causes opisthotonus and a board like rigidity of the abdominal and limb muscles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Patient has difficult in swallowing and is highly sensitive to external stimuli. The slightest voice, a gentle touch, or bright light triggers convulsive muscular contractions that last seconds to minutes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The contractions reoccur with increased </w:t>
      </w:r>
      <w:r>
        <w:rPr>
          <w:rFonts w:ascii="Times New Roman" w:cs="Times New Roman" w:hAnsi="Times New Roman"/>
          <w:sz w:val="24"/>
          <w:szCs w:val="24"/>
        </w:rPr>
        <w:t xml:space="preserve">rate </w:t>
      </w:r>
      <w:r>
        <w:rPr>
          <w:rFonts w:ascii="Times New Roman" w:cs="Times New Roman" w:hAnsi="Times New Roman"/>
          <w:sz w:val="24"/>
          <w:szCs w:val="24"/>
        </w:rPr>
        <w:t>until they become almost continuous. Mental state is not affected</w:t>
      </w:r>
      <w:r>
        <w:rPr>
          <w:rFonts w:ascii="Times New Roman" w:cs="Times New Roman" w:hAnsi="Times New Roman"/>
          <w:sz w:val="24"/>
          <w:szCs w:val="24"/>
        </w:rPr>
        <w:t>, patient is alert, but in pain and distress which is reflected in a rapid pulse, sweating and an anxious expression. Laryngospasm and tetany of respiratory muscles and accumulated secretions predispose the child t</w:t>
      </w:r>
      <w:r>
        <w:rPr>
          <w:rFonts w:ascii="Times New Roman" w:cs="Times New Roman" w:hAnsi="Times New Roman"/>
          <w:sz w:val="24"/>
          <w:szCs w:val="24"/>
        </w:rPr>
        <w:t>o respiratory arrest and pneumonia.</w:t>
      </w:r>
      <w:r>
        <w:rPr>
          <w:rFonts w:ascii="Times New Roman" w:cs="Times New Roman" w:hAnsi="Times New Roman"/>
          <w:sz w:val="24"/>
          <w:szCs w:val="24"/>
        </w:rPr>
        <w:t xml:space="preserve"> </w:t>
      </w:r>
      <w:r>
        <w:rPr>
          <w:rFonts w:ascii="Times New Roman" w:cs="Times New Roman" w:hAnsi="Times New Roman"/>
          <w:sz w:val="24"/>
          <w:szCs w:val="24"/>
        </w:rPr>
        <w:t>As the patient recovers from the disease the attacks become less frequent and gradually subside, complete recovery may take weeks</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Management</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Tetanus immunoglobulin to neutralize the toxins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Antibiotics- penicillin or erythromycin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Best treated at an intensive care facility, where close and constant observations and equipment for monitoring are available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Diazepam is the drug of choice for seizure control and muscle relaxation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Other muscle relaxants can be used e.g. baclofen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Neuromuscular blocking </w:t>
      </w:r>
      <w:r>
        <w:rPr>
          <w:rFonts w:ascii="Times New Roman" w:cs="Times New Roman" w:hAnsi="Times New Roman"/>
          <w:sz w:val="24"/>
          <w:szCs w:val="24"/>
        </w:rPr>
        <w:t>drugs</w:t>
      </w:r>
      <w:r>
        <w:rPr>
          <w:rFonts w:ascii="Times New Roman" w:cs="Times New Roman" w:hAnsi="Times New Roman"/>
          <w:sz w:val="24"/>
          <w:szCs w:val="24"/>
        </w:rPr>
        <w:t xml:space="preserve"> g vecuronium- has paralytic effect on respiratory muscles</w:t>
      </w:r>
      <w:r>
        <w:rPr>
          <w:rFonts w:ascii="Times New Roman" w:cs="Times New Roman" w:hAnsi="Times New Roman"/>
          <w:sz w:val="24"/>
          <w:szCs w:val="24"/>
        </w:rPr>
        <w:t>, and so use of these drugs requires mechanical ventilation with endotracheal intubation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Administer analgesics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Maintain airway</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Fluid and electrolyte balance and ensuring adequate fluid intake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Maintain a dark quiet room and minimize </w:t>
      </w:r>
      <w:r>
        <w:rPr>
          <w:rFonts w:ascii="Times New Roman" w:cs="Times New Roman" w:hAnsi="Times New Roman"/>
          <w:sz w:val="24"/>
          <w:szCs w:val="24"/>
        </w:rPr>
        <w:t>touch;</w:t>
      </w:r>
      <w:r>
        <w:rPr>
          <w:rFonts w:ascii="Times New Roman" w:cs="Times New Roman" w:hAnsi="Times New Roman"/>
          <w:sz w:val="24"/>
          <w:szCs w:val="24"/>
        </w:rPr>
        <w:t xml:space="preserve"> however the lighting should be enough so as to observe the patient well.</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Prevent complications associated with prolonged immobility, deceased bowel and bladder tone and subsequent constipation, anorexia, DVT, pneumonia and skin breakdown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Parents/patient need support, information and </w:t>
      </w:r>
      <w:r>
        <w:rPr>
          <w:rFonts w:ascii="Times New Roman" w:cs="Times New Roman" w:hAnsi="Times New Roman"/>
          <w:sz w:val="24"/>
          <w:szCs w:val="24"/>
        </w:rPr>
        <w:t>reassurance from the nurse</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Prevention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Tetanus toxoid to all ANC mothers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Keep wounds clean/ receive T.T booster</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During delivery minimize contamination during and after delivery and the umbilical stump, avoid applying local concoctions on the </w:t>
      </w:r>
      <w:r>
        <w:rPr>
          <w:rFonts w:ascii="Times New Roman" w:cs="Times New Roman" w:hAnsi="Times New Roman"/>
          <w:sz w:val="24"/>
          <w:szCs w:val="24"/>
        </w:rPr>
        <w:t>baby’s</w:t>
      </w:r>
      <w:r>
        <w:rPr>
          <w:rFonts w:ascii="Times New Roman" w:cs="Times New Roman" w:hAnsi="Times New Roman"/>
          <w:sz w:val="24"/>
          <w:szCs w:val="24"/>
        </w:rPr>
        <w:t xml:space="preserve"> umbilical stump</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Proper surgical debridement and cleaning of contaminated</w:t>
      </w:r>
      <w:r>
        <w:rPr>
          <w:rFonts w:ascii="Times New Roman" w:cs="Times New Roman" w:hAnsi="Times New Roman"/>
          <w:sz w:val="24"/>
          <w:szCs w:val="24"/>
        </w:rPr>
        <w:t xml:space="preserve"> wounds to reduce the chance of infection</w:t>
      </w:r>
    </w:p>
    <w:p>
      <w:pPr>
        <w:pStyle w:val="style0"/>
        <w:spacing w:before="100" w:beforeAutospacing="true" w:after="0" w:lineRule="auto" w:line="240"/>
        <w:ind w:left="1440" w:firstLine="720"/>
        <w:outlineLvl w:val="0"/>
        <w:rPr>
          <w:rFonts w:ascii="Times New Roman" w:cs="Times New Roman" w:eastAsia="Times New Roman" w:hAnsi="Times New Roman"/>
          <w:b/>
          <w:bCs/>
          <w:kern w:val="36"/>
          <w:sz w:val="28"/>
          <w:szCs w:val="28"/>
          <w:lang w:eastAsia="en-GB"/>
        </w:rPr>
      </w:pPr>
      <w:r>
        <w:rPr>
          <w:rFonts w:ascii="Times New Roman" w:cs="Times New Roman" w:eastAsia="Times New Roman" w:hAnsi="Times New Roman"/>
          <w:b/>
          <w:bCs/>
          <w:kern w:val="36"/>
          <w:sz w:val="28"/>
          <w:szCs w:val="28"/>
          <w:lang w:eastAsia="en-GB"/>
        </w:rPr>
        <w:t>Congenital Anomalies</w:t>
      </w:r>
    </w:p>
    <w:p>
      <w:pPr>
        <w:pStyle w:val="style0"/>
        <w:spacing w:before="100" w:beforeAutospacing="true" w:after="0" w:lineRule="auto" w:line="240"/>
        <w:outlineLvl w:val="0"/>
        <w:rPr>
          <w:rFonts w:ascii="Times New Roman" w:cs="Times New Roman" w:hAnsi="Times New Roman"/>
          <w:b/>
          <w:sz w:val="28"/>
          <w:szCs w:val="28"/>
        </w:rPr>
      </w:pPr>
      <w:r>
        <w:rPr>
          <w:rFonts w:ascii="Times New Roman" w:cs="Times New Roman" w:eastAsia="Times New Roman" w:hAnsi="Times New Roman"/>
          <w:b/>
          <w:bCs/>
          <w:kern w:val="36"/>
          <w:sz w:val="28"/>
          <w:szCs w:val="28"/>
          <w:lang w:eastAsia="en-GB"/>
        </w:rPr>
        <w:t xml:space="preserve">Congenital Anomalies of </w:t>
      </w:r>
      <w:r>
        <w:rPr>
          <w:rFonts w:ascii="Times New Roman" w:cs="Times New Roman" w:hAnsi="Times New Roman"/>
          <w:b/>
          <w:sz w:val="28"/>
          <w:szCs w:val="28"/>
        </w:rPr>
        <w:t>GI tract</w:t>
      </w:r>
    </w:p>
    <w:p>
      <w:pPr>
        <w:pStyle w:val="style0"/>
        <w:tabs>
          <w:tab w:val="left" w:leader="none" w:pos="2205"/>
        </w:tabs>
        <w:spacing w:after="0" w:lineRule="auto" w:line="240"/>
        <w:rPr>
          <w:rFonts w:ascii="Times New Roman" w:cs="Times New Roman" w:eastAsia="Times New Roman" w:hAnsi="Times New Roman"/>
          <w:b/>
          <w:bCs/>
          <w:kern w:val="36"/>
          <w:sz w:val="28"/>
          <w:szCs w:val="28"/>
          <w:lang w:eastAsia="en-GB"/>
        </w:rPr>
      </w:pPr>
    </w:p>
    <w:p>
      <w:pPr>
        <w:pStyle w:val="style0"/>
        <w:tabs>
          <w:tab w:val="left" w:leader="none" w:pos="2205"/>
        </w:tabs>
        <w:spacing w:after="0" w:lineRule="auto" w:line="240"/>
        <w:rPr>
          <w:rFonts w:ascii="Times New Roman" w:cs="Times New Roman" w:hAnsi="Times New Roman"/>
          <w:b/>
          <w:sz w:val="28"/>
          <w:szCs w:val="28"/>
        </w:rPr>
      </w:pPr>
      <w:r>
        <w:rPr>
          <w:rFonts w:ascii="Times New Roman" w:cs="Times New Roman" w:hAnsi="Times New Roman"/>
          <w:b/>
          <w:sz w:val="28"/>
          <w:szCs w:val="28"/>
        </w:rPr>
        <w:t>Cleft palate and cleft lip</w:t>
      </w:r>
    </w:p>
    <w:p>
      <w:pPr>
        <w:pStyle w:val="style0"/>
        <w:tabs>
          <w:tab w:val="left" w:leader="none" w:pos="2205"/>
        </w:tabs>
        <w:spacing w:after="0" w:lineRule="auto" w:line="240"/>
        <w:ind w:left="360"/>
        <w:rPr>
          <w:rFonts w:ascii="Times New Roman" w:cs="Times New Roman" w:hAnsi="Times New Roman"/>
          <w:b/>
          <w:sz w:val="28"/>
          <w:szCs w:val="28"/>
        </w:rPr>
      </w:pP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A cleft lip contains an opening in the upper lip that may extend into the nose. The opening may be on one side, both side or in the middle.</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Cleft palate is a congenital split in the roof of the mouth.</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Together, these birth defects are commonly called ‘orofacial clefts’</w:t>
      </w:r>
    </w:p>
    <w:p>
      <w:pPr>
        <w:pStyle w:val="style0"/>
        <w:tabs>
          <w:tab w:val="left" w:leader="none" w:pos="2205"/>
        </w:tabs>
        <w:spacing w:after="0" w:lineRule="auto" w:line="240"/>
        <w:ind w:left="360"/>
        <w:rPr>
          <w:rFonts w:ascii="Times New Roman" w:cs="Times New Roman" w:hAnsi="Times New Roman"/>
          <w:b/>
          <w:sz w:val="24"/>
          <w:szCs w:val="24"/>
        </w:rPr>
      </w:pPr>
    </w:p>
    <w:p>
      <w:pPr>
        <w:pStyle w:val="style0"/>
        <w:tabs>
          <w:tab w:val="left" w:leader="none" w:pos="2205"/>
        </w:tabs>
        <w:spacing w:after="0" w:lineRule="auto" w:line="240"/>
        <w:rPr>
          <w:rFonts w:ascii="Times New Roman" w:cs="Times New Roman" w:hAnsi="Times New Roman"/>
          <w:b/>
          <w:sz w:val="24"/>
          <w:szCs w:val="24"/>
        </w:rPr>
      </w:pPr>
      <w:r>
        <w:rPr>
          <w:rFonts w:ascii="Times New Roman" w:cs="Times New Roman" w:hAnsi="Times New Roman"/>
          <w:b/>
          <w:sz w:val="24"/>
          <w:szCs w:val="24"/>
        </w:rPr>
        <w:t>Causes</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 xml:space="preserve">The </w:t>
      </w:r>
      <w:r>
        <w:rPr>
          <w:rFonts w:ascii="Times New Roman" w:cs="Times New Roman" w:hAnsi="Times New Roman"/>
          <w:sz w:val="24"/>
          <w:szCs w:val="24"/>
        </w:rPr>
        <w:t>causes include;</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 xml:space="preserve">Problems with genes passed down from one or both </w:t>
      </w:r>
      <w:r>
        <w:rPr>
          <w:rFonts w:ascii="Times New Roman" w:cs="Times New Roman" w:hAnsi="Times New Roman"/>
          <w:sz w:val="24"/>
          <w:szCs w:val="24"/>
        </w:rPr>
        <w:t>parents</w:t>
      </w:r>
      <w:r>
        <w:rPr>
          <w:rFonts w:ascii="Times New Roman" w:cs="Times New Roman" w:hAnsi="Times New Roman"/>
          <w:sz w:val="24"/>
          <w:szCs w:val="24"/>
        </w:rPr>
        <w:t>, drugs, viruses or other toxins</w:t>
      </w:r>
    </w:p>
    <w:p>
      <w:pPr>
        <w:pStyle w:val="style0"/>
        <w:tabs>
          <w:tab w:val="left" w:leader="none" w:pos="2205"/>
        </w:tabs>
        <w:spacing w:after="0" w:lineRule="auto" w:line="240"/>
        <w:rPr>
          <w:rFonts w:ascii="Times New Roman" w:cs="Times New Roman" w:hAnsi="Times New Roman"/>
          <w:b/>
          <w:sz w:val="24"/>
          <w:szCs w:val="24"/>
        </w:rPr>
      </w:pPr>
    </w:p>
    <w:p>
      <w:pPr>
        <w:pStyle w:val="style0"/>
        <w:tabs>
          <w:tab w:val="left" w:leader="none" w:pos="2205"/>
        </w:tabs>
        <w:spacing w:after="0" w:lineRule="auto" w:line="240"/>
        <w:rPr>
          <w:rFonts w:ascii="Times New Roman" w:cs="Times New Roman" w:hAnsi="Times New Roman"/>
          <w:b/>
          <w:sz w:val="24"/>
          <w:szCs w:val="24"/>
        </w:rPr>
      </w:pPr>
      <w:r>
        <w:rPr>
          <w:rFonts w:ascii="Times New Roman" w:cs="Times New Roman" w:hAnsi="Times New Roman"/>
          <w:b/>
          <w:sz w:val="24"/>
          <w:szCs w:val="24"/>
        </w:rPr>
        <w:t>Path</w:t>
      </w:r>
      <w:r>
        <w:rPr>
          <w:rFonts w:ascii="Times New Roman" w:cs="Times New Roman" w:hAnsi="Times New Roman"/>
          <w:b/>
          <w:sz w:val="24"/>
          <w:szCs w:val="24"/>
        </w:rPr>
        <w:t>o</w:t>
      </w:r>
      <w:r>
        <w:rPr>
          <w:rFonts w:ascii="Times New Roman" w:cs="Times New Roman" w:hAnsi="Times New Roman"/>
          <w:b/>
          <w:sz w:val="24"/>
          <w:szCs w:val="24"/>
        </w:rPr>
        <w:t>p</w:t>
      </w:r>
      <w:r>
        <w:rPr>
          <w:rFonts w:ascii="Times New Roman" w:cs="Times New Roman" w:hAnsi="Times New Roman"/>
          <w:b/>
          <w:sz w:val="24"/>
          <w:szCs w:val="24"/>
        </w:rPr>
        <w:t>h</w:t>
      </w:r>
      <w:r>
        <w:rPr>
          <w:rFonts w:ascii="Times New Roman" w:cs="Times New Roman" w:hAnsi="Times New Roman"/>
          <w:b/>
          <w:sz w:val="24"/>
          <w:szCs w:val="24"/>
        </w:rPr>
        <w:t>ysiology</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 xml:space="preserve">The upper lip is derived from medial nasal and maxillary </w:t>
      </w:r>
      <w:r>
        <w:rPr>
          <w:rFonts w:ascii="Times New Roman" w:cs="Times New Roman" w:hAnsi="Times New Roman"/>
          <w:sz w:val="24"/>
          <w:szCs w:val="24"/>
        </w:rPr>
        <w:t>processes</w:t>
      </w:r>
      <w:r>
        <w:rPr>
          <w:rFonts w:ascii="Times New Roman" w:cs="Times New Roman" w:hAnsi="Times New Roman"/>
          <w:sz w:val="24"/>
          <w:szCs w:val="24"/>
        </w:rPr>
        <w:t xml:space="preserve">, failure of merging between  the medial nasal and maxillary </w:t>
      </w:r>
      <w:r>
        <w:rPr>
          <w:rFonts w:ascii="Times New Roman" w:cs="Times New Roman" w:hAnsi="Times New Roman"/>
          <w:sz w:val="24"/>
          <w:szCs w:val="24"/>
        </w:rPr>
        <w:t>processes</w:t>
      </w:r>
      <w:r>
        <w:rPr>
          <w:rFonts w:ascii="Times New Roman" w:cs="Times New Roman" w:hAnsi="Times New Roman"/>
          <w:sz w:val="24"/>
          <w:szCs w:val="24"/>
        </w:rPr>
        <w:t xml:space="preserve"> at five weeks’</w:t>
      </w:r>
      <w:r>
        <w:rPr>
          <w:rFonts w:ascii="Times New Roman" w:cs="Times New Roman" w:hAnsi="Times New Roman"/>
          <w:sz w:val="24"/>
          <w:szCs w:val="24"/>
        </w:rPr>
        <w:t xml:space="preserve"> </w:t>
      </w:r>
      <w:r>
        <w:rPr>
          <w:rFonts w:ascii="Times New Roman" w:cs="Times New Roman" w:hAnsi="Times New Roman"/>
          <w:sz w:val="24"/>
          <w:szCs w:val="24"/>
        </w:rPr>
        <w:t>ges</w:t>
      </w:r>
      <w:r>
        <w:rPr>
          <w:rFonts w:ascii="Times New Roman" w:cs="Times New Roman" w:hAnsi="Times New Roman"/>
          <w:sz w:val="24"/>
          <w:szCs w:val="24"/>
        </w:rPr>
        <w:t>tation,</w:t>
      </w:r>
      <w:r>
        <w:rPr>
          <w:rFonts w:ascii="Times New Roman" w:cs="Times New Roman" w:hAnsi="Times New Roman"/>
          <w:sz w:val="24"/>
          <w:szCs w:val="24"/>
        </w:rPr>
        <w:t xml:space="preserve"> </w:t>
      </w:r>
      <w:r>
        <w:rPr>
          <w:rFonts w:ascii="Times New Roman" w:cs="Times New Roman" w:hAnsi="Times New Roman"/>
          <w:sz w:val="24"/>
          <w:szCs w:val="24"/>
        </w:rPr>
        <w:t>on one or bot</w:t>
      </w:r>
      <w:r>
        <w:rPr>
          <w:rFonts w:ascii="Times New Roman" w:cs="Times New Roman" w:hAnsi="Times New Roman"/>
          <w:sz w:val="24"/>
          <w:szCs w:val="24"/>
        </w:rPr>
        <w:t>h sides, results to cleft lip.CL</w:t>
      </w:r>
      <w:r>
        <w:rPr>
          <w:rFonts w:ascii="Times New Roman" w:cs="Times New Roman" w:hAnsi="Times New Roman"/>
          <w:sz w:val="24"/>
          <w:szCs w:val="24"/>
        </w:rPr>
        <w:t xml:space="preserve"> usually occurs at the junction between the central and lateral parts of the upper lip on either side.</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 xml:space="preserve"> Cleft palate is a partial or lack </w:t>
      </w:r>
      <w:r>
        <w:rPr>
          <w:rFonts w:ascii="Times New Roman" w:cs="Times New Roman" w:hAnsi="Times New Roman"/>
          <w:sz w:val="24"/>
          <w:szCs w:val="24"/>
        </w:rPr>
        <w:t>of fusion</w:t>
      </w:r>
      <w:r>
        <w:rPr>
          <w:rFonts w:ascii="Times New Roman" w:cs="Times New Roman" w:hAnsi="Times New Roman"/>
          <w:sz w:val="24"/>
          <w:szCs w:val="24"/>
        </w:rPr>
        <w:t xml:space="preserve"> of palatial shelves, and it occurs in numerous ways </w:t>
      </w:r>
    </w:p>
    <w:p>
      <w:pPr>
        <w:pStyle w:val="style179"/>
        <w:numPr>
          <w:ilvl w:val="0"/>
          <w:numId w:val="36"/>
        </w:numPr>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Defective growth of palatal shelves</w:t>
      </w:r>
    </w:p>
    <w:p>
      <w:pPr>
        <w:pStyle w:val="style179"/>
        <w:numPr>
          <w:ilvl w:val="0"/>
          <w:numId w:val="36"/>
        </w:numPr>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Failure of the shelves to attain a horizontal position</w:t>
      </w:r>
    </w:p>
    <w:p>
      <w:pPr>
        <w:pStyle w:val="style179"/>
        <w:numPr>
          <w:ilvl w:val="0"/>
          <w:numId w:val="36"/>
        </w:numPr>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Lack of contact shelves</w:t>
      </w:r>
    </w:p>
    <w:p>
      <w:pPr>
        <w:pStyle w:val="style179"/>
        <w:numPr>
          <w:ilvl w:val="0"/>
          <w:numId w:val="36"/>
        </w:numPr>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Rupture after fusion of shelves</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F</w:t>
      </w:r>
      <w:r>
        <w:rPr>
          <w:rFonts w:ascii="Times New Roman" w:cs="Times New Roman" w:hAnsi="Times New Roman"/>
          <w:sz w:val="24"/>
          <w:szCs w:val="24"/>
        </w:rPr>
        <w:t xml:space="preserve">usion of palatial shelves begins at 8 weeks’ and </w:t>
      </w:r>
      <w:r>
        <w:rPr>
          <w:rFonts w:ascii="Times New Roman" w:cs="Times New Roman" w:hAnsi="Times New Roman"/>
          <w:sz w:val="24"/>
          <w:szCs w:val="24"/>
        </w:rPr>
        <w:t>continuous</w:t>
      </w:r>
      <w:r>
        <w:rPr>
          <w:rFonts w:ascii="Times New Roman" w:cs="Times New Roman" w:hAnsi="Times New Roman"/>
          <w:sz w:val="24"/>
          <w:szCs w:val="24"/>
        </w:rPr>
        <w:t xml:space="preserve"> usually until 12 weeks’ </w:t>
      </w:r>
      <w:r>
        <w:rPr>
          <w:rFonts w:ascii="Times New Roman" w:cs="Times New Roman" w:hAnsi="Times New Roman"/>
          <w:sz w:val="24"/>
          <w:szCs w:val="24"/>
        </w:rPr>
        <w:t>gestation. One</w:t>
      </w:r>
      <w:r>
        <w:rPr>
          <w:rFonts w:ascii="Times New Roman" w:cs="Times New Roman" w:hAnsi="Times New Roman"/>
          <w:sz w:val="24"/>
          <w:szCs w:val="24"/>
        </w:rPr>
        <w:t xml:space="preserve"> hypothesis is that a threshold </w:t>
      </w:r>
      <w:r>
        <w:rPr>
          <w:rFonts w:ascii="Times New Roman" w:cs="Times New Roman" w:hAnsi="Times New Roman"/>
          <w:sz w:val="24"/>
          <w:szCs w:val="24"/>
        </w:rPr>
        <w:t>is ne</w:t>
      </w:r>
      <w:r>
        <w:rPr>
          <w:rFonts w:ascii="Times New Roman" w:cs="Times New Roman" w:hAnsi="Times New Roman"/>
          <w:sz w:val="24"/>
          <w:szCs w:val="24"/>
        </w:rPr>
        <w:t xml:space="preserve">ed beyond which delayed movement of palatial shelves does not </w:t>
      </w:r>
      <w:r>
        <w:rPr>
          <w:rFonts w:ascii="Times New Roman" w:cs="Times New Roman" w:hAnsi="Times New Roman"/>
          <w:sz w:val="24"/>
          <w:szCs w:val="24"/>
        </w:rPr>
        <w:t>allow</w:t>
      </w:r>
      <w:r>
        <w:rPr>
          <w:rFonts w:ascii="Times New Roman" w:cs="Times New Roman" w:hAnsi="Times New Roman"/>
          <w:sz w:val="24"/>
          <w:szCs w:val="24"/>
        </w:rPr>
        <w:t xml:space="preserve"> closure to take pl</w:t>
      </w:r>
      <w:r>
        <w:rPr>
          <w:rFonts w:ascii="Times New Roman" w:cs="Times New Roman" w:hAnsi="Times New Roman"/>
          <w:sz w:val="24"/>
          <w:szCs w:val="24"/>
        </w:rPr>
        <w:t>a</w:t>
      </w:r>
      <w:r>
        <w:rPr>
          <w:rFonts w:ascii="Times New Roman" w:cs="Times New Roman" w:hAnsi="Times New Roman"/>
          <w:sz w:val="24"/>
          <w:szCs w:val="24"/>
        </w:rPr>
        <w:t>ce</w:t>
      </w:r>
      <w:r>
        <w:rPr>
          <w:rFonts w:ascii="Times New Roman" w:cs="Times New Roman" w:hAnsi="Times New Roman"/>
          <w:sz w:val="24"/>
          <w:szCs w:val="24"/>
        </w:rPr>
        <w:t>, and result in a cleft palate</w:t>
      </w:r>
      <w:r>
        <w:rPr>
          <w:rFonts w:ascii="Times New Roman" w:cs="Times New Roman" w:hAnsi="Times New Roman"/>
          <w:sz w:val="24"/>
          <w:szCs w:val="24"/>
        </w:rPr>
        <w:t xml:space="preserve"> </w:t>
      </w:r>
    </w:p>
    <w:p>
      <w:pPr>
        <w:pStyle w:val="style0"/>
        <w:tabs>
          <w:tab w:val="left" w:leader="none" w:pos="2205"/>
        </w:tabs>
        <w:spacing w:after="0" w:lineRule="auto" w:line="240"/>
        <w:rPr>
          <w:rFonts w:ascii="Times New Roman" w:cs="Times New Roman" w:hAnsi="Times New Roman"/>
          <w:b/>
          <w:sz w:val="24"/>
          <w:szCs w:val="24"/>
        </w:rPr>
      </w:pPr>
    </w:p>
    <w:p>
      <w:pPr>
        <w:pStyle w:val="style0"/>
        <w:tabs>
          <w:tab w:val="left" w:leader="none" w:pos="2205"/>
        </w:tabs>
        <w:spacing w:after="0" w:lineRule="auto" w:line="240"/>
        <w:rPr>
          <w:rFonts w:ascii="Times New Roman" w:cs="Times New Roman" w:hAnsi="Times New Roman"/>
          <w:b/>
          <w:sz w:val="24"/>
          <w:szCs w:val="24"/>
        </w:rPr>
      </w:pPr>
      <w:r>
        <w:rPr>
          <w:rFonts w:ascii="Times New Roman" w:cs="Times New Roman" w:hAnsi="Times New Roman"/>
          <w:b/>
          <w:sz w:val="24"/>
          <w:szCs w:val="24"/>
        </w:rPr>
        <w:t>Etiology</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 xml:space="preserve">Genetic and environmental </w:t>
      </w:r>
      <w:r>
        <w:rPr>
          <w:rFonts w:ascii="Times New Roman" w:cs="Times New Roman" w:hAnsi="Times New Roman"/>
          <w:sz w:val="24"/>
          <w:szCs w:val="24"/>
        </w:rPr>
        <w:t>factor;</w:t>
      </w:r>
      <w:r>
        <w:rPr>
          <w:rFonts w:ascii="Times New Roman" w:cs="Times New Roman" w:hAnsi="Times New Roman"/>
          <w:sz w:val="24"/>
          <w:szCs w:val="24"/>
        </w:rPr>
        <w:t xml:space="preserve"> </w:t>
      </w:r>
      <w:r>
        <w:rPr>
          <w:rFonts w:ascii="Times New Roman" w:cs="Times New Roman" w:hAnsi="Times New Roman"/>
          <w:sz w:val="24"/>
          <w:szCs w:val="24"/>
        </w:rPr>
        <w:t>in</w:t>
      </w:r>
      <w:r>
        <w:rPr>
          <w:rFonts w:ascii="Times New Roman" w:cs="Times New Roman" w:hAnsi="Times New Roman"/>
          <w:sz w:val="24"/>
          <w:szCs w:val="24"/>
        </w:rPr>
        <w:t xml:space="preserve"> those </w:t>
      </w:r>
      <w:r>
        <w:rPr>
          <w:rFonts w:ascii="Times New Roman" w:cs="Times New Roman" w:hAnsi="Times New Roman"/>
          <w:sz w:val="24"/>
          <w:szCs w:val="24"/>
        </w:rPr>
        <w:t>instances, genetic</w:t>
      </w:r>
      <w:r>
        <w:rPr>
          <w:rFonts w:ascii="Times New Roman" w:cs="Times New Roman" w:hAnsi="Times New Roman"/>
          <w:sz w:val="24"/>
          <w:szCs w:val="24"/>
        </w:rPr>
        <w:t xml:space="preserve"> factors create </w:t>
      </w:r>
      <w:r>
        <w:rPr>
          <w:rFonts w:ascii="Times New Roman" w:cs="Times New Roman" w:hAnsi="Times New Roman"/>
          <w:sz w:val="24"/>
          <w:szCs w:val="24"/>
        </w:rPr>
        <w:t>susceptibility for clefts. When environmental factors (</w:t>
      </w:r>
      <w:r>
        <w:rPr>
          <w:rFonts w:ascii="Times New Roman" w:cs="Times New Roman" w:hAnsi="Times New Roman"/>
          <w:sz w:val="24"/>
          <w:szCs w:val="24"/>
        </w:rPr>
        <w:t>i.e.</w:t>
      </w:r>
      <w:r>
        <w:rPr>
          <w:rFonts w:ascii="Times New Roman" w:cs="Times New Roman" w:hAnsi="Times New Roman"/>
          <w:sz w:val="24"/>
          <w:szCs w:val="24"/>
        </w:rPr>
        <w:t xml:space="preserve"> triggers) interact with a genetically susceptible genotype, a cleft palate develops during an early stage of development</w:t>
      </w:r>
      <w:r>
        <w:rPr>
          <w:rFonts w:ascii="Times New Roman" w:cs="Times New Roman" w:hAnsi="Times New Roman"/>
          <w:sz w:val="24"/>
          <w:szCs w:val="24"/>
        </w:rPr>
        <w:t>.</w:t>
      </w:r>
    </w:p>
    <w:p>
      <w:pPr>
        <w:pStyle w:val="style0"/>
        <w:tabs>
          <w:tab w:val="left" w:leader="none" w:pos="2205"/>
        </w:tabs>
        <w:spacing w:after="0" w:lineRule="auto" w:line="240"/>
        <w:rPr>
          <w:rFonts w:ascii="Times New Roman" w:cs="Times New Roman" w:hAnsi="Times New Roman"/>
          <w:b/>
          <w:sz w:val="24"/>
          <w:szCs w:val="24"/>
        </w:rPr>
      </w:pPr>
    </w:p>
    <w:p>
      <w:pPr>
        <w:pStyle w:val="style0"/>
        <w:tabs>
          <w:tab w:val="left" w:leader="none" w:pos="2205"/>
        </w:tabs>
        <w:spacing w:after="0" w:lineRule="auto" w:line="240"/>
        <w:rPr>
          <w:rFonts w:ascii="Times New Roman" w:cs="Times New Roman" w:hAnsi="Times New Roman"/>
          <w:b/>
          <w:sz w:val="24"/>
          <w:szCs w:val="24"/>
        </w:rPr>
      </w:pPr>
    </w:p>
    <w:p>
      <w:pPr>
        <w:pStyle w:val="style0"/>
        <w:tabs>
          <w:tab w:val="left" w:leader="none" w:pos="2205"/>
        </w:tabs>
        <w:spacing w:after="0" w:lineRule="auto" w:line="240"/>
        <w:rPr>
          <w:rFonts w:ascii="Times New Roman" w:cs="Times New Roman" w:hAnsi="Times New Roman"/>
          <w:b/>
          <w:sz w:val="24"/>
          <w:szCs w:val="24"/>
        </w:rPr>
      </w:pPr>
    </w:p>
    <w:p>
      <w:pPr>
        <w:pStyle w:val="style0"/>
        <w:tabs>
          <w:tab w:val="left" w:leader="none" w:pos="2205"/>
        </w:tabs>
        <w:spacing w:after="0" w:lineRule="auto" w:line="240"/>
        <w:rPr>
          <w:rFonts w:ascii="Times New Roman" w:cs="Times New Roman" w:hAnsi="Times New Roman"/>
          <w:b/>
          <w:sz w:val="24"/>
          <w:szCs w:val="24"/>
        </w:rPr>
      </w:pPr>
    </w:p>
    <w:p>
      <w:pPr>
        <w:pStyle w:val="style0"/>
        <w:tabs>
          <w:tab w:val="left" w:leader="none" w:pos="2205"/>
        </w:tabs>
        <w:spacing w:after="0" w:lineRule="auto" w:line="240"/>
        <w:rPr>
          <w:rFonts w:ascii="Times New Roman" w:cs="Times New Roman" w:hAnsi="Times New Roman"/>
          <w:b/>
          <w:sz w:val="24"/>
          <w:szCs w:val="24"/>
        </w:rPr>
      </w:pPr>
    </w:p>
    <w:p>
      <w:pPr>
        <w:pStyle w:val="style0"/>
        <w:tabs>
          <w:tab w:val="left" w:leader="none" w:pos="2205"/>
        </w:tabs>
        <w:spacing w:after="0" w:lineRule="auto" w:line="240"/>
        <w:rPr>
          <w:rFonts w:ascii="Times New Roman" w:cs="Times New Roman" w:hAnsi="Times New Roman"/>
          <w:b/>
          <w:sz w:val="24"/>
          <w:szCs w:val="24"/>
        </w:rPr>
      </w:pPr>
    </w:p>
    <w:p>
      <w:pPr>
        <w:pStyle w:val="style0"/>
        <w:tabs>
          <w:tab w:val="left" w:leader="none" w:pos="2205"/>
        </w:tabs>
        <w:spacing w:after="0" w:lineRule="auto" w:line="240"/>
        <w:rPr>
          <w:rFonts w:ascii="Times New Roman" w:cs="Times New Roman" w:hAnsi="Times New Roman"/>
          <w:b/>
          <w:sz w:val="24"/>
          <w:szCs w:val="24"/>
        </w:rPr>
      </w:pPr>
    </w:p>
    <w:p>
      <w:pPr>
        <w:pStyle w:val="style0"/>
        <w:tabs>
          <w:tab w:val="left" w:leader="none" w:pos="2205"/>
        </w:tabs>
        <w:spacing w:after="0" w:lineRule="auto" w:line="240"/>
        <w:rPr>
          <w:rFonts w:ascii="Times New Roman" w:cs="Times New Roman" w:hAnsi="Times New Roman"/>
          <w:b/>
          <w:sz w:val="24"/>
          <w:szCs w:val="24"/>
        </w:rPr>
      </w:pPr>
    </w:p>
    <w:p>
      <w:pPr>
        <w:pStyle w:val="style0"/>
        <w:tabs>
          <w:tab w:val="left" w:leader="none" w:pos="2205"/>
        </w:tabs>
        <w:spacing w:after="0" w:lineRule="auto" w:line="240"/>
        <w:rPr>
          <w:rFonts w:ascii="Times New Roman" w:cs="Times New Roman" w:hAnsi="Times New Roman"/>
          <w:b/>
          <w:sz w:val="24"/>
          <w:szCs w:val="24"/>
        </w:rPr>
      </w:pPr>
      <w:r>
        <w:rPr>
          <w:rFonts w:ascii="Times New Roman" w:cs="Times New Roman" w:hAnsi="Times New Roman"/>
          <w:b/>
          <w:sz w:val="24"/>
          <w:szCs w:val="24"/>
        </w:rPr>
        <w:t>Images of cleft lip and cleft palate</w:t>
      </w:r>
    </w:p>
    <w:p>
      <w:pPr>
        <w:pStyle w:val="style0"/>
        <w:tabs>
          <w:tab w:val="left" w:leader="none" w:pos="2205"/>
        </w:tabs>
        <w:spacing w:lineRule="auto" w:line="240"/>
        <w:rPr>
          <w:rFonts w:ascii="Times New Roman" w:cs="Times New Roman" w:hAnsi="Times New Roman"/>
          <w:sz w:val="24"/>
          <w:szCs w:val="24"/>
        </w:rPr>
      </w:pPr>
      <w:r>
        <w:rPr>
          <w:rFonts w:ascii="Times New Roman" w:cs="Times New Roman" w:hAnsi="Times New Roman"/>
          <w:noProof/>
          <w:sz w:val="24"/>
          <w:szCs w:val="24"/>
          <w:lang w:val="en-GB" w:eastAsia="en-GB"/>
        </w:rPr>
        <w:t>A</w:t>
      </w:r>
      <w:r>
        <w:rPr>
          <w:rFonts w:ascii="Times New Roman" w:cs="Times New Roman" w:hAnsi="Times New Roman"/>
          <w:noProof/>
          <w:sz w:val="24"/>
          <w:szCs w:val="24"/>
          <w:lang w:val="en-GB" w:eastAsia="en-GB"/>
        </w:rPr>
        <w:drawing>
          <wp:inline distT="0" distB="0" distL="0" distR="0">
            <wp:extent cx="2733675" cy="2209800"/>
            <wp:effectExtent l="19050" t="0" r="9525" b="0"/>
            <wp:docPr id="103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2733675" cy="2209800"/>
                    </a:xfrm>
                    <a:prstGeom prst="rect">
                      <a:avLst/>
                    </a:prstGeom>
                  </pic:spPr>
                </pic:pic>
              </a:graphicData>
            </a:graphic>
          </wp:inline>
        </w:drawing>
      </w:r>
      <w:r>
        <w:rPr>
          <w:rFonts w:ascii="Times New Roman" w:cs="Times New Roman" w:hAnsi="Times New Roman"/>
          <w:noProof/>
          <w:sz w:val="24"/>
          <w:szCs w:val="24"/>
          <w:lang w:val="en-GB" w:eastAsia="en-GB"/>
        </w:rPr>
        <w:t>B</w:t>
      </w:r>
      <w:r>
        <w:rPr>
          <w:rFonts w:ascii="Times New Roman" w:cs="Times New Roman" w:hAnsi="Times New Roman"/>
          <w:noProof/>
          <w:sz w:val="24"/>
          <w:szCs w:val="24"/>
          <w:lang w:val="en-GB" w:eastAsia="en-GB"/>
        </w:rPr>
        <w:drawing>
          <wp:inline distT="0" distB="0" distL="0" distR="0">
            <wp:extent cx="2581275" cy="2324100"/>
            <wp:effectExtent l="19050" t="0" r="9525" b="0"/>
            <wp:docPr id="103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2581275" cy="2324100"/>
                    </a:xfrm>
                    <a:prstGeom prst="rect">
                      <a:avLst/>
                    </a:prstGeom>
                  </pic:spPr>
                </pic:pic>
              </a:graphicData>
            </a:graphic>
          </wp:inline>
        </w:drawing>
      </w:r>
    </w:p>
    <w:p>
      <w:pPr>
        <w:pStyle w:val="style0"/>
        <w:tabs>
          <w:tab w:val="left" w:leader="none" w:pos="2205"/>
        </w:tabs>
        <w:spacing w:lineRule="auto" w:line="240"/>
        <w:rPr>
          <w:rFonts w:ascii="Times New Roman" w:cs="Times New Roman" w:hAnsi="Times New Roman"/>
          <w:sz w:val="24"/>
          <w:szCs w:val="24"/>
        </w:rPr>
      </w:pPr>
      <w:r>
        <w:rPr>
          <w:rFonts w:ascii="Times New Roman" w:cs="Times New Roman" w:hAnsi="Times New Roman"/>
          <w:sz w:val="24"/>
          <w:szCs w:val="24"/>
        </w:rPr>
        <w:t>C</w:t>
      </w:r>
      <w:r>
        <w:rPr>
          <w:rFonts w:ascii="Times New Roman" w:cs="Times New Roman" w:hAnsi="Times New Roman"/>
          <w:noProof/>
          <w:sz w:val="24"/>
          <w:szCs w:val="24"/>
          <w:lang w:val="en-GB" w:eastAsia="en-GB"/>
        </w:rPr>
        <w:drawing>
          <wp:inline distT="0" distB="0" distL="0" distR="0">
            <wp:extent cx="2619375" cy="3476625"/>
            <wp:effectExtent l="19050" t="0" r="9525" b="0"/>
            <wp:docPr id="103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rotWithShape="true">
                    <a:blip r:embed="rId8" cstate="print">
                      <a:extLst>
                        <a:ext uri="{28A0092B-C50C-407E-A947-70E740481C1C}">
                          <a14:useLocalDpi xmlns:a14="http://schemas.microsoft.com/office/drawing/2010/main" val="0"/>
                        </a:ext>
                      </a:extLst>
                    </a:blip>
                    <a:srcRect l="0" t="0" r="0" b="0"/>
                    <a:stretch>
                      <a:fillRect/>
                    </a:stretch>
                  </pic:blipFill>
                  <pic:spPr>
                    <a:xfrm>
                      <a:off x="0" y="0"/>
                      <a:ext cx="2619375" cy="3476625"/>
                    </a:xfrm>
                    <a:prstGeom prst="rect">
                      <a:avLst/>
                    </a:prstGeom>
                  </pic:spPr>
                </pic:pic>
              </a:graphicData>
            </a:graphic>
          </wp:inline>
        </w:drawing>
      </w:r>
      <w:r>
        <w:rPr>
          <w:rFonts w:ascii="Times New Roman" w:cs="Times New Roman" w:hAnsi="Times New Roman"/>
          <w:sz w:val="24"/>
          <w:szCs w:val="24"/>
        </w:rPr>
        <w:t>D</w:t>
      </w:r>
      <w:r>
        <w:rPr>
          <w:rFonts w:ascii="Times New Roman" w:cs="Times New Roman" w:hAnsi="Times New Roman"/>
          <w:noProof/>
          <w:sz w:val="24"/>
          <w:szCs w:val="24"/>
          <w:lang w:val="en-GB" w:eastAsia="en-GB"/>
        </w:rPr>
        <w:drawing>
          <wp:inline distT="0" distB="0" distL="0" distR="0">
            <wp:extent cx="2505075" cy="3086100"/>
            <wp:effectExtent l="19050" t="0" r="9525" b="0"/>
            <wp:docPr id="103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rotWithShape="true">
                    <a:blip r:embed="rId9" cstate="print">
                      <a:extLst>
                        <a:ext uri="{28A0092B-C50C-407E-A947-70E740481C1C}">
                          <a14:useLocalDpi xmlns:a14="http://schemas.microsoft.com/office/drawing/2010/main" val="0"/>
                        </a:ext>
                      </a:extLst>
                    </a:blip>
                    <a:srcRect l="0" t="0" r="0" b="0"/>
                    <a:stretch>
                      <a:fillRect/>
                    </a:stretch>
                  </pic:blipFill>
                  <pic:spPr>
                    <a:xfrm>
                      <a:off x="0" y="0"/>
                      <a:ext cx="2505075" cy="3086100"/>
                    </a:xfrm>
                    <a:prstGeom prst="rect">
                      <a:avLst/>
                    </a:prstGeom>
                  </pic:spPr>
                </pic:pic>
              </a:graphicData>
            </a:graphic>
          </wp:inline>
        </w:drawing>
      </w:r>
    </w:p>
    <w:p>
      <w:pPr>
        <w:pStyle w:val="style179"/>
        <w:numPr>
          <w:ilvl w:val="0"/>
          <w:numId w:val="39"/>
        </w:numPr>
        <w:tabs>
          <w:tab w:val="left" w:leader="none" w:pos="2205"/>
        </w:tabs>
        <w:spacing w:lineRule="auto" w:line="240"/>
        <w:rPr>
          <w:rFonts w:ascii="Times New Roman" w:cs="Times New Roman" w:hAnsi="Times New Roman"/>
          <w:sz w:val="24"/>
          <w:szCs w:val="24"/>
        </w:rPr>
      </w:pPr>
      <w:r>
        <w:rPr>
          <w:rFonts w:ascii="Times New Roman" w:cs="Times New Roman" w:hAnsi="Times New Roman"/>
          <w:sz w:val="24"/>
          <w:szCs w:val="24"/>
        </w:rPr>
        <w:t>Lateral cleft lip  B. Bilateral cleft lip   C. Cleft palate   D. Middle line lip</w:t>
      </w:r>
    </w:p>
    <w:p>
      <w:pPr>
        <w:pStyle w:val="style0"/>
        <w:tabs>
          <w:tab w:val="left" w:leader="none" w:pos="2205"/>
        </w:tabs>
        <w:spacing w:after="0" w:lineRule="auto" w:line="240"/>
        <w:rPr>
          <w:rFonts w:ascii="Times New Roman" w:cs="Times New Roman" w:hAnsi="Times New Roman"/>
          <w:b/>
          <w:sz w:val="24"/>
          <w:szCs w:val="24"/>
        </w:rPr>
      </w:pPr>
    </w:p>
    <w:p>
      <w:pPr>
        <w:pStyle w:val="style0"/>
        <w:tabs>
          <w:tab w:val="left" w:leader="none" w:pos="2205"/>
        </w:tabs>
        <w:spacing w:after="0" w:lineRule="auto" w:line="240"/>
        <w:rPr>
          <w:rFonts w:ascii="Times New Roman" w:cs="Times New Roman" w:hAnsi="Times New Roman"/>
          <w:b/>
          <w:sz w:val="24"/>
          <w:szCs w:val="24"/>
        </w:rPr>
      </w:pPr>
    </w:p>
    <w:p>
      <w:pPr>
        <w:pStyle w:val="style0"/>
        <w:tabs>
          <w:tab w:val="left" w:leader="none" w:pos="2205"/>
        </w:tabs>
        <w:spacing w:after="0" w:lineRule="auto" w:line="240"/>
        <w:rPr>
          <w:rFonts w:ascii="Times New Roman" w:cs="Times New Roman" w:hAnsi="Times New Roman"/>
          <w:b/>
          <w:sz w:val="24"/>
          <w:szCs w:val="24"/>
        </w:rPr>
      </w:pPr>
      <w:r>
        <w:rPr>
          <w:rFonts w:ascii="Times New Roman" w:cs="Times New Roman" w:hAnsi="Times New Roman"/>
          <w:b/>
          <w:sz w:val="24"/>
          <w:szCs w:val="24"/>
        </w:rPr>
        <w:t>Management</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 xml:space="preserve">Management require coordinated care provider in many fields of medicine and include the </w:t>
      </w:r>
      <w:r>
        <w:rPr>
          <w:rFonts w:ascii="Times New Roman" w:cs="Times New Roman" w:hAnsi="Times New Roman"/>
          <w:sz w:val="24"/>
          <w:szCs w:val="24"/>
        </w:rPr>
        <w:t>following;</w:t>
      </w:r>
      <w:r>
        <w:rPr>
          <w:rFonts w:ascii="Times New Roman" w:cs="Times New Roman" w:hAnsi="Times New Roman"/>
          <w:sz w:val="24"/>
          <w:szCs w:val="24"/>
        </w:rPr>
        <w:t xml:space="preserve"> otolaryngology, </w:t>
      </w:r>
      <w:r>
        <w:rPr>
          <w:rFonts w:ascii="Times New Roman" w:cs="Times New Roman" w:hAnsi="Times New Roman"/>
          <w:sz w:val="24"/>
          <w:szCs w:val="24"/>
        </w:rPr>
        <w:t>dentistry, speech</w:t>
      </w:r>
      <w:r>
        <w:rPr>
          <w:rFonts w:ascii="Times New Roman" w:cs="Times New Roman" w:hAnsi="Times New Roman"/>
          <w:sz w:val="24"/>
          <w:szCs w:val="24"/>
        </w:rPr>
        <w:t xml:space="preserve"> pathology, genetics, nursing, mental health and social medicine. Care is specialized and costly</w:t>
      </w:r>
      <w:r>
        <w:rPr>
          <w:rFonts w:ascii="Times New Roman" w:cs="Times New Roman" w:hAnsi="Times New Roman"/>
          <w:sz w:val="24"/>
          <w:szCs w:val="24"/>
        </w:rPr>
        <w:t>.</w:t>
      </w:r>
      <w:r>
        <w:rPr>
          <w:rFonts w:ascii="Times New Roman" w:cs="Times New Roman" w:hAnsi="Times New Roman"/>
          <w:sz w:val="24"/>
          <w:szCs w:val="24"/>
        </w:rPr>
        <w:t xml:space="preserve"> </w:t>
      </w:r>
    </w:p>
    <w:p>
      <w:pPr>
        <w:pStyle w:val="style0"/>
        <w:tabs>
          <w:tab w:val="left" w:leader="none" w:pos="2205"/>
        </w:tabs>
        <w:spacing w:after="0" w:lineRule="auto" w:line="240"/>
        <w:rPr>
          <w:rFonts w:ascii="Times New Roman" w:cs="Times New Roman" w:hAnsi="Times New Roman"/>
          <w:b/>
          <w:sz w:val="24"/>
          <w:szCs w:val="24"/>
        </w:rPr>
      </w:pPr>
    </w:p>
    <w:p>
      <w:pPr>
        <w:pStyle w:val="style0"/>
        <w:tabs>
          <w:tab w:val="left" w:leader="none" w:pos="2205"/>
        </w:tabs>
        <w:spacing w:after="0" w:lineRule="auto" w:line="240"/>
        <w:rPr>
          <w:rFonts w:ascii="Times New Roman" w:cs="Times New Roman" w:hAnsi="Times New Roman"/>
          <w:b/>
          <w:sz w:val="24"/>
          <w:szCs w:val="24"/>
        </w:rPr>
      </w:pPr>
      <w:r>
        <w:rPr>
          <w:rFonts w:ascii="Times New Roman" w:cs="Times New Roman" w:hAnsi="Times New Roman"/>
          <w:b/>
          <w:sz w:val="24"/>
          <w:szCs w:val="24"/>
        </w:rPr>
        <w:t>Medical therapy</w:t>
      </w:r>
    </w:p>
    <w:p>
      <w:pPr>
        <w:pStyle w:val="style0"/>
        <w:tabs>
          <w:tab w:val="left" w:leader="none" w:pos="2205"/>
        </w:tabs>
        <w:spacing w:after="0" w:lineRule="auto" w:line="240"/>
        <w:rPr>
          <w:rFonts w:ascii="Times New Roman" w:cs="Times New Roman" w:hAnsi="Times New Roman"/>
          <w:b/>
          <w:sz w:val="24"/>
          <w:szCs w:val="24"/>
        </w:rPr>
      </w:pPr>
      <w:r>
        <w:rPr>
          <w:rFonts w:ascii="Times New Roman" w:cs="Times New Roman" w:hAnsi="Times New Roman"/>
          <w:b/>
          <w:sz w:val="24"/>
          <w:szCs w:val="24"/>
        </w:rPr>
        <w:t>Neonatal care.</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Major concerns include;</w:t>
      </w:r>
    </w:p>
    <w:p>
      <w:pPr>
        <w:pStyle w:val="style179"/>
        <w:numPr>
          <w:ilvl w:val="0"/>
          <w:numId w:val="37"/>
        </w:numPr>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Risk of aspiration, because of the communication between oral and nasal cavities</w:t>
      </w:r>
    </w:p>
    <w:p>
      <w:pPr>
        <w:pStyle w:val="style179"/>
        <w:numPr>
          <w:ilvl w:val="0"/>
          <w:numId w:val="37"/>
        </w:numPr>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Airway obstruction</w:t>
      </w:r>
    </w:p>
    <w:p>
      <w:pPr>
        <w:pStyle w:val="style179"/>
        <w:numPr>
          <w:ilvl w:val="0"/>
          <w:numId w:val="37"/>
        </w:numPr>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Difficult with feeding of a child with a cleft and nasal regurgitation</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Hints of feeding breast milk with a bottle are as follows;</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Particularly for infants with cleft palate breastfeeding is not possible, and so the mother can express EBM</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Var</w:t>
      </w:r>
      <w:r>
        <w:rPr>
          <w:rFonts w:ascii="Times New Roman" w:cs="Times New Roman" w:hAnsi="Times New Roman"/>
          <w:sz w:val="24"/>
          <w:szCs w:val="24"/>
        </w:rPr>
        <w:t>ious nipples and bottles</w:t>
      </w:r>
      <w:r>
        <w:rPr>
          <w:rFonts w:ascii="Times New Roman" w:cs="Times New Roman" w:hAnsi="Times New Roman"/>
          <w:sz w:val="24"/>
          <w:szCs w:val="24"/>
        </w:rPr>
        <w:t xml:space="preserve"> are made specifically for infants with clefts; the </w:t>
      </w:r>
      <w:r>
        <w:rPr>
          <w:rFonts w:ascii="Times New Roman" w:cs="Times New Roman" w:hAnsi="Times New Roman"/>
          <w:sz w:val="24"/>
          <w:szCs w:val="24"/>
        </w:rPr>
        <w:t>goal is</w:t>
      </w:r>
      <w:r>
        <w:rPr>
          <w:rFonts w:ascii="Times New Roman" w:cs="Times New Roman" w:hAnsi="Times New Roman"/>
          <w:sz w:val="24"/>
          <w:szCs w:val="24"/>
        </w:rPr>
        <w:t xml:space="preserve"> to find a nipple and bottle that makes feeding easy for the infant and still allow ample opportunity to suck.</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A soft nipple is generally than a hard nipple, use a cross cut nipple to prevent choking; any nipple can be cross cut manually by using a single- edged razor blade; the cross cut is on the tongue side . The bottle should be squeezed and released, not continually squeezed</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 xml:space="preserve">The nipple is angled to a side of the mouth, away from the cleft. </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 xml:space="preserve">More upright or seated positions prevent the </w:t>
      </w:r>
      <w:r>
        <w:rPr>
          <w:rFonts w:ascii="Times New Roman" w:cs="Times New Roman" w:hAnsi="Times New Roman"/>
          <w:sz w:val="24"/>
          <w:szCs w:val="24"/>
        </w:rPr>
        <w:t>milk from</w:t>
      </w:r>
      <w:r>
        <w:rPr>
          <w:rFonts w:ascii="Times New Roman" w:cs="Times New Roman" w:hAnsi="Times New Roman"/>
          <w:sz w:val="24"/>
          <w:szCs w:val="24"/>
        </w:rPr>
        <w:t xml:space="preserve"> leaking to the nose and causing the infant to choke</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Advice the mother to stop feeding and allow the infant to cough or sneeze for a few seconds when nasal regurgitation occurs; palatal obturator may be used</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 xml:space="preserve">Gaining weight and preventing aspiration and ear infections are the most important </w:t>
      </w:r>
      <w:r>
        <w:rPr>
          <w:rFonts w:ascii="Times New Roman" w:cs="Times New Roman" w:hAnsi="Times New Roman"/>
          <w:sz w:val="24"/>
          <w:szCs w:val="24"/>
        </w:rPr>
        <w:t>parts of</w:t>
      </w:r>
      <w:r>
        <w:rPr>
          <w:rFonts w:ascii="Times New Roman" w:cs="Times New Roman" w:hAnsi="Times New Roman"/>
          <w:sz w:val="24"/>
          <w:szCs w:val="24"/>
        </w:rPr>
        <w:t xml:space="preserve"> caring for neonates with a </w:t>
      </w:r>
      <w:r>
        <w:rPr>
          <w:rFonts w:ascii="Times New Roman" w:cs="Times New Roman" w:hAnsi="Times New Roman"/>
          <w:sz w:val="24"/>
          <w:szCs w:val="24"/>
        </w:rPr>
        <w:t>cleft during</w:t>
      </w:r>
      <w:r>
        <w:rPr>
          <w:rFonts w:ascii="Times New Roman" w:cs="Times New Roman" w:hAnsi="Times New Roman"/>
          <w:sz w:val="24"/>
          <w:szCs w:val="24"/>
        </w:rPr>
        <w:t xml:space="preserve"> their first days and weeks of life</w:t>
      </w:r>
    </w:p>
    <w:p>
      <w:pPr>
        <w:pStyle w:val="style0"/>
        <w:tabs>
          <w:tab w:val="left" w:leader="none" w:pos="2205"/>
        </w:tabs>
        <w:spacing w:after="0" w:lineRule="auto" w:line="240"/>
        <w:rPr>
          <w:rFonts w:ascii="Times New Roman" w:cs="Times New Roman" w:hAnsi="Times New Roman"/>
          <w:b/>
          <w:sz w:val="24"/>
          <w:szCs w:val="24"/>
        </w:rPr>
      </w:pPr>
    </w:p>
    <w:p>
      <w:pPr>
        <w:pStyle w:val="style0"/>
        <w:tabs>
          <w:tab w:val="left" w:leader="none" w:pos="2205"/>
        </w:tabs>
        <w:spacing w:after="0" w:lineRule="auto" w:line="240"/>
        <w:rPr>
          <w:rFonts w:ascii="Times New Roman" w:cs="Times New Roman" w:hAnsi="Times New Roman"/>
          <w:b/>
          <w:sz w:val="24"/>
          <w:szCs w:val="24"/>
        </w:rPr>
      </w:pPr>
      <w:r>
        <w:rPr>
          <w:rFonts w:ascii="Times New Roman" w:cs="Times New Roman" w:hAnsi="Times New Roman"/>
          <w:b/>
          <w:sz w:val="24"/>
          <w:szCs w:val="24"/>
        </w:rPr>
        <w:t>Surgery therapy</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Rule of 10s- weight 10 Ib, 10 g/dl of hemoglobin and 10 weeks of age</w:t>
      </w:r>
      <w:r>
        <w:rPr>
          <w:rFonts w:ascii="Times New Roman" w:cs="Times New Roman" w:hAnsi="Times New Roman"/>
          <w:sz w:val="24"/>
          <w:szCs w:val="24"/>
        </w:rPr>
        <w:t xml:space="preserve"> however pediatricians are presently more flexible and some surgeons may well justify a neonatal lip closure, considering the rule 3 10s is still very useful</w:t>
      </w:r>
    </w:p>
    <w:p>
      <w:pPr>
        <w:pStyle w:val="style0"/>
        <w:tabs>
          <w:tab w:val="left" w:leader="none" w:pos="2205"/>
        </w:tabs>
        <w:spacing w:after="0" w:lineRule="auto" w:line="240"/>
        <w:rPr>
          <w:rFonts w:ascii="Times New Roman" w:cs="Times New Roman" w:hAnsi="Times New Roman"/>
          <w:b/>
          <w:sz w:val="24"/>
          <w:szCs w:val="24"/>
        </w:rPr>
      </w:pPr>
    </w:p>
    <w:p>
      <w:pPr>
        <w:pStyle w:val="style0"/>
        <w:tabs>
          <w:tab w:val="left" w:leader="none" w:pos="2205"/>
        </w:tabs>
        <w:spacing w:after="0" w:lineRule="auto" w:line="240"/>
        <w:rPr>
          <w:rFonts w:ascii="Times New Roman" w:cs="Times New Roman" w:hAnsi="Times New Roman"/>
          <w:b/>
          <w:sz w:val="24"/>
          <w:szCs w:val="24"/>
        </w:rPr>
      </w:pPr>
      <w:r>
        <w:rPr>
          <w:rFonts w:ascii="Times New Roman" w:cs="Times New Roman" w:hAnsi="Times New Roman"/>
          <w:b/>
          <w:sz w:val="24"/>
          <w:szCs w:val="24"/>
        </w:rPr>
        <w:t>Prevention</w:t>
      </w:r>
    </w:p>
    <w:p>
      <w:pPr>
        <w:pStyle w:val="style0"/>
        <w:tabs>
          <w:tab w:val="left" w:leader="none" w:pos="2205"/>
        </w:tabs>
        <w:spacing w:after="0" w:lineRule="auto" w:line="240"/>
        <w:rPr>
          <w:rFonts w:ascii="Times New Roman" w:cs="Times New Roman" w:hAnsi="Times New Roman"/>
          <w:sz w:val="24"/>
          <w:szCs w:val="24"/>
        </w:rPr>
      </w:pPr>
      <w:r>
        <w:rPr>
          <w:rFonts w:ascii="Times New Roman" w:cs="Times New Roman" w:hAnsi="Times New Roman"/>
          <w:sz w:val="24"/>
          <w:szCs w:val="24"/>
        </w:rPr>
        <w:t>Preconception supplementation of folic acid and multivitamins especially in those situations which environmental factors represent a substantial part of the etiological background</w:t>
      </w:r>
    </w:p>
    <w:p>
      <w:pPr>
        <w:pStyle w:val="style0"/>
        <w:spacing w:before="100" w:beforeAutospacing="true" w:after="0" w:lineRule="auto" w:line="240"/>
        <w:outlineLvl w:val="2"/>
        <w:rPr>
          <w:rFonts w:ascii="Times New Roman" w:cs="Times New Roman" w:eastAsia="Times New Roman" w:hAnsi="Times New Roman"/>
          <w:b/>
          <w:bCs/>
          <w:sz w:val="28"/>
          <w:szCs w:val="28"/>
          <w:lang w:eastAsia="en-GB"/>
        </w:rPr>
      </w:pPr>
      <w:r>
        <w:rPr>
          <w:rFonts w:ascii="Times New Roman" w:cs="Times New Roman" w:eastAsia="Times New Roman" w:hAnsi="Times New Roman"/>
          <w:b/>
          <w:bCs/>
          <w:sz w:val="28"/>
          <w:szCs w:val="28"/>
          <w:lang w:eastAsia="en-GB"/>
        </w:rPr>
        <w:t xml:space="preserve">Esophageal atresia and </w:t>
      </w:r>
      <w:r>
        <w:rPr>
          <w:rFonts w:ascii="Times New Roman" w:cs="Times New Roman" w:eastAsia="Times New Roman" w:hAnsi="Times New Roman"/>
          <w:b/>
          <w:bCs/>
          <w:sz w:val="28"/>
          <w:szCs w:val="28"/>
          <w:lang w:eastAsia="en-GB"/>
        </w:rPr>
        <w:t>Tracheoesophageal</w:t>
      </w:r>
      <w:r>
        <w:rPr>
          <w:rFonts w:ascii="Times New Roman" w:cs="Times New Roman" w:eastAsia="Times New Roman" w:hAnsi="Times New Roman"/>
          <w:b/>
          <w:bCs/>
          <w:sz w:val="28"/>
          <w:szCs w:val="28"/>
          <w:lang w:eastAsia="en-GB"/>
        </w:rPr>
        <w:t xml:space="preserve"> fistula.</w:t>
      </w:r>
    </w:p>
    <w:p>
      <w:pPr>
        <w:pStyle w:val="style0"/>
        <w:spacing w:after="0" w:lineRule="auto" w:line="240"/>
        <w:rPr>
          <w:rFonts w:ascii="Times New Roman" w:cs="Times New Roman" w:eastAsia="Times New Roman" w:hAnsi="Times New Roman"/>
          <w:b/>
          <w:bCs/>
          <w:sz w:val="28"/>
          <w:szCs w:val="28"/>
          <w:lang w:eastAsia="en-GB"/>
        </w:rPr>
      </w:pPr>
    </w:p>
    <w:p>
      <w:pPr>
        <w:pStyle w:val="style0"/>
        <w:spacing w:after="0" w:lineRule="auto" w:line="240"/>
        <w:rPr>
          <w:rFonts w:ascii="Times New Roman" w:cs="Times New Roman" w:hAnsi="Times New Roman"/>
          <w:sz w:val="24"/>
          <w:szCs w:val="24"/>
        </w:rPr>
      </w:pPr>
      <w:r>
        <w:rPr>
          <w:rFonts w:ascii="Times New Roman" w:cs="Times New Roman" w:eastAsia="Times New Roman" w:hAnsi="Times New Roman"/>
          <w:bCs/>
          <w:sz w:val="24"/>
          <w:szCs w:val="24"/>
          <w:lang w:eastAsia="en-GB"/>
        </w:rPr>
        <w:t>Esophageal atresia</w:t>
      </w:r>
      <w:r>
        <w:rPr>
          <w:rFonts w:ascii="Times New Roman" w:cs="Times New Roman" w:eastAsia="Times New Roman" w:hAnsi="Times New Roman"/>
          <w:b/>
          <w:bCs/>
          <w:sz w:val="24"/>
          <w:szCs w:val="24"/>
          <w:lang w:eastAsia="en-GB"/>
        </w:rPr>
        <w:t xml:space="preserve"> </w:t>
      </w:r>
      <w:r>
        <w:rPr>
          <w:rFonts w:ascii="Times New Roman" w:cs="Times New Roman" w:hAnsi="Times New Roman"/>
          <w:sz w:val="24"/>
          <w:szCs w:val="24"/>
        </w:rPr>
        <w:t xml:space="preserve">is when </w:t>
      </w:r>
      <w:r>
        <w:rPr>
          <w:rFonts w:ascii="Times New Roman" w:cs="Times New Roman" w:hAnsi="Times New Roman"/>
          <w:sz w:val="24"/>
          <w:szCs w:val="24"/>
        </w:rPr>
        <w:t>the esophagus</w:t>
      </w:r>
      <w:r>
        <w:rPr>
          <w:rFonts w:ascii="Times New Roman" w:cs="Times New Roman" w:hAnsi="Times New Roman"/>
          <w:sz w:val="24"/>
          <w:szCs w:val="24"/>
        </w:rPr>
        <w:t xml:space="preserve"> terminates before it reaches the stomach, ending in a blind pouch</w:t>
      </w:r>
      <w:r>
        <w:rPr>
          <w:rFonts w:ascii="Times New Roman" w:cs="Times New Roman" w:hAnsi="Times New Roman"/>
          <w:sz w:val="24"/>
          <w:szCs w:val="24"/>
        </w:rPr>
        <w:t xml:space="preserve"> while </w:t>
      </w:r>
      <w:r>
        <w:rPr>
          <w:rFonts w:ascii="Times New Roman" w:cs="Times New Roman" w:eastAsia="Times New Roman" w:hAnsi="Times New Roman"/>
          <w:bCs/>
          <w:sz w:val="24"/>
          <w:szCs w:val="24"/>
          <w:lang w:eastAsia="en-GB"/>
        </w:rPr>
        <w:t>t</w:t>
      </w:r>
      <w:r>
        <w:rPr>
          <w:rFonts w:ascii="Times New Roman" w:cs="Times New Roman" w:eastAsia="Times New Roman" w:hAnsi="Times New Roman"/>
          <w:bCs/>
          <w:sz w:val="24"/>
          <w:szCs w:val="24"/>
          <w:lang w:eastAsia="en-GB"/>
        </w:rPr>
        <w:t xml:space="preserve">racheoesophageal fistula </w:t>
      </w:r>
      <w:r>
        <w:rPr>
          <w:rFonts w:ascii="Times New Roman" w:cs="Times New Roman" w:hAnsi="Times New Roman"/>
          <w:sz w:val="24"/>
          <w:szCs w:val="24"/>
        </w:rPr>
        <w:t>Is</w:t>
      </w:r>
      <w:r>
        <w:rPr>
          <w:rFonts w:ascii="Times New Roman" w:cs="Times New Roman" w:hAnsi="Times New Roman"/>
          <w:sz w:val="24"/>
          <w:szCs w:val="24"/>
        </w:rPr>
        <w:t xml:space="preserve"> a communication of esophagus and trachea</w:t>
      </w:r>
      <w:r>
        <w:rPr>
          <w:rFonts w:ascii="Times New Roman" w:cs="Times New Roman" w:hAnsi="Times New Roman"/>
          <w:sz w:val="24"/>
          <w:szCs w:val="24"/>
        </w:rPr>
        <w:t>.</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Pathophysiology</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Esophageal artesia or/and tracheosophageal fistula, results either from spontaneous posterior deviation of the tracheoesophageal septum or from mechanical factor pushing the dorsal wall of the foregut anteriorly. In its most forms the upper part of the e</w:t>
      </w:r>
      <w:r>
        <w:rPr>
          <w:rFonts w:ascii="Times New Roman" w:cs="Times New Roman" w:hAnsi="Times New Roman"/>
          <w:sz w:val="24"/>
          <w:szCs w:val="24"/>
        </w:rPr>
        <w:t>sophagus end as a blind sac and the lower part of the esophagus end as a blind sac and the lower part is connected to the trachea by narrow canal just above the bifurcation.</w:t>
      </w:r>
      <w:r>
        <w:rPr>
          <w:rFonts w:ascii="Times New Roman" w:cs="Times New Roman" w:hAnsi="Times New Roman"/>
          <w:sz w:val="24"/>
          <w:szCs w:val="24"/>
        </w:rPr>
        <w:t xml:space="preserve"> Atresia of the esophagus prevents normal passage of amniotic fluid into the intestinal tract, resulting in accumulation of excess fluid in the amniotic sac (polyhydraminos)</w:t>
      </w: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r>
        <w:rPr>
          <w:rFonts w:ascii="Times New Roman" w:cs="Times New Roman" w:hAnsi="Times New Roman"/>
          <w:noProof/>
          <w:sz w:val="24"/>
          <w:szCs w:val="24"/>
          <w:lang w:val="en-GB" w:eastAsia="en-GB"/>
        </w:rPr>
        <w:drawing>
          <wp:inline distT="0" distB="0" distL="0" distR="0">
            <wp:extent cx="5076825" cy="5838825"/>
            <wp:effectExtent l="0" t="0" r="9525" b="9525"/>
            <wp:docPr id="1034" name="Image1" descr="http://www.merckmanuals.com/%7E/media/manual/professional/images/ped_esophageal_atresia.gif?la=en&amp;thn=0"/>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rotWithShape="true">
                    <a:blip r:embed="rId10" cstate="print">
                      <a:extLst>
                        <a:ext uri="{28A0092B-C50C-407E-A947-70E740481C1C}">
                          <a14:useLocalDpi xmlns:a14="http://schemas.microsoft.com/office/drawing/2010/main" val="0"/>
                        </a:ext>
                      </a:extLst>
                    </a:blip>
                    <a:srcRect l="0" t="0" r="0" b="0"/>
                    <a:stretch>
                      <a:fillRect/>
                    </a:stretch>
                  </pic:blipFill>
                  <pic:spPr>
                    <a:xfrm>
                      <a:off x="0" y="0"/>
                      <a:ext cx="5076825" cy="5838825"/>
                    </a:xfrm>
                    <a:prstGeom prst="rect">
                      <a:avLst/>
                    </a:prstGeom>
                  </pic:spPr>
                </pic:pic>
              </a:graphicData>
            </a:graphic>
          </wp:inline>
        </w:drawing>
      </w: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p>
      <w:pPr>
        <w:pStyle w:val="style0"/>
        <w:spacing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Clinical manifestations</w:t>
      </w:r>
    </w:p>
    <w:p>
      <w:pPr>
        <w:pStyle w:val="style179"/>
        <w:numPr>
          <w:ilvl w:val="0"/>
          <w:numId w:val="42"/>
        </w:numPr>
        <w:spacing w:after="0" w:lineRule="auto" w:line="240"/>
        <w:rPr>
          <w:rFonts w:ascii="Times New Roman" w:cs="Times New Roman" w:hAnsi="Times New Roman"/>
          <w:sz w:val="24"/>
          <w:szCs w:val="24"/>
        </w:rPr>
      </w:pPr>
      <w:r>
        <w:rPr>
          <w:rFonts w:ascii="Times New Roman" w:cs="Times New Roman" w:hAnsi="Times New Roman"/>
          <w:sz w:val="24"/>
          <w:szCs w:val="24"/>
        </w:rPr>
        <w:t>Choking, coughing and sneezing</w:t>
      </w:r>
    </w:p>
    <w:p>
      <w:pPr>
        <w:pStyle w:val="style179"/>
        <w:numPr>
          <w:ilvl w:val="0"/>
          <w:numId w:val="42"/>
        </w:numPr>
        <w:spacing w:after="0" w:lineRule="auto" w:line="240"/>
        <w:rPr>
          <w:rFonts w:ascii="Times New Roman" w:cs="Times New Roman" w:hAnsi="Times New Roman"/>
          <w:sz w:val="24"/>
          <w:szCs w:val="24"/>
        </w:rPr>
      </w:pPr>
      <w:r>
        <w:rPr>
          <w:rFonts w:ascii="Times New Roman" w:cs="Times New Roman" w:hAnsi="Times New Roman"/>
          <w:sz w:val="24"/>
          <w:szCs w:val="24"/>
        </w:rPr>
        <w:t>Infant swallows normally but begins to cough and struggle as the fluid returns through nose and mouth.</w:t>
      </w:r>
    </w:p>
    <w:p>
      <w:pPr>
        <w:pStyle w:val="style179"/>
        <w:numPr>
          <w:ilvl w:val="0"/>
          <w:numId w:val="42"/>
        </w:numPr>
        <w:spacing w:after="0" w:lineRule="auto" w:line="240"/>
        <w:rPr>
          <w:rFonts w:ascii="Times New Roman" w:cs="Times New Roman" w:hAnsi="Times New Roman"/>
          <w:sz w:val="24"/>
          <w:szCs w:val="24"/>
        </w:rPr>
      </w:pPr>
      <w:r>
        <w:rPr>
          <w:rFonts w:ascii="Times New Roman" w:cs="Times New Roman" w:hAnsi="Times New Roman"/>
          <w:sz w:val="24"/>
          <w:szCs w:val="24"/>
        </w:rPr>
        <w:t>Infant may become cyanotic due to lack of oxygen and may stop breathing as the overflow of fluid from the blind pouch is aspirated into trachea.</w:t>
      </w:r>
    </w:p>
    <w:p>
      <w:pPr>
        <w:pStyle w:val="style179"/>
        <w:numPr>
          <w:ilvl w:val="0"/>
          <w:numId w:val="42"/>
        </w:numPr>
        <w:spacing w:after="0" w:lineRule="auto" w:line="240"/>
        <w:rPr>
          <w:rFonts w:ascii="Times New Roman" w:cs="Times New Roman" w:hAnsi="Times New Roman"/>
          <w:sz w:val="24"/>
          <w:szCs w:val="24"/>
        </w:rPr>
      </w:pPr>
      <w:r>
        <w:rPr>
          <w:rFonts w:ascii="Times New Roman" w:cs="Times New Roman" w:hAnsi="Times New Roman"/>
          <w:sz w:val="24"/>
          <w:szCs w:val="24"/>
        </w:rPr>
        <w:t>Respiratory distress</w:t>
      </w:r>
    </w:p>
    <w:p>
      <w:pPr>
        <w:pStyle w:val="style179"/>
        <w:spacing w:after="0" w:lineRule="auto" w:line="240"/>
        <w:rPr>
          <w:rFonts w:ascii="Times New Roman" w:cs="Times New Roman" w:hAnsi="Times New Roman"/>
          <w:sz w:val="24"/>
          <w:szCs w:val="24"/>
        </w:rPr>
      </w:pPr>
    </w:p>
    <w:p>
      <w:pPr>
        <w:pStyle w:val="style179"/>
        <w:spacing w:after="0" w:lineRule="auto" w:line="240"/>
        <w:rPr>
          <w:rFonts w:ascii="Times New Roman" w:cs="Times New Roman" w:hAnsi="Times New Roman"/>
          <w:sz w:val="24"/>
          <w:szCs w:val="24"/>
        </w:rPr>
      </w:pPr>
      <w:r>
        <w:rPr>
          <w:rFonts w:ascii="Times New Roman" w:cs="Times New Roman" w:eastAsia="Times New Roman" w:hAnsi="Times New Roman"/>
          <w:b/>
          <w:bCs/>
          <w:sz w:val="24"/>
          <w:szCs w:val="24"/>
          <w:lang w:eastAsia="en-GB"/>
        </w:rPr>
        <w:t>Diagnosis</w:t>
      </w:r>
    </w:p>
    <w:p>
      <w:pPr>
        <w:pStyle w:val="style0"/>
        <w:numPr>
          <w:ilvl w:val="0"/>
          <w:numId w:val="43"/>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Prenatal: Ultrasonography</w:t>
      </w:r>
    </w:p>
    <w:p>
      <w:pPr>
        <w:pStyle w:val="style0"/>
        <w:numPr>
          <w:ilvl w:val="0"/>
          <w:numId w:val="43"/>
        </w:numPr>
        <w:spacing w:before="100" w:beforeAutospacing="true"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Postnatal: NGT or orogastric tube placement and x-ray</w:t>
      </w: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Routine prenatal ultrasonography may suggest esophageal atresia. Polyhydramnios may be present but is not diagnostic because it can occur with many other disorders.</w:t>
      </w:r>
    </w:p>
    <w:p>
      <w:pPr>
        <w:pStyle w:val="style0"/>
        <w:spacing w:after="0" w:lineRule="auto" w:line="240"/>
        <w:outlineLvl w:val="2"/>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After delivery, an NGT or an orogastric tube is inserted if esophageal atresia is suspected by prenatal ultrasonography or clinical findings; diagnosis of esophageal atresia is suggested by inability to pass the tube into the stomach. A radiopaque catheter determines the location of the atresia on x-ray.</w:t>
      </w:r>
    </w:p>
    <w:p>
      <w:pPr>
        <w:pStyle w:val="style0"/>
        <w:spacing w:before="100" w:beforeAutospacing="true" w:after="0" w:lineRule="auto" w:line="240"/>
        <w:outlineLvl w:val="1"/>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Treatment</w:t>
      </w:r>
    </w:p>
    <w:p>
      <w:pPr>
        <w:pStyle w:val="style0"/>
        <w:numPr>
          <w:ilvl w:val="0"/>
          <w:numId w:val="40"/>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Surgical repair</w:t>
      </w:r>
    </w:p>
    <w:p>
      <w:pPr>
        <w:pStyle w:val="style0"/>
        <w:spacing w:before="100" w:beforeAutospacing="true"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Preoperative management</w:t>
      </w:r>
      <w:r>
        <w:rPr>
          <w:rFonts w:ascii="Times New Roman" w:cs="Times New Roman" w:eastAsia="Times New Roman" w:hAnsi="Times New Roman"/>
          <w:sz w:val="24"/>
          <w:szCs w:val="24"/>
          <w:lang w:eastAsia="en-GB"/>
        </w:rPr>
        <w:t xml:space="preserve"> aims to get the infant into optimal condition for surgery and prevent aspiration pneumonia, which makes surgical correction more hazardous. Oral feedings are withheld. Continuous suction with an NGT in the upper esophageal pouch prevents aspiration of swallowed saliva. The infant should be positioned prone with the head elevated 30 to 40° and with the right side down to facilitate gastric emptying and minimize the risk of aspirating gastric acid through the fistula. If definitive repair must be deferred because of extreme prematurity, aspiration pneumonia, or other congenital malformations, a gastrostomy tube is placed to decompress the stomach. Suction through the gastrostomy tube then reduces the risk that gastric contents will reflux through the fistula into the tracheobronchial tree.</w:t>
      </w:r>
    </w:p>
    <w:p>
      <w:pPr>
        <w:pStyle w:val="style0"/>
        <w:spacing w:lineRule="auto" w:line="240"/>
        <w:rPr>
          <w:rFonts w:ascii="Times New Roman" w:cs="Times New Roman" w:hAnsi="Times New Roman"/>
          <w:b/>
          <w:sz w:val="24"/>
          <w:szCs w:val="24"/>
        </w:rPr>
      </w:pPr>
    </w:p>
    <w:p>
      <w:pPr>
        <w:pStyle w:val="style0"/>
        <w:spacing w:lineRule="auto" w:line="240"/>
        <w:rPr>
          <w:rFonts w:ascii="Times New Roman" w:cs="Times New Roman" w:hAnsi="Times New Roman"/>
          <w:b/>
          <w:sz w:val="28"/>
          <w:szCs w:val="28"/>
        </w:rPr>
      </w:pPr>
      <w:r>
        <w:rPr>
          <w:rFonts w:ascii="Times New Roman" w:cs="Times New Roman" w:hAnsi="Times New Roman"/>
          <w:b/>
          <w:sz w:val="28"/>
          <w:szCs w:val="28"/>
        </w:rPr>
        <w:t>Hypertrophic pyloric stenosis</w:t>
      </w: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hAnsi="Times New Roman"/>
          <w:sz w:val="24"/>
          <w:szCs w:val="24"/>
        </w:rPr>
        <w:t xml:space="preserve">Also referred to as infantile hypertrophic pyloric stenosis, </w:t>
      </w:r>
      <w:r>
        <w:rPr>
          <w:rFonts w:ascii="Times New Roman" w:cs="Times New Roman" w:eastAsia="Times New Roman" w:hAnsi="Times New Roman"/>
          <w:sz w:val="24"/>
          <w:szCs w:val="24"/>
          <w:lang w:eastAsia="en-GB"/>
        </w:rPr>
        <w:t>h</w:t>
      </w:r>
      <w:r>
        <w:rPr>
          <w:rFonts w:ascii="Times New Roman" w:cs="Times New Roman" w:eastAsia="Times New Roman" w:hAnsi="Times New Roman"/>
          <w:sz w:val="24"/>
          <w:szCs w:val="24"/>
          <w:lang w:eastAsia="en-GB"/>
        </w:rPr>
        <w:t>ypertrophic pylori</w:t>
      </w:r>
      <w:r>
        <w:rPr>
          <w:rFonts w:ascii="Times New Roman" w:cs="Times New Roman" w:eastAsia="Times New Roman" w:hAnsi="Times New Roman"/>
          <w:sz w:val="24"/>
          <w:szCs w:val="24"/>
          <w:lang w:eastAsia="en-GB"/>
        </w:rPr>
        <w:t>c stenosis occurs when the circular</w:t>
      </w:r>
      <w:r>
        <w:rPr>
          <w:rFonts w:ascii="Times New Roman" w:cs="Times New Roman" w:eastAsia="Times New Roman" w:hAnsi="Times New Roman"/>
          <w:sz w:val="24"/>
          <w:szCs w:val="24"/>
          <w:lang w:eastAsia="en-GB"/>
        </w:rPr>
        <w:t xml:space="preserve"> muscle of the pyloric sphincter becomes thickened, resulting in elongation and narrowing of the pyloric canal, this results to outlet obstruction and compensatory dilatation, hypertrophy and hyperperistalsis of the stomach</w:t>
      </w:r>
      <w:r>
        <w:rPr>
          <w:rFonts w:ascii="Times New Roman" w:cs="Times New Roman" w:eastAsia="Times New Roman" w:hAnsi="Times New Roman"/>
          <w:sz w:val="24"/>
          <w:szCs w:val="24"/>
          <w:lang w:eastAsia="en-GB"/>
        </w:rPr>
        <w:t>. This condition develops in the first few weeks of life causing projectile vomiting, dehydration, metabolic alkalosis and failure to thrive</w:t>
      </w: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eastAsia="Times New Roman" w:hAnsi="Times New Roman"/>
          <w:b/>
          <w:sz w:val="24"/>
          <w:szCs w:val="24"/>
          <w:lang w:eastAsia="en-GB"/>
        </w:rPr>
      </w:pPr>
      <w:r>
        <w:rPr>
          <w:rFonts w:ascii="Times New Roman" w:cs="Times New Roman" w:eastAsia="Times New Roman" w:hAnsi="Times New Roman"/>
          <w:b/>
          <w:sz w:val="24"/>
          <w:szCs w:val="24"/>
          <w:lang w:eastAsia="en-GB"/>
        </w:rPr>
        <w:t>Epidemiology</w:t>
      </w:r>
    </w:p>
    <w:p>
      <w:pPr>
        <w:pStyle w:val="style0"/>
        <w:numPr>
          <w:ilvl w:val="0"/>
          <w:numId w:val="46"/>
        </w:numPr>
        <w:spacing w:after="0" w:lineRule="auto" w:line="240"/>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eastAsia="en-GB"/>
        </w:rPr>
        <w:t>Incidence: 1:300-500 live births.</w:t>
      </w:r>
    </w:p>
    <w:p>
      <w:pPr>
        <w:pStyle w:val="style0"/>
        <w:numPr>
          <w:ilvl w:val="0"/>
          <w:numId w:val="46"/>
        </w:numPr>
        <w:spacing w:before="100" w:beforeAutospacing="true" w:after="100" w:afterAutospacing="true" w:lineRule="auto" w:line="240"/>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eastAsia="en-GB"/>
        </w:rPr>
        <w:t>Male to female ratio = 4:1</w:t>
      </w:r>
    </w:p>
    <w:p>
      <w:pPr>
        <w:pStyle w:val="style0"/>
        <w:numPr>
          <w:ilvl w:val="0"/>
          <w:numId w:val="46"/>
        </w:numPr>
        <w:spacing w:before="100" w:beforeAutospacing="true" w:after="100" w:afterAutospacing="true" w:lineRule="auto" w:line="240"/>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eastAsia="en-GB"/>
        </w:rPr>
        <w:t>Classically presents in a 1</w:t>
      </w:r>
      <w:r>
        <w:rPr>
          <w:rFonts w:ascii="Times New Roman" w:cs="Times New Roman" w:eastAsia="Times New Roman" w:hAnsi="Times New Roman"/>
          <w:sz w:val="24"/>
          <w:szCs w:val="24"/>
          <w:vertAlign w:val="superscript"/>
          <w:lang w:eastAsia="en-GB"/>
        </w:rPr>
        <w:t>st</w:t>
      </w:r>
      <w:r>
        <w:rPr>
          <w:rFonts w:ascii="Times New Roman" w:cs="Times New Roman" w:eastAsia="Times New Roman" w:hAnsi="Times New Roman"/>
          <w:sz w:val="24"/>
          <w:szCs w:val="24"/>
          <w:lang w:eastAsia="en-GB"/>
        </w:rPr>
        <w:t xml:space="preserve"> born male between 3-6 weeks of age.</w:t>
      </w:r>
    </w:p>
    <w:p>
      <w:pPr>
        <w:pStyle w:val="style0"/>
        <w:numPr>
          <w:ilvl w:val="0"/>
          <w:numId w:val="46"/>
        </w:numPr>
        <w:spacing w:before="100" w:beforeAutospacing="true" w:after="100" w:afterAutospacing="true" w:lineRule="auto" w:line="240"/>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eastAsia="en-GB"/>
        </w:rPr>
        <w:t>Causes: familial link</w:t>
      </w:r>
    </w:p>
    <w:p>
      <w:pPr>
        <w:pStyle w:val="style0"/>
        <w:numPr>
          <w:ilvl w:val="0"/>
          <w:numId w:val="46"/>
        </w:numPr>
        <w:spacing w:before="100" w:beforeAutospacing="true" w:after="100" w:afterAutospacing="true" w:lineRule="auto" w:line="240"/>
        <w:rPr>
          <w:rFonts w:ascii="Times New Roman" w:cs="Times New Roman" w:eastAsia="Times New Roman" w:hAnsi="Times New Roman"/>
          <w:sz w:val="24"/>
          <w:szCs w:val="24"/>
          <w:lang w:val="en-GB" w:eastAsia="en-GB"/>
        </w:rPr>
      </w:pPr>
    </w:p>
    <w:p>
      <w:pPr>
        <w:pStyle w:val="style0"/>
        <w:spacing w:after="0" w:lineRule="auto" w:line="240"/>
        <w:rPr>
          <w:rFonts w:ascii="Times New Roman" w:cs="Times New Roman" w:eastAsia="Times New Roman" w:hAnsi="Times New Roman"/>
          <w:b/>
          <w:sz w:val="24"/>
          <w:szCs w:val="24"/>
          <w:lang w:eastAsia="en-GB"/>
        </w:rPr>
      </w:pPr>
      <w:r>
        <w:rPr>
          <w:rFonts w:ascii="Times New Roman" w:cs="Times New Roman" w:eastAsia="Times New Roman" w:hAnsi="Times New Roman"/>
          <w:b/>
          <w:sz w:val="24"/>
          <w:szCs w:val="24"/>
          <w:lang w:eastAsia="en-GB"/>
        </w:rPr>
        <w:t>Pathophysiology</w:t>
      </w:r>
    </w:p>
    <w:p>
      <w:pPr>
        <w:pStyle w:val="style0"/>
        <w:spacing w:after="0"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Cs/>
          <w:sz w:val="24"/>
          <w:szCs w:val="24"/>
          <w:lang w:eastAsia="en-GB"/>
        </w:rPr>
        <w:t xml:space="preserve">Caused by diffuse hypertrophy and hyperplasia of the smooth muscle of the anthrum </w:t>
      </w:r>
      <w:r>
        <w:rPr>
          <w:rFonts w:ascii="Times New Roman" w:cs="Times New Roman" w:eastAsia="Times New Roman" w:hAnsi="Times New Roman"/>
          <w:bCs/>
          <w:sz w:val="24"/>
          <w:szCs w:val="24"/>
          <w:lang w:eastAsia="en-GB"/>
        </w:rPr>
        <w:t>of the stomach and pylorus</w:t>
      </w:r>
    </w:p>
    <w:p>
      <w:pPr>
        <w:pStyle w:val="style0"/>
        <w:spacing w:after="0" w:lineRule="auto" w:line="240"/>
        <w:outlineLvl w:val="2"/>
        <w:rPr>
          <w:rFonts w:ascii="Times New Roman" w:cs="Times New Roman" w:eastAsia="Times New Roman" w:hAnsi="Times New Roman"/>
          <w:bCs/>
          <w:sz w:val="24"/>
          <w:szCs w:val="24"/>
          <w:lang w:eastAsia="en-GB"/>
        </w:rPr>
      </w:pPr>
      <w:r>
        <w:rPr>
          <w:rFonts w:ascii="Times New Roman" w:cs="Times New Roman" w:eastAsia="Times New Roman" w:hAnsi="Times New Roman"/>
          <w:bCs/>
          <w:sz w:val="24"/>
          <w:szCs w:val="24"/>
          <w:lang w:eastAsia="en-GB"/>
        </w:rPr>
        <w:t>It is postulated that this abnormal innervation of the muscular layer leads to failure of relaxation of the pyloric muscle, increased synthesis of growth factors, and subsequent hypertrophy, hyperplasia, and obstruction.</w:t>
      </w:r>
    </w:p>
    <w:p>
      <w:pPr>
        <w:pStyle w:val="style0"/>
        <w:spacing w:after="0" w:lineRule="auto" w:line="240"/>
        <w:outlineLvl w:val="2"/>
        <w:rPr>
          <w:rFonts w:ascii="Times New Roman" w:cs="Times New Roman" w:eastAsia="Times New Roman" w:hAnsi="Times New Roman"/>
          <w:b/>
          <w:bCs/>
          <w:sz w:val="24"/>
          <w:szCs w:val="24"/>
          <w:lang w:eastAsia="en-GB"/>
        </w:rPr>
      </w:pPr>
    </w:p>
    <w:p>
      <w:pPr>
        <w:pStyle w:val="style0"/>
        <w:spacing w:after="0" w:lineRule="auto" w:line="240"/>
        <w:outlineLvl w:val="2"/>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Clinical features</w:t>
      </w:r>
    </w:p>
    <w:p>
      <w:pPr>
        <w:pStyle w:val="style0"/>
        <w:numPr>
          <w:ilvl w:val="0"/>
          <w:numId w:val="47"/>
        </w:numPr>
        <w:spacing w:after="0"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Cs/>
          <w:sz w:val="24"/>
          <w:szCs w:val="24"/>
          <w:lang w:eastAsia="en-GB"/>
        </w:rPr>
        <w:t>Non bilious vomiting</w:t>
      </w:r>
    </w:p>
    <w:p>
      <w:pPr>
        <w:pStyle w:val="style0"/>
        <w:numPr>
          <w:ilvl w:val="0"/>
          <w:numId w:val="47"/>
        </w:numPr>
        <w:spacing w:before="100" w:beforeAutospacing="true" w:after="100" w:afterAutospacing="true"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Cs/>
          <w:sz w:val="24"/>
          <w:szCs w:val="24"/>
          <w:lang w:eastAsia="en-GB"/>
        </w:rPr>
        <w:t>Projectile vomiting increasingly</w:t>
      </w:r>
    </w:p>
    <w:p>
      <w:pPr>
        <w:pStyle w:val="style0"/>
        <w:numPr>
          <w:ilvl w:val="0"/>
          <w:numId w:val="47"/>
        </w:numPr>
        <w:spacing w:before="100" w:beforeAutospacing="true" w:after="100" w:afterAutospacing="true"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Cs/>
          <w:sz w:val="24"/>
          <w:szCs w:val="24"/>
          <w:lang w:eastAsia="en-GB"/>
        </w:rPr>
        <w:t>Child has voracious appetite</w:t>
      </w:r>
    </w:p>
    <w:p>
      <w:pPr>
        <w:pStyle w:val="style0"/>
        <w:numPr>
          <w:ilvl w:val="0"/>
          <w:numId w:val="47"/>
        </w:numPr>
        <w:spacing w:before="100" w:beforeAutospacing="true" w:after="100" w:afterAutospacing="true"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Cs/>
          <w:sz w:val="24"/>
          <w:szCs w:val="24"/>
          <w:lang w:eastAsia="en-GB"/>
        </w:rPr>
        <w:t>Dehydration due to vomiting</w:t>
      </w:r>
    </w:p>
    <w:p>
      <w:pPr>
        <w:pStyle w:val="style0"/>
        <w:numPr>
          <w:ilvl w:val="0"/>
          <w:numId w:val="47"/>
        </w:numPr>
        <w:spacing w:before="100" w:beforeAutospacing="true" w:after="100" w:afterAutospacing="true"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Cs/>
          <w:sz w:val="24"/>
          <w:szCs w:val="24"/>
          <w:lang w:eastAsia="en-GB"/>
        </w:rPr>
        <w:t>Less flatus passage</w:t>
      </w:r>
    </w:p>
    <w:p>
      <w:pPr>
        <w:pStyle w:val="style0"/>
        <w:numPr>
          <w:ilvl w:val="0"/>
          <w:numId w:val="47"/>
        </w:numPr>
        <w:spacing w:before="100" w:beforeAutospacing="true" w:after="100" w:afterAutospacing="true"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Cs/>
          <w:sz w:val="24"/>
          <w:szCs w:val="24"/>
          <w:lang w:eastAsia="en-GB"/>
        </w:rPr>
        <w:t>Fewer stool/constipation</w:t>
      </w:r>
    </w:p>
    <w:p>
      <w:pPr>
        <w:pStyle w:val="style0"/>
        <w:numPr>
          <w:ilvl w:val="0"/>
          <w:numId w:val="47"/>
        </w:numPr>
        <w:spacing w:before="100" w:beforeAutospacing="true" w:after="100" w:afterAutospacing="true"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Cs/>
          <w:sz w:val="24"/>
          <w:szCs w:val="24"/>
          <w:lang w:eastAsia="en-GB"/>
        </w:rPr>
        <w:t>Hypochloremic, hypokalemic metabolic alkalosis</w:t>
      </w:r>
    </w:p>
    <w:p>
      <w:pPr>
        <w:pStyle w:val="style0"/>
        <w:numPr>
          <w:ilvl w:val="0"/>
          <w:numId w:val="47"/>
        </w:numPr>
        <w:spacing w:before="100" w:beforeAutospacing="true" w:after="100" w:afterAutospacing="true"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Cs/>
          <w:sz w:val="24"/>
          <w:szCs w:val="24"/>
          <w:lang w:eastAsia="en-GB"/>
        </w:rPr>
        <w:t>Typical “olive” mass in RUQ on palpation</w:t>
      </w:r>
    </w:p>
    <w:p>
      <w:pPr>
        <w:pStyle w:val="style0"/>
        <w:numPr>
          <w:ilvl w:val="0"/>
          <w:numId w:val="47"/>
        </w:numPr>
        <w:spacing w:before="100" w:beforeAutospacing="true" w:after="100" w:afterAutospacing="true"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Cs/>
          <w:sz w:val="24"/>
          <w:szCs w:val="24"/>
          <w:lang w:eastAsia="en-GB"/>
        </w:rPr>
        <w:t>Visible gastric (peristalsis) waves moving from left to right in upper abdomen</w:t>
      </w:r>
    </w:p>
    <w:p>
      <w:pPr>
        <w:pStyle w:val="style0"/>
        <w:numPr>
          <w:ilvl w:val="0"/>
          <w:numId w:val="47"/>
        </w:numPr>
        <w:spacing w:before="100" w:beforeAutospacing="true" w:after="100" w:afterAutospacing="true"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Cs/>
          <w:sz w:val="24"/>
          <w:szCs w:val="24"/>
          <w:lang w:eastAsia="en-GB"/>
        </w:rPr>
        <w:t xml:space="preserve"> </w:t>
      </w:r>
      <w:r>
        <w:rPr>
          <w:rFonts w:ascii="Times New Roman" w:cs="Times New Roman" w:eastAsia="Times New Roman" w:hAnsi="Times New Roman"/>
          <w:b/>
          <w:bCs/>
          <w:sz w:val="24"/>
          <w:szCs w:val="24"/>
          <w:lang w:eastAsia="en-GB"/>
        </w:rPr>
        <w:t xml:space="preserve">Failure to gain weight </w:t>
      </w:r>
      <w:r>
        <w:rPr>
          <w:rFonts w:ascii="Times New Roman" w:cs="Times New Roman" w:eastAsia="Times New Roman" w:hAnsi="Times New Roman"/>
          <w:b/>
          <w:bCs/>
          <w:sz w:val="24"/>
          <w:szCs w:val="24"/>
          <w:lang w:eastAsia="en-GB"/>
        </w:rPr>
        <w:t>&amp;</w:t>
      </w:r>
      <w:r>
        <w:rPr>
          <w:rFonts w:ascii="Times New Roman" w:cs="Times New Roman" w:eastAsia="Times New Roman" w:hAnsi="Times New Roman"/>
          <w:b/>
          <w:bCs/>
          <w:sz w:val="24"/>
          <w:szCs w:val="24"/>
          <w:lang w:eastAsia="en-GB"/>
        </w:rPr>
        <w:t xml:space="preserve"> lethargy</w:t>
      </w:r>
      <w:r>
        <w:rPr>
          <w:rFonts w:ascii="Times New Roman" w:cs="Times New Roman" w:eastAsia="Times New Roman" w:hAnsi="Times New Roman"/>
          <w:bCs/>
          <w:sz w:val="24"/>
          <w:szCs w:val="24"/>
          <w:lang w:eastAsia="en-GB"/>
        </w:rPr>
        <w:t>: most babies with this condition will fail to gain weight.</w:t>
      </w:r>
    </w:p>
    <w:p>
      <w:pPr>
        <w:pStyle w:val="style0"/>
        <w:numPr>
          <w:ilvl w:val="0"/>
          <w:numId w:val="47"/>
        </w:numPr>
        <w:spacing w:before="100" w:beforeAutospacing="true" w:after="100" w:afterAutospacing="true"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
          <w:bCs/>
          <w:sz w:val="24"/>
          <w:szCs w:val="24"/>
          <w:lang w:eastAsia="en-GB"/>
        </w:rPr>
        <w:t xml:space="preserve">Hyperbilirubinemia: </w:t>
      </w:r>
      <w:r>
        <w:rPr>
          <w:rFonts w:ascii="Times New Roman" w:cs="Times New Roman" w:eastAsia="Times New Roman" w:hAnsi="Times New Roman"/>
          <w:bCs/>
          <w:sz w:val="24"/>
          <w:szCs w:val="24"/>
          <w:lang w:eastAsia="en-GB"/>
        </w:rPr>
        <w:t xml:space="preserve">Starvation can exacerbate diminished hepatic glucoronyl transferase activity, and indirect hyperbilirubinemia may be seen in 1-2% of affected infants. </w:t>
      </w:r>
    </w:p>
    <w:p>
      <w:pPr>
        <w:pStyle w:val="style0"/>
        <w:spacing w:after="0" w:lineRule="auto" w:line="240"/>
        <w:outlineLvl w:val="2"/>
        <w:rPr>
          <w:rFonts w:ascii="Times New Roman" w:cs="Times New Roman" w:eastAsia="Times New Roman" w:hAnsi="Times New Roman"/>
          <w:b/>
          <w:bCs/>
          <w:sz w:val="24"/>
          <w:szCs w:val="24"/>
          <w:lang w:val="en-GB" w:eastAsia="en-GB"/>
        </w:rPr>
      </w:pPr>
      <w:r>
        <w:rPr>
          <w:rFonts w:ascii="Times New Roman" w:cs="Times New Roman" w:eastAsia="Times New Roman" w:hAnsi="Times New Roman"/>
          <w:b/>
          <w:bCs/>
          <w:sz w:val="24"/>
          <w:szCs w:val="24"/>
          <w:lang w:val="en-GB" w:eastAsia="en-GB"/>
        </w:rPr>
        <w:t>Diagnosis</w:t>
      </w:r>
    </w:p>
    <w:p>
      <w:pPr>
        <w:pStyle w:val="style0"/>
        <w:spacing w:after="0"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Cs/>
          <w:sz w:val="24"/>
          <w:szCs w:val="24"/>
          <w:lang w:eastAsia="en-GB"/>
        </w:rPr>
        <w:t>Initially suggested by the</w:t>
      </w:r>
      <w:r>
        <w:rPr>
          <w:rFonts w:ascii="Times New Roman" w:cs="Times New Roman" w:eastAsia="Times New Roman" w:hAnsi="Times New Roman"/>
          <w:bCs/>
          <w:sz w:val="24"/>
          <w:szCs w:val="24"/>
          <w:lang w:eastAsia="en-GB"/>
        </w:rPr>
        <w:t xml:space="preserve"> typical clinical presentation</w:t>
      </w:r>
    </w:p>
    <w:p>
      <w:pPr>
        <w:pStyle w:val="style0"/>
        <w:spacing w:after="0"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
          <w:bCs/>
          <w:sz w:val="24"/>
          <w:szCs w:val="24"/>
          <w:lang w:eastAsia="en-GB"/>
        </w:rPr>
        <w:t>P</w:t>
      </w:r>
      <w:r>
        <w:rPr>
          <w:rFonts w:ascii="Times New Roman" w:cs="Times New Roman" w:eastAsia="Times New Roman" w:hAnsi="Times New Roman"/>
          <w:b/>
          <w:bCs/>
          <w:sz w:val="24"/>
          <w:szCs w:val="24"/>
          <w:lang w:eastAsia="en-GB"/>
        </w:rPr>
        <w:t xml:space="preserve">hysical </w:t>
      </w:r>
      <w:r>
        <w:rPr>
          <w:rFonts w:ascii="Times New Roman" w:cs="Times New Roman" w:eastAsia="Times New Roman" w:hAnsi="Times New Roman"/>
          <w:b/>
          <w:bCs/>
          <w:sz w:val="24"/>
          <w:szCs w:val="24"/>
          <w:lang w:eastAsia="en-GB"/>
        </w:rPr>
        <w:t xml:space="preserve">examination </w:t>
      </w:r>
      <w:r>
        <w:rPr>
          <w:rFonts w:ascii="Times New Roman" w:cs="Times New Roman" w:eastAsia="Times New Roman" w:hAnsi="Times New Roman"/>
          <w:bCs/>
          <w:sz w:val="24"/>
          <w:szCs w:val="24"/>
          <w:lang w:eastAsia="en-GB"/>
        </w:rPr>
        <w:t>:</w:t>
      </w:r>
      <w:r>
        <w:rPr>
          <w:rFonts w:ascii="Times New Roman" w:cs="Times New Roman" w:eastAsia="Times New Roman" w:hAnsi="Times New Roman"/>
          <w:bCs/>
          <w:sz w:val="24"/>
          <w:szCs w:val="24"/>
          <w:lang w:eastAsia="en-GB"/>
        </w:rPr>
        <w:t xml:space="preserve"> The mass is firm, mobile, approximately</w:t>
      </w:r>
      <w:r>
        <w:rPr>
          <w:rFonts w:ascii="Times New Roman" w:cs="Times New Roman" w:eastAsia="Times New Roman" w:hAnsi="Times New Roman"/>
          <w:bCs/>
          <w:sz w:val="24"/>
          <w:szCs w:val="24"/>
          <w:lang w:eastAsia="en-GB"/>
        </w:rPr>
        <w:t xml:space="preserve"> 2 cm, best palpated from the left, located in the midepigastrium beneath the liver edge.</w:t>
      </w:r>
    </w:p>
    <w:p>
      <w:pPr>
        <w:pStyle w:val="style0"/>
        <w:spacing w:after="0"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
          <w:bCs/>
          <w:sz w:val="24"/>
          <w:szCs w:val="24"/>
          <w:lang w:eastAsia="en-GB"/>
        </w:rPr>
        <w:t>Palpation</w:t>
      </w:r>
      <w:r>
        <w:rPr>
          <w:rFonts w:ascii="Times New Roman" w:cs="Times New Roman" w:eastAsia="Times New Roman" w:hAnsi="Times New Roman"/>
          <w:bCs/>
          <w:sz w:val="24"/>
          <w:szCs w:val="24"/>
          <w:lang w:eastAsia="en-GB"/>
        </w:rPr>
        <w:t xml:space="preserve"> of the hard muscle mass or olive is diagnostic in conjunction with a typical history. </w:t>
      </w:r>
    </w:p>
    <w:p>
      <w:pPr>
        <w:pStyle w:val="style0"/>
        <w:spacing w:after="0"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
          <w:bCs/>
          <w:sz w:val="24"/>
          <w:szCs w:val="24"/>
          <w:lang w:eastAsia="en-GB"/>
        </w:rPr>
        <w:t>Ultrasonography</w:t>
      </w:r>
      <w:r>
        <w:rPr>
          <w:rFonts w:ascii="Times New Roman" w:cs="Times New Roman" w:eastAsia="Times New Roman" w:hAnsi="Times New Roman"/>
          <w:bCs/>
          <w:sz w:val="24"/>
          <w:szCs w:val="24"/>
          <w:lang w:eastAsia="en-GB"/>
        </w:rPr>
        <w:t xml:space="preserve"> is used to measure the thickness of the pyloric wall and the length of the pyloric canal. It is reliable and easily performed and has become the main investigation </w:t>
      </w:r>
    </w:p>
    <w:p>
      <w:pPr>
        <w:pStyle w:val="style0"/>
        <w:spacing w:after="0"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
          <w:bCs/>
          <w:sz w:val="24"/>
          <w:szCs w:val="24"/>
          <w:lang w:eastAsia="en-GB"/>
        </w:rPr>
        <w:t xml:space="preserve">Upper GI barium studies </w:t>
      </w:r>
      <w:r>
        <w:rPr>
          <w:rFonts w:ascii="Times New Roman" w:cs="Times New Roman" w:eastAsia="Times New Roman" w:hAnsi="Times New Roman"/>
          <w:bCs/>
          <w:sz w:val="24"/>
          <w:szCs w:val="24"/>
          <w:lang w:eastAsia="en-GB"/>
        </w:rPr>
        <w:t>is cost-effective than ultrasound and can identify other possible diagnoses such as GERD.</w:t>
      </w:r>
    </w:p>
    <w:p>
      <w:pPr>
        <w:pStyle w:val="style0"/>
        <w:spacing w:after="0"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
          <w:bCs/>
          <w:sz w:val="24"/>
          <w:szCs w:val="24"/>
          <w:lang w:eastAsia="en-GB"/>
        </w:rPr>
        <w:t xml:space="preserve">Serum electrolytes </w:t>
      </w:r>
      <w:r>
        <w:rPr>
          <w:rFonts w:ascii="Times New Roman" w:cs="Times New Roman" w:eastAsia="Times New Roman" w:hAnsi="Times New Roman"/>
          <w:bCs/>
          <w:sz w:val="24"/>
          <w:szCs w:val="24"/>
          <w:lang w:eastAsia="en-GB"/>
        </w:rPr>
        <w:t>(for correction of imbalances before surgical repair) there is often metabolic alkalosis with severe K+ depletion.</w:t>
      </w:r>
    </w:p>
    <w:p>
      <w:pPr>
        <w:pStyle w:val="style0"/>
        <w:spacing w:after="0" w:lineRule="auto" w:line="240"/>
        <w:outlineLvl w:val="2"/>
        <w:rPr>
          <w:rFonts w:ascii="Times New Roman" w:cs="Times New Roman" w:eastAsia="Times New Roman" w:hAnsi="Times New Roman"/>
          <w:bCs/>
          <w:sz w:val="24"/>
          <w:szCs w:val="24"/>
          <w:lang w:val="en-GB" w:eastAsia="en-GB"/>
        </w:rPr>
      </w:pPr>
    </w:p>
    <w:p>
      <w:pPr>
        <w:pStyle w:val="style0"/>
        <w:spacing w:after="0"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
          <w:bCs/>
          <w:sz w:val="24"/>
          <w:szCs w:val="24"/>
          <w:lang w:eastAsia="en-GB"/>
        </w:rPr>
        <w:t>Management</w:t>
      </w:r>
    </w:p>
    <w:p>
      <w:pPr>
        <w:pStyle w:val="style0"/>
        <w:spacing w:after="0"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Cs/>
          <w:sz w:val="24"/>
          <w:szCs w:val="24"/>
          <w:lang w:eastAsia="en-GB"/>
        </w:rPr>
        <w:t xml:space="preserve">Fluid resuscitation- Fluid therapy should be continued until the infant is rehydrated </w:t>
      </w:r>
    </w:p>
    <w:p>
      <w:pPr>
        <w:pStyle w:val="style0"/>
        <w:spacing w:after="0"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Cs/>
          <w:sz w:val="24"/>
          <w:szCs w:val="24"/>
          <w:lang w:eastAsia="en-GB"/>
        </w:rPr>
        <w:t xml:space="preserve">Correct electrolyte imbalance - acid-base, and electrolyte losses. </w:t>
      </w:r>
    </w:p>
    <w:p>
      <w:pPr>
        <w:pStyle w:val="style0"/>
        <w:spacing w:after="0" w:lineRule="auto" w:line="240"/>
        <w:outlineLvl w:val="2"/>
        <w:rPr>
          <w:rFonts w:ascii="Times New Roman" w:cs="Times New Roman" w:eastAsia="Times New Roman" w:hAnsi="Times New Roman"/>
          <w:bCs/>
          <w:sz w:val="24"/>
          <w:szCs w:val="24"/>
          <w:lang w:eastAsia="en-GB"/>
        </w:rPr>
      </w:pPr>
      <w:r>
        <w:rPr>
          <w:rFonts w:ascii="Times New Roman" w:cs="Times New Roman" w:eastAsia="Times New Roman" w:hAnsi="Times New Roman"/>
          <w:bCs/>
          <w:sz w:val="24"/>
          <w:szCs w:val="24"/>
          <w:lang w:eastAsia="en-GB"/>
        </w:rPr>
        <w:t xml:space="preserve">Stop feeding and </w:t>
      </w:r>
      <w:r>
        <w:rPr>
          <w:rFonts w:ascii="Times New Roman" w:cs="Times New Roman" w:eastAsia="Times New Roman" w:hAnsi="Times New Roman"/>
          <w:bCs/>
          <w:sz w:val="24"/>
          <w:szCs w:val="24"/>
          <w:lang w:eastAsia="en-GB"/>
        </w:rPr>
        <w:t>do a stomach</w:t>
      </w:r>
      <w:r>
        <w:rPr>
          <w:rFonts w:ascii="Times New Roman" w:cs="Times New Roman" w:eastAsia="Times New Roman" w:hAnsi="Times New Roman"/>
          <w:bCs/>
          <w:sz w:val="24"/>
          <w:szCs w:val="24"/>
          <w:lang w:eastAsia="en-GB"/>
        </w:rPr>
        <w:t xml:space="preserve"> wash</w:t>
      </w:r>
      <w:r>
        <w:rPr>
          <w:rFonts w:ascii="Times New Roman" w:cs="Times New Roman" w:eastAsia="Times New Roman" w:hAnsi="Times New Roman"/>
          <w:bCs/>
          <w:sz w:val="24"/>
          <w:szCs w:val="24"/>
          <w:lang w:eastAsia="en-GB"/>
        </w:rPr>
        <w:t xml:space="preserve"> out</w:t>
      </w:r>
      <w:r>
        <w:rPr>
          <w:rFonts w:ascii="Times New Roman" w:cs="Times New Roman" w:eastAsia="Times New Roman" w:hAnsi="Times New Roman"/>
          <w:bCs/>
          <w:sz w:val="24"/>
          <w:szCs w:val="24"/>
          <w:lang w:eastAsia="en-GB"/>
        </w:rPr>
        <w:t xml:space="preserve"> to reduce edema of stomach wall</w:t>
      </w:r>
    </w:p>
    <w:p>
      <w:pPr>
        <w:pStyle w:val="style0"/>
        <w:spacing w:after="0"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Cs/>
          <w:sz w:val="24"/>
          <w:szCs w:val="24"/>
          <w:lang w:eastAsia="en-GB"/>
        </w:rPr>
        <w:t xml:space="preserve">Intravenous fluid therapy is begun with 0.45–0.9% saline, in 5–10% dextrose, with the addition of potassium chloride </w:t>
      </w:r>
      <w:r>
        <w:rPr>
          <w:rFonts w:ascii="Times New Roman" w:cs="Times New Roman" w:eastAsia="Times New Roman" w:hAnsi="Times New Roman"/>
          <w:bCs/>
          <w:sz w:val="24"/>
          <w:szCs w:val="24"/>
          <w:lang w:eastAsia="en-GB"/>
        </w:rPr>
        <w:t>in concentrations</w:t>
      </w:r>
      <w:r>
        <w:rPr>
          <w:rFonts w:ascii="Times New Roman" w:cs="Times New Roman" w:eastAsia="Times New Roman" w:hAnsi="Times New Roman"/>
          <w:bCs/>
          <w:sz w:val="24"/>
          <w:szCs w:val="24"/>
          <w:lang w:eastAsia="en-GB"/>
        </w:rPr>
        <w:t>.</w:t>
      </w:r>
    </w:p>
    <w:p>
      <w:pPr>
        <w:pStyle w:val="style0"/>
        <w:spacing w:after="0"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Cs/>
          <w:sz w:val="24"/>
          <w:szCs w:val="24"/>
          <w:lang w:eastAsia="en-GB"/>
        </w:rPr>
        <w:t xml:space="preserve">Fluid therapy should be continued until the infant is rehydrated and the serum bicarbonate concentration is less than 30mEq/dL, which implies that the alkalosis has been corrected. </w:t>
      </w:r>
    </w:p>
    <w:p>
      <w:pPr>
        <w:pStyle w:val="style0"/>
        <w:spacing w:after="0" w:lineRule="auto" w:line="240"/>
        <w:outlineLvl w:val="2"/>
        <w:rPr>
          <w:rFonts w:ascii="Times New Roman" w:cs="Times New Roman" w:eastAsia="Times New Roman" w:hAnsi="Times New Roman"/>
          <w:bCs/>
          <w:sz w:val="24"/>
          <w:szCs w:val="24"/>
          <w:lang w:eastAsia="en-GB"/>
        </w:rPr>
      </w:pPr>
      <w:r>
        <w:rPr>
          <w:rFonts w:ascii="Times New Roman" w:cs="Times New Roman" w:eastAsia="Times New Roman" w:hAnsi="Times New Roman"/>
          <w:bCs/>
          <w:sz w:val="24"/>
          <w:szCs w:val="24"/>
          <w:lang w:eastAsia="en-GB"/>
        </w:rPr>
        <w:t>Most infants can be rehydrated within 24 hours</w:t>
      </w:r>
    </w:p>
    <w:p>
      <w:pPr>
        <w:pStyle w:val="style0"/>
        <w:spacing w:after="0"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Cs/>
          <w:sz w:val="24"/>
          <w:szCs w:val="24"/>
          <w:lang w:eastAsia="en-GB"/>
        </w:rPr>
        <w:t xml:space="preserve">Surgery- </w:t>
      </w:r>
      <w:r>
        <w:rPr>
          <w:rFonts w:ascii="Times New Roman" w:cs="Times New Roman" w:eastAsia="Times New Roman" w:hAnsi="Times New Roman"/>
          <w:b/>
          <w:bCs/>
          <w:sz w:val="24"/>
          <w:szCs w:val="24"/>
          <w:lang w:eastAsia="en-GB"/>
        </w:rPr>
        <w:t>Fredet- Ramstedt pyloromyotomy</w:t>
      </w:r>
      <w:r>
        <w:rPr>
          <w:rFonts w:ascii="Times New Roman" w:cs="Times New Roman" w:eastAsia="Times New Roman" w:hAnsi="Times New Roman"/>
          <w:bCs/>
          <w:sz w:val="24"/>
          <w:szCs w:val="24"/>
          <w:lang w:eastAsia="en-GB"/>
        </w:rPr>
        <w:t xml:space="preserve">; </w:t>
      </w:r>
      <w:r>
        <w:rPr>
          <w:rFonts w:ascii="Times New Roman" w:cs="Times New Roman" w:eastAsia="Times New Roman" w:hAnsi="Times New Roman"/>
          <w:bCs/>
          <w:sz w:val="24"/>
          <w:szCs w:val="24"/>
          <w:lang w:eastAsia="en-GB"/>
        </w:rPr>
        <w:t>In</w:t>
      </w:r>
      <w:r>
        <w:rPr>
          <w:rFonts w:ascii="Times New Roman" w:cs="Times New Roman" w:eastAsia="Times New Roman" w:hAnsi="Times New Roman"/>
          <w:bCs/>
          <w:sz w:val="24"/>
          <w:szCs w:val="24"/>
          <w:lang w:eastAsia="en-GB"/>
        </w:rPr>
        <w:t xml:space="preserve"> this procedure the thickened muscles of the pylorus are divided along the length of pylorus till the mucosa is seen.</w:t>
      </w:r>
    </w:p>
    <w:p>
      <w:pPr>
        <w:pStyle w:val="style0"/>
        <w:spacing w:after="0"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Cs/>
          <w:sz w:val="24"/>
          <w:szCs w:val="24"/>
          <w:lang w:eastAsia="en-GB"/>
        </w:rPr>
        <w:t>After surgery, the baby can be fed after 18-24 hours with small quantity of clear fluids and increase gradually if patients tolerates.</w:t>
      </w:r>
    </w:p>
    <w:p>
      <w:pPr>
        <w:pStyle w:val="style0"/>
        <w:spacing w:after="0" w:lineRule="auto" w:line="240"/>
        <w:outlineLvl w:val="2"/>
        <w:rPr>
          <w:rFonts w:ascii="Times New Roman" w:cs="Times New Roman" w:eastAsia="Times New Roman" w:hAnsi="Times New Roman"/>
          <w:bCs/>
          <w:sz w:val="24"/>
          <w:szCs w:val="24"/>
          <w:lang w:eastAsia="en-GB"/>
        </w:rPr>
      </w:pPr>
      <w:r>
        <w:rPr>
          <w:rFonts w:ascii="Times New Roman" w:cs="Times New Roman" w:eastAsia="Times New Roman" w:hAnsi="Times New Roman"/>
          <w:bCs/>
          <w:sz w:val="24"/>
          <w:szCs w:val="24"/>
          <w:lang w:eastAsia="en-GB"/>
        </w:rPr>
        <w:t xml:space="preserve">Withhold feeds in case of vomiting. </w:t>
      </w:r>
    </w:p>
    <w:p>
      <w:pPr>
        <w:pStyle w:val="style0"/>
        <w:spacing w:after="0" w:lineRule="auto" w:line="240"/>
        <w:outlineLvl w:val="2"/>
        <w:rPr>
          <w:rFonts w:ascii="Times New Roman" w:cs="Times New Roman" w:eastAsia="Times New Roman" w:hAnsi="Times New Roman"/>
          <w:bCs/>
          <w:sz w:val="24"/>
          <w:szCs w:val="24"/>
          <w:lang w:val="en-GB" w:eastAsia="en-GB"/>
        </w:rPr>
      </w:pPr>
    </w:p>
    <w:p>
      <w:pPr>
        <w:pStyle w:val="style0"/>
        <w:spacing w:after="0" w:lineRule="auto" w:line="240"/>
        <w:outlineLvl w:val="2"/>
        <w:rPr>
          <w:rFonts w:ascii="Times New Roman" w:cs="Times New Roman" w:eastAsia="Times New Roman" w:hAnsi="Times New Roman"/>
          <w:b/>
          <w:bCs/>
          <w:sz w:val="24"/>
          <w:szCs w:val="24"/>
          <w:lang w:val="en-GB" w:eastAsia="en-GB"/>
        </w:rPr>
      </w:pPr>
      <w:r>
        <w:rPr>
          <w:rFonts w:ascii="Times New Roman" w:cs="Times New Roman" w:eastAsia="Times New Roman" w:hAnsi="Times New Roman"/>
          <w:b/>
          <w:bCs/>
          <w:sz w:val="24"/>
          <w:szCs w:val="24"/>
          <w:lang w:eastAsia="en-GB"/>
        </w:rPr>
        <w:t>Common postoperative complications.</w:t>
      </w:r>
    </w:p>
    <w:p>
      <w:pPr>
        <w:pStyle w:val="style179"/>
        <w:numPr>
          <w:ilvl w:val="0"/>
          <w:numId w:val="83"/>
        </w:numPr>
        <w:spacing w:after="0" w:lineRule="auto" w:line="240"/>
        <w:outlineLvl w:val="2"/>
        <w:rPr>
          <w:rFonts w:ascii="Times New Roman" w:cs="Times New Roman" w:eastAsia="Times New Roman" w:hAnsi="Times New Roman"/>
          <w:b/>
          <w:bCs/>
          <w:sz w:val="24"/>
          <w:szCs w:val="24"/>
          <w:lang w:val="en-GB" w:eastAsia="en-GB"/>
        </w:rPr>
      </w:pPr>
      <w:r>
        <w:rPr>
          <w:rFonts w:ascii="Times New Roman" w:cs="Times New Roman" w:eastAsia="Times New Roman" w:hAnsi="Times New Roman"/>
          <w:bCs/>
          <w:sz w:val="24"/>
          <w:szCs w:val="24"/>
          <w:lang w:eastAsia="en-GB"/>
        </w:rPr>
        <w:t xml:space="preserve">Vomiting due to incomplete myotomy </w:t>
      </w:r>
    </w:p>
    <w:p>
      <w:pPr>
        <w:pStyle w:val="style179"/>
        <w:numPr>
          <w:ilvl w:val="0"/>
          <w:numId w:val="83"/>
        </w:numPr>
        <w:spacing w:after="0" w:lineRule="auto" w:line="240"/>
        <w:outlineLvl w:val="2"/>
        <w:rPr>
          <w:rFonts w:ascii="Times New Roman" w:cs="Times New Roman" w:eastAsia="Times New Roman" w:hAnsi="Times New Roman"/>
          <w:b/>
          <w:bCs/>
          <w:sz w:val="24"/>
          <w:szCs w:val="24"/>
          <w:lang w:val="en-GB" w:eastAsia="en-GB"/>
        </w:rPr>
      </w:pPr>
      <w:r>
        <w:rPr>
          <w:rFonts w:ascii="Times New Roman" w:cs="Times New Roman" w:eastAsia="Times New Roman" w:hAnsi="Times New Roman"/>
          <w:bCs/>
          <w:sz w:val="24"/>
          <w:szCs w:val="24"/>
          <w:lang w:eastAsia="en-GB"/>
        </w:rPr>
        <w:t>Perforation of the pyloric mucosa</w:t>
      </w:r>
    </w:p>
    <w:p>
      <w:pPr>
        <w:pStyle w:val="style179"/>
        <w:numPr>
          <w:ilvl w:val="0"/>
          <w:numId w:val="83"/>
        </w:numPr>
        <w:spacing w:after="0" w:lineRule="auto" w:line="240"/>
        <w:outlineLvl w:val="2"/>
        <w:rPr>
          <w:rFonts w:ascii="Times New Roman" w:cs="Times New Roman" w:eastAsia="Times New Roman" w:hAnsi="Times New Roman"/>
          <w:b/>
          <w:bCs/>
          <w:sz w:val="24"/>
          <w:szCs w:val="24"/>
          <w:lang w:val="en-GB" w:eastAsia="en-GB"/>
        </w:rPr>
      </w:pPr>
      <w:r>
        <w:rPr>
          <w:rFonts w:ascii="Times New Roman" w:cs="Times New Roman" w:eastAsia="Times New Roman" w:hAnsi="Times New Roman"/>
          <w:bCs/>
          <w:sz w:val="24"/>
          <w:szCs w:val="24"/>
          <w:lang w:eastAsia="en-GB"/>
        </w:rPr>
        <w:t>Hemorrhage</w:t>
      </w:r>
    </w:p>
    <w:p>
      <w:pPr>
        <w:pStyle w:val="style179"/>
        <w:numPr>
          <w:ilvl w:val="0"/>
          <w:numId w:val="83"/>
        </w:numPr>
        <w:spacing w:after="0" w:lineRule="auto" w:line="240"/>
        <w:outlineLvl w:val="2"/>
        <w:rPr>
          <w:rFonts w:ascii="Times New Roman" w:cs="Times New Roman" w:eastAsia="Times New Roman" w:hAnsi="Times New Roman"/>
          <w:b/>
          <w:bCs/>
          <w:sz w:val="24"/>
          <w:szCs w:val="24"/>
          <w:lang w:val="en-GB" w:eastAsia="en-GB"/>
        </w:rPr>
      </w:pPr>
      <w:r>
        <w:rPr>
          <w:rFonts w:ascii="Times New Roman" w:cs="Times New Roman" w:eastAsia="Times New Roman" w:hAnsi="Times New Roman"/>
          <w:bCs/>
          <w:sz w:val="24"/>
          <w:szCs w:val="24"/>
          <w:lang w:eastAsia="en-GB"/>
        </w:rPr>
        <w:t>Wound infection.</w:t>
      </w:r>
    </w:p>
    <w:p>
      <w:pPr>
        <w:pStyle w:val="style179"/>
        <w:numPr>
          <w:ilvl w:val="0"/>
          <w:numId w:val="83"/>
        </w:numPr>
        <w:spacing w:after="0" w:lineRule="auto" w:line="240"/>
        <w:outlineLvl w:val="2"/>
        <w:rPr>
          <w:rFonts w:ascii="Times New Roman" w:cs="Times New Roman" w:eastAsia="Times New Roman" w:hAnsi="Times New Roman"/>
          <w:b/>
          <w:bCs/>
          <w:sz w:val="24"/>
          <w:szCs w:val="24"/>
          <w:lang w:val="en-GB" w:eastAsia="en-GB"/>
        </w:rPr>
      </w:pPr>
      <w:r>
        <w:rPr>
          <w:rFonts w:ascii="Times New Roman" w:cs="Times New Roman" w:eastAsia="Times New Roman" w:hAnsi="Times New Roman"/>
          <w:bCs/>
          <w:sz w:val="24"/>
          <w:szCs w:val="24"/>
          <w:lang w:eastAsia="en-GB"/>
        </w:rPr>
        <w:t>Surface mucous producing</w:t>
      </w:r>
      <w:r>
        <w:rPr>
          <w:rFonts w:ascii="Times New Roman" w:cs="Times New Roman" w:eastAsia="Times New Roman" w:hAnsi="Times New Roman"/>
          <w:bCs/>
          <w:sz w:val="24"/>
          <w:szCs w:val="24"/>
          <w:lang w:eastAsia="en-GB"/>
        </w:rPr>
        <w:t xml:space="preserve"> cell hyperplasia which causes persistent gastric outlet obstruction.</w:t>
      </w:r>
      <w:r>
        <w:rPr>
          <w:rFonts w:ascii="Times New Roman" w:cs="Times New Roman" w:eastAsia="+mj-ea" w:hAnsi="Times New Roman"/>
          <w:color w:val="ff0000"/>
          <w:kern w:val="24"/>
          <w:sz w:val="24"/>
          <w:szCs w:val="24"/>
        </w:rPr>
        <w:t xml:space="preserve"> </w:t>
      </w:r>
    </w:p>
    <w:p>
      <w:pPr>
        <w:pStyle w:val="style0"/>
        <w:spacing w:before="100" w:beforeAutospacing="true" w:after="0" w:lineRule="auto" w:line="240"/>
        <w:outlineLvl w:val="2"/>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Danger signs for pyloric stenosis post surgery</w:t>
      </w:r>
    </w:p>
    <w:p>
      <w:pPr>
        <w:pStyle w:val="style179"/>
        <w:numPr>
          <w:ilvl w:val="0"/>
          <w:numId w:val="82"/>
        </w:numPr>
        <w:spacing w:after="0"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Cs/>
          <w:sz w:val="24"/>
          <w:szCs w:val="24"/>
          <w:lang w:eastAsia="en-GB"/>
        </w:rPr>
        <w:t>Persistent or pr</w:t>
      </w:r>
      <w:r>
        <w:rPr>
          <w:rFonts w:ascii="Times New Roman" w:cs="Times New Roman" w:eastAsia="Times New Roman" w:hAnsi="Times New Roman"/>
          <w:bCs/>
          <w:sz w:val="24"/>
          <w:szCs w:val="24"/>
          <w:lang w:eastAsia="en-GB"/>
        </w:rPr>
        <w:t>ojectile vomiting after feeding</w:t>
      </w:r>
    </w:p>
    <w:p>
      <w:pPr>
        <w:pStyle w:val="style179"/>
        <w:numPr>
          <w:ilvl w:val="0"/>
          <w:numId w:val="82"/>
        </w:numPr>
        <w:spacing w:after="0"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Cs/>
          <w:sz w:val="24"/>
          <w:szCs w:val="24"/>
          <w:lang w:eastAsia="en-GB"/>
        </w:rPr>
        <w:t>Poor weight gain or weight loss</w:t>
      </w:r>
    </w:p>
    <w:p>
      <w:pPr>
        <w:pStyle w:val="style179"/>
        <w:numPr>
          <w:ilvl w:val="0"/>
          <w:numId w:val="82"/>
        </w:numPr>
        <w:spacing w:after="0"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Cs/>
          <w:sz w:val="24"/>
          <w:szCs w:val="24"/>
          <w:lang w:eastAsia="en-GB"/>
        </w:rPr>
        <w:t>Decreased activity or lethargy</w:t>
      </w:r>
    </w:p>
    <w:p>
      <w:pPr>
        <w:pStyle w:val="style179"/>
        <w:numPr>
          <w:ilvl w:val="0"/>
          <w:numId w:val="82"/>
        </w:numPr>
        <w:spacing w:after="0"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Cs/>
          <w:sz w:val="24"/>
          <w:szCs w:val="24"/>
          <w:lang w:eastAsia="en-GB"/>
        </w:rPr>
        <w:t>Few or no stools over a period of 1 or 2 days</w:t>
      </w:r>
    </w:p>
    <w:p>
      <w:pPr>
        <w:pStyle w:val="style179"/>
        <w:numPr>
          <w:ilvl w:val="0"/>
          <w:numId w:val="82"/>
        </w:numPr>
        <w:spacing w:after="0"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Cs/>
          <w:sz w:val="24"/>
          <w:szCs w:val="24"/>
          <w:lang w:eastAsia="en-GB"/>
        </w:rPr>
        <w:t>Signs of dehydration such as decreased urination (more than 4-6 hours b</w:t>
      </w:r>
      <w:r>
        <w:rPr>
          <w:rFonts w:ascii="Times New Roman" w:cs="Times New Roman" w:eastAsia="Times New Roman" w:hAnsi="Times New Roman"/>
          <w:bCs/>
          <w:sz w:val="24"/>
          <w:szCs w:val="24"/>
          <w:lang w:eastAsia="en-GB"/>
        </w:rPr>
        <w:t>e</w:t>
      </w:r>
      <w:r>
        <w:rPr>
          <w:rFonts w:ascii="Times New Roman" w:cs="Times New Roman" w:eastAsia="Times New Roman" w:hAnsi="Times New Roman"/>
          <w:bCs/>
          <w:sz w:val="24"/>
          <w:szCs w:val="24"/>
          <w:lang w:eastAsia="en-GB"/>
        </w:rPr>
        <w:t>tw</w:t>
      </w:r>
      <w:r>
        <w:rPr>
          <w:rFonts w:ascii="Times New Roman" w:cs="Times New Roman" w:eastAsia="Times New Roman" w:hAnsi="Times New Roman"/>
          <w:bCs/>
          <w:sz w:val="24"/>
          <w:szCs w:val="24"/>
          <w:lang w:eastAsia="en-GB"/>
        </w:rPr>
        <w:t>ee</w:t>
      </w:r>
      <w:r>
        <w:rPr>
          <w:rFonts w:ascii="Times New Roman" w:cs="Times New Roman" w:eastAsia="Times New Roman" w:hAnsi="Times New Roman"/>
          <w:bCs/>
          <w:sz w:val="24"/>
          <w:szCs w:val="24"/>
          <w:lang w:eastAsia="en-GB"/>
        </w:rPr>
        <w:t>n wet diapers)</w:t>
      </w:r>
    </w:p>
    <w:p>
      <w:pPr>
        <w:pStyle w:val="style0"/>
        <w:spacing w:after="0" w:lineRule="auto" w:line="240"/>
        <w:outlineLvl w:val="2"/>
        <w:rPr>
          <w:rFonts w:ascii="Times New Roman" w:cs="Times New Roman" w:eastAsia="Times New Roman" w:hAnsi="Times New Roman"/>
          <w:b/>
          <w:bCs/>
          <w:sz w:val="24"/>
          <w:szCs w:val="24"/>
          <w:lang w:eastAsia="en-GB"/>
        </w:rPr>
      </w:pPr>
    </w:p>
    <w:p>
      <w:pPr>
        <w:pStyle w:val="style0"/>
        <w:spacing w:after="0" w:lineRule="auto" w:line="240"/>
        <w:outlineLvl w:val="2"/>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Prognosis</w:t>
      </w:r>
    </w:p>
    <w:p>
      <w:pPr>
        <w:pStyle w:val="style0"/>
        <w:numPr>
          <w:ilvl w:val="0"/>
          <w:numId w:val="45"/>
        </w:numPr>
        <w:spacing w:after="0"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Cs/>
          <w:sz w:val="24"/>
          <w:szCs w:val="24"/>
          <w:lang w:eastAsia="en-GB"/>
        </w:rPr>
        <w:t>Excellent unless diagnosis is delayed and prolonged severe dehydration occurs.</w:t>
      </w:r>
    </w:p>
    <w:p>
      <w:pPr>
        <w:pStyle w:val="style0"/>
        <w:numPr>
          <w:ilvl w:val="0"/>
          <w:numId w:val="45"/>
        </w:numPr>
        <w:spacing w:before="100" w:beforeAutospacing="true" w:after="100" w:afterAutospacing="true"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Cs/>
          <w:sz w:val="24"/>
          <w:szCs w:val="24"/>
          <w:lang w:eastAsia="en-GB"/>
        </w:rPr>
        <w:t xml:space="preserve">Mortality is rare after pyloromyotomy. </w:t>
      </w:r>
    </w:p>
    <w:p>
      <w:pPr>
        <w:pStyle w:val="style0"/>
        <w:spacing w:before="100" w:beforeAutospacing="true" w:after="100" w:afterAutospacing="true" w:lineRule="auto" w:line="240"/>
        <w:ind w:left="720"/>
        <w:outlineLvl w:val="2"/>
        <w:rPr>
          <w:rFonts w:ascii="Times New Roman" w:cs="Times New Roman" w:eastAsia="Times New Roman" w:hAnsi="Times New Roman"/>
          <w:b/>
          <w:bCs/>
          <w:sz w:val="24"/>
          <w:szCs w:val="24"/>
          <w:lang w:eastAsia="en-GB"/>
        </w:rPr>
      </w:pPr>
    </w:p>
    <w:p>
      <w:pPr>
        <w:pStyle w:val="style0"/>
        <w:spacing w:before="100" w:beforeAutospacing="true" w:after="100" w:afterAutospacing="true" w:lineRule="auto" w:line="240"/>
        <w:ind w:left="720"/>
        <w:outlineLvl w:val="2"/>
        <w:rPr>
          <w:rFonts w:ascii="Times New Roman" w:cs="Times New Roman" w:eastAsia="Times New Roman" w:hAnsi="Times New Roman"/>
          <w:b/>
          <w:bCs/>
          <w:sz w:val="28"/>
          <w:szCs w:val="28"/>
          <w:lang w:eastAsia="en-GB"/>
        </w:rPr>
      </w:pPr>
      <w:r>
        <w:rPr>
          <w:rFonts w:ascii="Times New Roman" w:cs="Times New Roman" w:eastAsia="Times New Roman" w:hAnsi="Times New Roman"/>
          <w:b/>
          <w:bCs/>
          <w:sz w:val="28"/>
          <w:szCs w:val="28"/>
          <w:lang w:eastAsia="en-GB"/>
        </w:rPr>
        <w:t>ABDOMINAL WALL DEFECTS</w:t>
      </w:r>
    </w:p>
    <w:p>
      <w:pPr>
        <w:pStyle w:val="style0"/>
        <w:spacing w:after="0" w:lineRule="auto" w:line="240"/>
        <w:outlineLvl w:val="2"/>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8"/>
          <w:szCs w:val="28"/>
          <w:lang w:eastAsia="en-GB"/>
        </w:rPr>
        <w:t>O</w:t>
      </w:r>
      <w:r>
        <w:rPr>
          <w:rFonts w:ascii="Times New Roman" w:cs="Times New Roman" w:eastAsia="Times New Roman" w:hAnsi="Times New Roman"/>
          <w:b/>
          <w:bCs/>
          <w:sz w:val="28"/>
          <w:szCs w:val="28"/>
          <w:lang w:eastAsia="en-GB"/>
        </w:rPr>
        <w:t>mp</w:t>
      </w:r>
      <w:r>
        <w:rPr>
          <w:rFonts w:ascii="Times New Roman" w:cs="Times New Roman" w:eastAsia="Times New Roman" w:hAnsi="Times New Roman"/>
          <w:b/>
          <w:bCs/>
          <w:sz w:val="28"/>
          <w:szCs w:val="28"/>
          <w:lang w:eastAsia="en-GB"/>
        </w:rPr>
        <w:t>h</w:t>
      </w:r>
      <w:r>
        <w:rPr>
          <w:rFonts w:ascii="Times New Roman" w:cs="Times New Roman" w:eastAsia="Times New Roman" w:hAnsi="Times New Roman"/>
          <w:b/>
          <w:bCs/>
          <w:sz w:val="28"/>
          <w:szCs w:val="28"/>
          <w:lang w:eastAsia="en-GB"/>
        </w:rPr>
        <w:t>alocele</w:t>
      </w:r>
    </w:p>
    <w:p>
      <w:pPr>
        <w:pStyle w:val="style0"/>
        <w:spacing w:after="0" w:lineRule="auto" w:line="240"/>
        <w:outlineLvl w:val="2"/>
        <w:rPr>
          <w:rFonts w:ascii="Times New Roman" w:cs="Times New Roman" w:eastAsia="Times New Roman" w:hAnsi="Times New Roman"/>
          <w:b/>
          <w:bCs/>
          <w:sz w:val="24"/>
          <w:szCs w:val="24"/>
          <w:lang w:eastAsia="en-GB"/>
        </w:rPr>
      </w:pPr>
    </w:p>
    <w:p>
      <w:pPr>
        <w:pStyle w:val="style0"/>
        <w:spacing w:after="0" w:lineRule="auto" w:line="240"/>
        <w:outlineLvl w:val="2"/>
        <w:rPr>
          <w:rFonts w:ascii="Times New Roman" w:cs="Times New Roman" w:eastAsia="Times New Roman" w:hAnsi="Times New Roman"/>
          <w:bCs/>
          <w:sz w:val="24"/>
          <w:szCs w:val="24"/>
          <w:lang w:eastAsia="en-GB"/>
        </w:rPr>
      </w:pPr>
      <w:r>
        <w:rPr>
          <w:rFonts w:ascii="Times New Roman" w:cs="Times New Roman" w:eastAsia="Times New Roman" w:hAnsi="Times New Roman"/>
          <w:bCs/>
          <w:sz w:val="24"/>
          <w:szCs w:val="24"/>
          <w:lang w:eastAsia="en-GB"/>
        </w:rPr>
        <w:t>Omphalocele involves herniation of abdominal viscera through an enlarged umbilical ring. The viscera which may include liver small and</w:t>
      </w:r>
      <w:r>
        <w:rPr>
          <w:rFonts w:ascii="Times New Roman" w:cs="Times New Roman" w:eastAsia="Times New Roman" w:hAnsi="Times New Roman"/>
          <w:bCs/>
          <w:sz w:val="24"/>
          <w:szCs w:val="24"/>
          <w:lang w:eastAsia="en-GB"/>
        </w:rPr>
        <w:t xml:space="preserve"> </w:t>
      </w:r>
      <w:r>
        <w:rPr>
          <w:rFonts w:ascii="Times New Roman" w:cs="Times New Roman" w:eastAsia="Times New Roman" w:hAnsi="Times New Roman"/>
          <w:bCs/>
          <w:sz w:val="24"/>
          <w:szCs w:val="24"/>
          <w:lang w:eastAsia="en-GB"/>
        </w:rPr>
        <w:t>large intestines, stomach, spleen or gall bladder are covered by amnion</w:t>
      </w:r>
      <w:r>
        <w:rPr>
          <w:rFonts w:ascii="Times New Roman" w:cs="Times New Roman" w:eastAsia="Times New Roman" w:hAnsi="Times New Roman"/>
          <w:bCs/>
          <w:sz w:val="24"/>
          <w:szCs w:val="24"/>
          <w:lang w:eastAsia="en-GB"/>
        </w:rPr>
        <w:t>, Wharton’s jelly and peritoneum.</w:t>
      </w:r>
    </w:p>
    <w:p>
      <w:pPr>
        <w:pStyle w:val="style0"/>
        <w:spacing w:after="0" w:lineRule="auto" w:line="240"/>
        <w:outlineLvl w:val="2"/>
        <w:rPr>
          <w:rFonts w:ascii="Times New Roman" w:cs="Times New Roman" w:eastAsia="Times New Roman" w:hAnsi="Times New Roman"/>
          <w:b/>
          <w:bCs/>
          <w:sz w:val="24"/>
          <w:szCs w:val="24"/>
          <w:lang w:eastAsia="en-GB"/>
        </w:rPr>
      </w:pPr>
    </w:p>
    <w:p>
      <w:pPr>
        <w:pStyle w:val="style0"/>
        <w:spacing w:after="0" w:lineRule="auto" w:line="240"/>
        <w:outlineLvl w:val="2"/>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Pathophysiology</w:t>
      </w:r>
    </w:p>
    <w:p>
      <w:pPr>
        <w:pStyle w:val="style0"/>
        <w:spacing w:after="0" w:lineRule="auto" w:line="240"/>
        <w:outlineLvl w:val="2"/>
        <w:rPr>
          <w:rFonts w:ascii="Times New Roman" w:cs="Times New Roman" w:eastAsia="Times New Roman" w:hAnsi="Times New Roman"/>
          <w:bCs/>
          <w:sz w:val="24"/>
          <w:szCs w:val="24"/>
          <w:lang w:eastAsia="en-GB"/>
        </w:rPr>
      </w:pPr>
      <w:r>
        <w:rPr>
          <w:rFonts w:ascii="Times New Roman" w:cs="Times New Roman" w:eastAsia="Times New Roman" w:hAnsi="Times New Roman"/>
          <w:bCs/>
          <w:sz w:val="24"/>
          <w:szCs w:val="24"/>
          <w:lang w:eastAsia="en-GB"/>
        </w:rPr>
        <w:t>The origin of the defect is a failure of the bowel to return to the body cavity from its physiological herniation during the 6</w:t>
      </w:r>
      <w:r>
        <w:rPr>
          <w:rFonts w:ascii="Times New Roman" w:cs="Times New Roman" w:eastAsia="Times New Roman" w:hAnsi="Times New Roman"/>
          <w:bCs/>
          <w:sz w:val="24"/>
          <w:szCs w:val="24"/>
          <w:vertAlign w:val="superscript"/>
          <w:lang w:eastAsia="en-GB"/>
        </w:rPr>
        <w:t>th</w:t>
      </w:r>
      <w:r>
        <w:rPr>
          <w:rFonts w:ascii="Times New Roman" w:cs="Times New Roman" w:eastAsia="Times New Roman" w:hAnsi="Times New Roman"/>
          <w:bCs/>
          <w:sz w:val="24"/>
          <w:szCs w:val="24"/>
          <w:lang w:eastAsia="en-GB"/>
        </w:rPr>
        <w:t xml:space="preserve"> to 10</w:t>
      </w:r>
      <w:r>
        <w:rPr>
          <w:rFonts w:ascii="Times New Roman" w:cs="Times New Roman" w:eastAsia="Times New Roman" w:hAnsi="Times New Roman"/>
          <w:bCs/>
          <w:sz w:val="24"/>
          <w:szCs w:val="24"/>
          <w:vertAlign w:val="superscript"/>
          <w:lang w:eastAsia="en-GB"/>
        </w:rPr>
        <w:t>th</w:t>
      </w:r>
      <w:r>
        <w:rPr>
          <w:rFonts w:ascii="Times New Roman" w:cs="Times New Roman" w:eastAsia="Times New Roman" w:hAnsi="Times New Roman"/>
          <w:bCs/>
          <w:sz w:val="24"/>
          <w:szCs w:val="24"/>
          <w:lang w:eastAsia="en-GB"/>
        </w:rPr>
        <w:t xml:space="preserve"> weeks</w:t>
      </w:r>
    </w:p>
    <w:p>
      <w:pPr>
        <w:pStyle w:val="style0"/>
        <w:spacing w:after="0" w:lineRule="auto" w:line="240"/>
        <w:outlineLvl w:val="2"/>
        <w:rPr>
          <w:rFonts w:ascii="Times New Roman" w:cs="Times New Roman" w:eastAsia="Times New Roman" w:hAnsi="Times New Roman"/>
          <w:b/>
          <w:bCs/>
          <w:sz w:val="24"/>
          <w:szCs w:val="24"/>
          <w:lang w:eastAsia="en-GB"/>
        </w:rPr>
      </w:pPr>
    </w:p>
    <w:p>
      <w:pPr>
        <w:pStyle w:val="style0"/>
        <w:spacing w:after="0" w:lineRule="auto" w:line="240"/>
        <w:outlineLvl w:val="2"/>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Epidemiology</w:t>
      </w:r>
    </w:p>
    <w:p>
      <w:pPr>
        <w:pStyle w:val="style0"/>
        <w:spacing w:after="0" w:lineRule="auto" w:line="240"/>
        <w:outlineLvl w:val="2"/>
        <w:rPr>
          <w:rFonts w:ascii="Times New Roman" w:cs="Times New Roman" w:eastAsia="Times New Roman" w:hAnsi="Times New Roman"/>
          <w:bCs/>
          <w:sz w:val="24"/>
          <w:szCs w:val="24"/>
          <w:lang w:eastAsia="en-GB"/>
        </w:rPr>
      </w:pPr>
      <w:r>
        <w:rPr>
          <w:rFonts w:ascii="Times New Roman" w:cs="Times New Roman" w:eastAsia="Times New Roman" w:hAnsi="Times New Roman"/>
          <w:bCs/>
          <w:sz w:val="24"/>
          <w:szCs w:val="24"/>
          <w:lang w:eastAsia="en-GB"/>
        </w:rPr>
        <w:t>Omphalocele occurs in 2.5/10,000 births and is associated with a high mortality rate and severe malformations such as car</w:t>
      </w:r>
      <w:r>
        <w:rPr>
          <w:rFonts w:ascii="Times New Roman" w:cs="Times New Roman" w:eastAsia="Times New Roman" w:hAnsi="Times New Roman"/>
          <w:bCs/>
          <w:sz w:val="24"/>
          <w:szCs w:val="24"/>
          <w:lang w:eastAsia="en-GB"/>
        </w:rPr>
        <w:t>diac anomalies and neural tube defects. Approximately 15% of live-born infants with omphalocele have chromosomal abnormalities</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lang w:eastAsia="en-GB"/>
        </w:rPr>
      </w:pPr>
    </w:p>
    <w:p>
      <w:pPr>
        <w:pStyle w:val="style0"/>
        <w:spacing w:before="100" w:beforeAutospacing="true" w:after="100" w:afterAutospacing="true" w:lineRule="auto" w:line="240"/>
        <w:outlineLvl w:val="2"/>
        <w:rPr>
          <w:rFonts w:ascii="Times New Roman" w:cs="Times New Roman" w:eastAsia="+mn-ea" w:hAnsi="Times New Roman"/>
          <w:color w:val="000000"/>
          <w:kern w:val="24"/>
          <w:sz w:val="24"/>
          <w:szCs w:val="24"/>
          <w:lang w:eastAsia="en-GB"/>
        </w:rPr>
      </w:pPr>
      <w:r>
        <w:rPr>
          <w:rFonts w:ascii="Times New Roman" w:cs="Times New Roman" w:eastAsia="Times New Roman" w:hAnsi="Times New Roman"/>
          <w:bCs/>
          <w:noProof/>
          <w:sz w:val="24"/>
          <w:szCs w:val="24"/>
          <w:lang w:val="en-GB" w:eastAsia="en-GB"/>
        </w:rPr>
        <w:drawing>
          <wp:inline distT="0" distB="0" distL="0" distR="0">
            <wp:extent cx="2514599" cy="2971800"/>
            <wp:effectExtent l="19050" t="0" r="0" b="0"/>
            <wp:docPr id="1035" name="Image1" descr="C:\Users\juma\Desktop\1158-2-tn_default.jpg"/>
            <a:graphic xmlns:a="http://schemas.openxmlformats.org/drawingml/2006/main">
              <a:graphicData uri="http://schemas.openxmlformats.org/drawingml/2006/picture">
                <pic:pic xmlns:pic="http://schemas.openxmlformats.org/drawingml/2006/picture">
                  <pic:nvPicPr>
                    <pic:cNvPr id="9" name="Image1"/>
                    <pic:cNvPicPr/>
                  </pic:nvPicPr>
                  <pic:blipFill rotWithShape="true">
                    <a:blip r:embed="rId11" cstate="print">
                      <a:extLst>
                        <a:ext uri="{28A0092B-C50C-407E-A947-70E740481C1C}">
                          <a14:useLocalDpi xmlns:a14="http://schemas.microsoft.com/office/drawing/2010/main" val="0"/>
                        </a:ext>
                      </a:extLst>
                    </a:blip>
                    <a:srcRect l="0" t="0" r="0" b="0"/>
                    <a:stretch>
                      <a:fillRect/>
                    </a:stretch>
                  </pic:blipFill>
                  <pic:spPr>
                    <a:xfrm>
                      <a:off x="0" y="0"/>
                      <a:ext cx="2514599" cy="2971800"/>
                    </a:xfrm>
                    <a:prstGeom prst="rect">
                      <a:avLst/>
                    </a:prstGeom>
                  </pic:spPr>
                </pic:pic>
              </a:graphicData>
            </a:graphic>
          </wp:inline>
        </w:drawing>
      </w:r>
      <w:r>
        <w:rPr>
          <w:rFonts w:ascii="Times New Roman" w:cs="Times New Roman" w:eastAsia="+mn-ea" w:hAnsi="Times New Roman"/>
          <w:color w:val="000000"/>
          <w:kern w:val="24"/>
          <w:sz w:val="24"/>
          <w:szCs w:val="24"/>
          <w:lang w:eastAsia="en-GB"/>
        </w:rPr>
        <w:t xml:space="preserve"> </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lang w:eastAsia="en-GB"/>
        </w:rPr>
      </w:pPr>
      <w:r>
        <w:rPr>
          <w:rFonts w:ascii="Times New Roman" w:cs="Times New Roman" w:eastAsia="Times New Roman" w:hAnsi="Times New Roman"/>
          <w:bCs/>
          <w:sz w:val="24"/>
          <w:szCs w:val="24"/>
          <w:lang w:eastAsia="en-GB"/>
        </w:rPr>
        <w:t xml:space="preserve">Note the membrane covering the abdominal contents in this omphalocele </w:t>
      </w:r>
    </w:p>
    <w:p>
      <w:pPr>
        <w:pStyle w:val="style0"/>
        <w:spacing w:before="100" w:beforeAutospacing="true" w:after="100" w:afterAutospacing="true" w:lineRule="auto" w:line="240"/>
        <w:outlineLvl w:val="2"/>
        <w:rPr>
          <w:rFonts w:ascii="Times New Roman" w:cs="Times New Roman" w:eastAsia="Times New Roman" w:hAnsi="Times New Roman"/>
          <w:b/>
          <w:bCs/>
          <w:sz w:val="24"/>
          <w:szCs w:val="24"/>
          <w:lang w:val="en-GB" w:eastAsia="en-GB"/>
        </w:rPr>
      </w:pPr>
    </w:p>
    <w:p>
      <w:pPr>
        <w:pStyle w:val="style0"/>
        <w:spacing w:after="0" w:lineRule="auto" w:line="240"/>
        <w:outlineLvl w:val="2"/>
        <w:rPr>
          <w:rFonts w:ascii="Times New Roman" w:cs="Times New Roman" w:eastAsia="Times New Roman" w:hAnsi="Times New Roman"/>
          <w:b/>
          <w:bCs/>
          <w:sz w:val="24"/>
          <w:szCs w:val="24"/>
          <w:lang w:val="en-GB" w:eastAsia="en-GB"/>
        </w:rPr>
      </w:pPr>
      <w:r>
        <w:rPr>
          <w:rFonts w:ascii="Times New Roman" w:cs="Times New Roman" w:eastAsia="Times New Roman" w:hAnsi="Times New Roman"/>
          <w:b/>
          <w:bCs/>
          <w:sz w:val="24"/>
          <w:szCs w:val="24"/>
          <w:lang w:val="en-GB" w:eastAsia="en-GB"/>
        </w:rPr>
        <w:t>Management</w:t>
      </w:r>
    </w:p>
    <w:p>
      <w:pPr>
        <w:pStyle w:val="style0"/>
        <w:numPr>
          <w:ilvl w:val="0"/>
          <w:numId w:val="51"/>
        </w:numPr>
        <w:spacing w:after="0"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Cs/>
          <w:sz w:val="24"/>
          <w:szCs w:val="24"/>
          <w:lang w:eastAsia="en-GB"/>
        </w:rPr>
        <w:t>Vital signs</w:t>
      </w:r>
    </w:p>
    <w:p>
      <w:pPr>
        <w:pStyle w:val="style0"/>
        <w:numPr>
          <w:ilvl w:val="0"/>
          <w:numId w:val="51"/>
        </w:numPr>
        <w:spacing w:before="100" w:beforeAutospacing="true" w:after="100" w:afterAutospacing="true"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Cs/>
          <w:sz w:val="24"/>
          <w:szCs w:val="24"/>
          <w:lang w:eastAsia="en-GB"/>
        </w:rPr>
        <w:t>Maintain body temperature</w:t>
      </w:r>
    </w:p>
    <w:p>
      <w:pPr>
        <w:pStyle w:val="style0"/>
        <w:numPr>
          <w:ilvl w:val="0"/>
          <w:numId w:val="51"/>
        </w:numPr>
        <w:spacing w:before="100" w:beforeAutospacing="true" w:after="100" w:afterAutospacing="true"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Cs/>
          <w:sz w:val="24"/>
          <w:szCs w:val="24"/>
          <w:lang w:eastAsia="en-GB"/>
        </w:rPr>
        <w:t>Cover with saline-soaked gauze and trunk wrap circumferentially.</w:t>
      </w:r>
    </w:p>
    <w:p>
      <w:pPr>
        <w:pStyle w:val="style0"/>
        <w:numPr>
          <w:ilvl w:val="0"/>
          <w:numId w:val="51"/>
        </w:numPr>
        <w:spacing w:before="100" w:beforeAutospacing="true" w:after="100" w:afterAutospacing="true"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Cs/>
          <w:sz w:val="24"/>
          <w:szCs w:val="24"/>
          <w:lang w:eastAsia="en-GB"/>
        </w:rPr>
        <w:t>Prophylactic antibiotics if ruptures</w:t>
      </w:r>
    </w:p>
    <w:p>
      <w:pPr>
        <w:pStyle w:val="style0"/>
        <w:numPr>
          <w:ilvl w:val="0"/>
          <w:numId w:val="51"/>
        </w:numPr>
        <w:spacing w:before="100" w:beforeAutospacing="true" w:after="100" w:afterAutospacing="true"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Cs/>
          <w:sz w:val="24"/>
          <w:szCs w:val="24"/>
          <w:lang w:eastAsia="en-GB"/>
        </w:rPr>
        <w:t>Large defects ˃ 7 cm in diameter treat with desiccating substances e.g povidone-iodine, silver sulfadiazine e.t.c.</w:t>
      </w:r>
    </w:p>
    <w:p>
      <w:pPr>
        <w:pStyle w:val="style0"/>
        <w:numPr>
          <w:ilvl w:val="0"/>
          <w:numId w:val="51"/>
        </w:numPr>
        <w:spacing w:before="100" w:beforeAutospacing="true" w:after="100" w:afterAutospacing="true"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Cs/>
          <w:sz w:val="24"/>
          <w:szCs w:val="24"/>
          <w:lang w:eastAsia="en-GB"/>
        </w:rPr>
        <w:t xml:space="preserve">Takes 2-3 months before re-epithelialization occurs. </w:t>
      </w:r>
    </w:p>
    <w:p>
      <w:pPr>
        <w:pStyle w:val="style0"/>
        <w:spacing w:before="100" w:beforeAutospacing="true" w:after="100" w:afterAutospacing="true" w:lineRule="auto" w:line="240"/>
        <w:outlineLvl w:val="2"/>
        <w:rPr>
          <w:rFonts w:ascii="Times New Roman" w:cs="Times New Roman" w:eastAsia="Times New Roman" w:hAnsi="Times New Roman"/>
          <w:b/>
          <w:bCs/>
          <w:kern w:val="36"/>
          <w:sz w:val="28"/>
          <w:szCs w:val="28"/>
          <w:lang w:eastAsia="en-GB"/>
        </w:rPr>
      </w:pPr>
      <w:r>
        <w:rPr>
          <w:rFonts w:ascii="Times New Roman" w:cs="Times New Roman" w:eastAsia="Times New Roman" w:hAnsi="Times New Roman"/>
          <w:b/>
          <w:bCs/>
          <w:kern w:val="36"/>
          <w:sz w:val="28"/>
          <w:szCs w:val="28"/>
          <w:lang w:eastAsia="en-GB"/>
        </w:rPr>
        <w:t>Gastroschisis</w:t>
      </w:r>
    </w:p>
    <w:p>
      <w:pPr>
        <w:pStyle w:val="style0"/>
        <w:spacing w:before="100" w:beforeAutospacing="true" w:after="100" w:afterAutospacing="true" w:lineRule="auto" w:line="240"/>
        <w:outlineLvl w:val="2"/>
        <w:rPr>
          <w:rFonts w:ascii="Times New Roman" w:cs="Times New Roman" w:eastAsia="Times New Roman" w:hAnsi="Times New Roman"/>
          <w:bCs/>
          <w:kern w:val="36"/>
          <w:sz w:val="24"/>
          <w:szCs w:val="24"/>
          <w:lang w:eastAsia="en-GB"/>
        </w:rPr>
      </w:pPr>
      <w:r>
        <w:rPr>
          <w:rFonts w:ascii="Times New Roman" w:cs="Times New Roman" w:eastAsia="Times New Roman" w:hAnsi="Times New Roman"/>
          <w:bCs/>
          <w:kern w:val="36"/>
          <w:sz w:val="24"/>
          <w:szCs w:val="24"/>
          <w:lang w:eastAsia="en-GB"/>
        </w:rPr>
        <w:t xml:space="preserve">Gastroschisis </w:t>
      </w:r>
      <w:r>
        <w:rPr>
          <w:rFonts w:ascii="Times New Roman" w:cs="Times New Roman" w:eastAsia="Times New Roman" w:hAnsi="Times New Roman"/>
          <w:bCs/>
          <w:kern w:val="36"/>
          <w:sz w:val="24"/>
          <w:szCs w:val="24"/>
          <w:lang w:eastAsia="en-GB"/>
        </w:rPr>
        <w:t>is the term applied to a protrus</w:t>
      </w:r>
      <w:r>
        <w:rPr>
          <w:rFonts w:ascii="Times New Roman" w:cs="Times New Roman" w:eastAsia="Times New Roman" w:hAnsi="Times New Roman"/>
          <w:bCs/>
          <w:kern w:val="36"/>
          <w:sz w:val="24"/>
          <w:szCs w:val="24"/>
          <w:lang w:eastAsia="en-GB"/>
        </w:rPr>
        <w:t>ion</w:t>
      </w:r>
      <w:r>
        <w:rPr>
          <w:rFonts w:ascii="Times New Roman" w:cs="Times New Roman" w:eastAsia="Times New Roman" w:hAnsi="Times New Roman"/>
          <w:bCs/>
          <w:kern w:val="36"/>
          <w:sz w:val="24"/>
          <w:szCs w:val="24"/>
          <w:lang w:eastAsia="en-GB"/>
        </w:rPr>
        <w:t xml:space="preserve"> of abdominal contents through the body wall. It occurs lateral to the umbilicus usually on the </w:t>
      </w:r>
      <w:r>
        <w:rPr>
          <w:rFonts w:ascii="Times New Roman" w:cs="Times New Roman" w:eastAsia="Times New Roman" w:hAnsi="Times New Roman"/>
          <w:bCs/>
          <w:kern w:val="36"/>
          <w:sz w:val="24"/>
          <w:szCs w:val="24"/>
          <w:lang w:eastAsia="en-GB"/>
        </w:rPr>
        <w:t>right,</w:t>
      </w:r>
      <w:r>
        <w:rPr>
          <w:rFonts w:ascii="Times New Roman" w:cs="Times New Roman" w:eastAsia="Times New Roman" w:hAnsi="Times New Roman"/>
          <w:bCs/>
          <w:kern w:val="36"/>
          <w:sz w:val="24"/>
          <w:szCs w:val="24"/>
          <w:lang w:eastAsia="en-GB"/>
        </w:rPr>
        <w:t xml:space="preserve"> and the defect is most likely due to abnormal closure of the body wall. Viscera are not covered by peritoneum or amnion, and the bowel may be </w:t>
      </w:r>
      <w:r>
        <w:rPr>
          <w:rFonts w:ascii="Times New Roman" w:cs="Times New Roman" w:eastAsia="Times New Roman" w:hAnsi="Times New Roman"/>
          <w:bCs/>
          <w:kern w:val="36"/>
          <w:sz w:val="24"/>
          <w:szCs w:val="24"/>
          <w:lang w:eastAsia="en-GB"/>
        </w:rPr>
        <w:t>damaged</w:t>
      </w:r>
      <w:r>
        <w:rPr>
          <w:rFonts w:ascii="Times New Roman" w:cs="Times New Roman" w:eastAsia="Times New Roman" w:hAnsi="Times New Roman"/>
          <w:bCs/>
          <w:kern w:val="36"/>
          <w:sz w:val="24"/>
          <w:szCs w:val="24"/>
          <w:lang w:eastAsia="en-GB"/>
        </w:rPr>
        <w:t xml:space="preserve"> by exposure to amniotic fluid</w:t>
      </w:r>
      <w:r>
        <w:rPr>
          <w:rFonts w:ascii="Times New Roman" w:cs="Times New Roman" w:eastAsia="Times New Roman" w:hAnsi="Times New Roman"/>
          <w:bCs/>
          <w:kern w:val="36"/>
          <w:sz w:val="24"/>
          <w:szCs w:val="24"/>
          <w:lang w:eastAsia="en-GB"/>
        </w:rPr>
        <w:t xml:space="preserve">. </w:t>
      </w:r>
      <w:r>
        <w:rPr>
          <w:rFonts w:ascii="Times New Roman" w:cs="Times New Roman" w:eastAsia="Times New Roman" w:hAnsi="Times New Roman"/>
          <w:bCs/>
          <w:kern w:val="36"/>
          <w:sz w:val="24"/>
          <w:szCs w:val="24"/>
          <w:lang w:eastAsia="en-GB"/>
        </w:rPr>
        <w:t>Size of defect much smaller (˂ 4 cm) than omphalocele</w:t>
      </w:r>
    </w:p>
    <w:p>
      <w:pPr>
        <w:pStyle w:val="style0"/>
        <w:spacing w:before="100" w:beforeAutospacing="true" w:after="100" w:afterAutospacing="true" w:lineRule="auto" w:line="240"/>
        <w:outlineLvl w:val="2"/>
        <w:rPr>
          <w:rFonts w:ascii="Times New Roman" w:cs="Times New Roman" w:eastAsia="Times New Roman" w:hAnsi="Times New Roman"/>
          <w:bCs/>
          <w:kern w:val="36"/>
          <w:sz w:val="24"/>
          <w:szCs w:val="24"/>
          <w:lang w:eastAsia="en-GB"/>
        </w:rPr>
      </w:pPr>
      <w:r>
        <w:rPr>
          <w:rFonts w:ascii="Times New Roman" w:cs="Times New Roman" w:eastAsia="Times New Roman" w:hAnsi="Times New Roman"/>
          <w:bCs/>
          <w:noProof/>
          <w:kern w:val="36"/>
          <w:sz w:val="24"/>
          <w:szCs w:val="24"/>
          <w:lang w:val="en-GB" w:eastAsia="en-GB"/>
        </w:rPr>
        <w:drawing>
          <wp:inline distT="0" distB="0" distL="0" distR="0">
            <wp:extent cx="3333750" cy="3276599"/>
            <wp:effectExtent l="0" t="0" r="0" b="0"/>
            <wp:docPr id="1036" name="Image1" descr="Gastroschisis"/>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rotWithShape="true">
                    <a:blip r:embed="rId12" cstate="print">
                      <a:extLst>
                        <a:ext uri="{28A0092B-C50C-407E-A947-70E740481C1C}">
                          <a14:useLocalDpi xmlns:a14="http://schemas.microsoft.com/office/drawing/2010/main" val="0"/>
                        </a:ext>
                      </a:extLst>
                    </a:blip>
                    <a:srcRect l="0" t="0" r="0" b="0"/>
                    <a:stretch>
                      <a:fillRect/>
                    </a:stretch>
                  </pic:blipFill>
                  <pic:spPr>
                    <a:xfrm>
                      <a:off x="0" y="0"/>
                      <a:ext cx="3333750" cy="3276599"/>
                    </a:xfrm>
                    <a:prstGeom prst="rect">
                      <a:avLst/>
                    </a:prstGeom>
                  </pic:spPr>
                </pic:pic>
              </a:graphicData>
            </a:graphic>
          </wp:inline>
        </w:drawing>
      </w:r>
    </w:p>
    <w:p>
      <w:pPr>
        <w:pStyle w:val="style0"/>
        <w:spacing w:after="0" w:lineRule="auto" w:line="240"/>
        <w:outlineLvl w:val="2"/>
        <w:rPr>
          <w:rFonts w:ascii="Times New Roman" w:cs="Times New Roman" w:eastAsia="Times New Roman" w:hAnsi="Times New Roman"/>
          <w:bCs/>
          <w:kern w:val="36"/>
          <w:sz w:val="24"/>
          <w:szCs w:val="24"/>
          <w:lang w:eastAsia="en-GB"/>
        </w:rPr>
      </w:pPr>
      <w:r>
        <w:rPr>
          <w:rFonts w:ascii="Times New Roman" w:cs="Times New Roman" w:eastAsia="Times New Roman" w:hAnsi="Times New Roman"/>
          <w:b/>
          <w:bCs/>
          <w:kern w:val="36"/>
          <w:sz w:val="24"/>
          <w:szCs w:val="24"/>
          <w:lang w:eastAsia="en-GB"/>
        </w:rPr>
        <w:t>Epidemiology</w:t>
      </w:r>
    </w:p>
    <w:p>
      <w:pPr>
        <w:pStyle w:val="style0"/>
        <w:spacing w:after="0" w:lineRule="auto" w:line="240"/>
        <w:outlineLvl w:val="2"/>
        <w:rPr>
          <w:rFonts w:ascii="Times New Roman" w:cs="Times New Roman" w:eastAsia="Times New Roman" w:hAnsi="Times New Roman"/>
          <w:bCs/>
          <w:sz w:val="24"/>
          <w:szCs w:val="24"/>
          <w:lang w:val="en-GB" w:eastAsia="en-GB"/>
        </w:rPr>
      </w:pPr>
      <w:r>
        <w:rPr>
          <w:rFonts w:ascii="Times New Roman" w:cs="Times New Roman" w:eastAsia="Times New Roman" w:hAnsi="Times New Roman"/>
          <w:bCs/>
          <w:kern w:val="36"/>
          <w:sz w:val="24"/>
          <w:szCs w:val="24"/>
          <w:lang w:eastAsia="en-GB"/>
        </w:rPr>
        <w:t>Gastrochisis occurs in 1/10,000 births but is increasing in frequency, especially among young women (</w:t>
      </w:r>
      <w:r>
        <w:rPr>
          <w:rFonts w:ascii="Times New Roman" w:cs="Times New Roman" w:eastAsia="Times New Roman" w:hAnsi="Times New Roman"/>
          <w:bCs/>
          <w:kern w:val="36"/>
          <w:sz w:val="24"/>
          <w:szCs w:val="24"/>
          <w:lang w:eastAsia="en-GB"/>
        </w:rPr>
        <w:t>&lt;</w:t>
      </w:r>
      <w:r>
        <w:rPr>
          <w:rFonts w:ascii="Times New Roman" w:cs="Times New Roman" w:eastAsia="Times New Roman" w:hAnsi="Times New Roman"/>
          <w:bCs/>
          <w:kern w:val="36"/>
          <w:sz w:val="24"/>
          <w:szCs w:val="24"/>
          <w:lang w:eastAsia="en-GB"/>
        </w:rPr>
        <w:t xml:space="preserve"> 20 years old) and the reason for this increase is not known. Gastrochisis is not associated with chromosomal abnormalities or other severe defects</w:t>
      </w:r>
    </w:p>
    <w:p>
      <w:pPr>
        <w:pStyle w:val="style0"/>
        <w:spacing w:after="0" w:lineRule="auto" w:line="240"/>
        <w:outlineLvl w:val="2"/>
        <w:rPr>
          <w:rFonts w:ascii="Times New Roman" w:cs="Times New Roman" w:eastAsia="Times New Roman" w:hAnsi="Times New Roman"/>
          <w:b/>
          <w:bCs/>
          <w:kern w:val="36"/>
          <w:sz w:val="24"/>
          <w:szCs w:val="24"/>
          <w:lang w:eastAsia="en-GB"/>
        </w:rPr>
      </w:pPr>
    </w:p>
    <w:p>
      <w:pPr>
        <w:pStyle w:val="style0"/>
        <w:spacing w:after="0" w:lineRule="auto" w:line="240"/>
        <w:outlineLvl w:val="2"/>
        <w:rPr>
          <w:rFonts w:ascii="Times New Roman" w:cs="Times New Roman" w:eastAsia="Times New Roman" w:hAnsi="Times New Roman"/>
          <w:b/>
          <w:bCs/>
          <w:kern w:val="36"/>
          <w:sz w:val="24"/>
          <w:szCs w:val="24"/>
          <w:lang w:eastAsia="en-GB"/>
        </w:rPr>
      </w:pPr>
      <w:r>
        <w:rPr>
          <w:rFonts w:ascii="Times New Roman" w:cs="Times New Roman" w:eastAsia="Times New Roman" w:hAnsi="Times New Roman"/>
          <w:b/>
          <w:bCs/>
          <w:kern w:val="36"/>
          <w:sz w:val="24"/>
          <w:szCs w:val="24"/>
          <w:lang w:eastAsia="en-GB"/>
        </w:rPr>
        <w:t>Management</w:t>
      </w:r>
    </w:p>
    <w:p>
      <w:pPr>
        <w:pStyle w:val="style0"/>
        <w:numPr>
          <w:ilvl w:val="0"/>
          <w:numId w:val="50"/>
        </w:numPr>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Need urgent surgical intervention</w:t>
      </w:r>
    </w:p>
    <w:p>
      <w:pPr>
        <w:pStyle w:val="style0"/>
        <w:numPr>
          <w:ilvl w:val="0"/>
          <w:numId w:val="50"/>
        </w:numPr>
        <w:spacing w:before="100" w:beforeAutospacing="true" w:after="100" w:afterAutospacing="true"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Surgical closure</w:t>
      </w:r>
    </w:p>
    <w:p>
      <w:pPr>
        <w:pStyle w:val="style0"/>
        <w:numPr>
          <w:ilvl w:val="0"/>
          <w:numId w:val="50"/>
        </w:numPr>
        <w:spacing w:before="100" w:beforeAutospacing="true" w:after="100" w:afterAutospacing="true"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Plastic spring-waded silo can be placed onto the bowel and secured beneath the fascia.</w:t>
      </w:r>
    </w:p>
    <w:p>
      <w:pPr>
        <w:pStyle w:val="style0"/>
        <w:numPr>
          <w:ilvl w:val="0"/>
          <w:numId w:val="50"/>
        </w:numPr>
        <w:spacing w:before="100" w:beforeAutospacing="true" w:after="100" w:afterAutospacing="true" w:lineRule="auto" w:line="240"/>
        <w:outlineLvl w:val="2"/>
        <w:rPr>
          <w:rFonts w:ascii="Times New Roman" w:cs="Times New Roman" w:eastAsia="Times New Roman" w:hAnsi="Times New Roman"/>
          <w:bCs/>
          <w:color w:val="ff0000"/>
          <w:kern w:val="36"/>
          <w:sz w:val="24"/>
          <w:szCs w:val="24"/>
          <w:lang w:val="en-GB" w:eastAsia="en-GB"/>
        </w:rPr>
      </w:pPr>
      <w:r>
        <w:rPr>
          <w:rFonts w:ascii="Times New Roman" w:cs="Times New Roman" w:eastAsia="Times New Roman" w:hAnsi="Times New Roman"/>
          <w:bCs/>
          <w:kern w:val="36"/>
          <w:sz w:val="24"/>
          <w:szCs w:val="24"/>
          <w:lang w:eastAsia="en-GB"/>
        </w:rPr>
        <w:t>The silo covers the bowel and allows for graduated reduction on a daily basis as the edema in the bowel wall decreases</w:t>
      </w:r>
      <w:r>
        <w:rPr>
          <w:rFonts w:ascii="Times New Roman" w:cs="Times New Roman" w:eastAsia="Times New Roman" w:hAnsi="Times New Roman"/>
          <w:bCs/>
          <w:color w:val="ff0000"/>
          <w:kern w:val="36"/>
          <w:sz w:val="24"/>
          <w:szCs w:val="24"/>
          <w:lang w:eastAsia="en-GB"/>
        </w:rPr>
        <w:t xml:space="preserve">. </w:t>
      </w:r>
    </w:p>
    <w:p>
      <w:pPr>
        <w:pStyle w:val="style0"/>
        <w:spacing w:after="0" w:lineRule="auto" w:line="240"/>
        <w:outlineLvl w:val="2"/>
        <w:rPr>
          <w:rFonts w:ascii="Times New Roman" w:cs="Times New Roman" w:eastAsia="Times New Roman" w:hAnsi="Times New Roman"/>
          <w:b/>
          <w:bCs/>
          <w:kern w:val="36"/>
          <w:sz w:val="24"/>
          <w:szCs w:val="24"/>
          <w:lang w:eastAsia="en-GB"/>
        </w:rPr>
      </w:pPr>
      <w:r>
        <w:rPr>
          <w:rFonts w:ascii="Times New Roman" w:cs="Times New Roman" w:eastAsia="Times New Roman" w:hAnsi="Times New Roman"/>
          <w:b/>
          <w:bCs/>
          <w:kern w:val="36"/>
          <w:sz w:val="24"/>
          <w:szCs w:val="24"/>
          <w:lang w:eastAsia="en-GB"/>
        </w:rPr>
        <w:t>PRENATAL MANAGEMENT</w:t>
      </w:r>
    </w:p>
    <w:p>
      <w:pPr>
        <w:pStyle w:val="style0"/>
        <w:numPr>
          <w:ilvl w:val="0"/>
          <w:numId w:val="49"/>
        </w:numPr>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Maternal serum alpha-fetoprotein</w:t>
      </w:r>
    </w:p>
    <w:p>
      <w:pPr>
        <w:pStyle w:val="style0"/>
        <w:numPr>
          <w:ilvl w:val="0"/>
          <w:numId w:val="49"/>
        </w:numPr>
        <w:spacing w:before="100" w:beforeAutospacing="true" w:after="100" w:afterAutospacing="true"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Maternal ultrasonograghy (look for other abnormalities)</w:t>
      </w:r>
    </w:p>
    <w:p>
      <w:pPr>
        <w:pStyle w:val="style0"/>
        <w:numPr>
          <w:ilvl w:val="0"/>
          <w:numId w:val="49"/>
        </w:numPr>
        <w:spacing w:before="100" w:beforeAutospacing="true" w:after="100" w:afterAutospacing="true"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 xml:space="preserve">Counseling on prognosis </w:t>
      </w:r>
    </w:p>
    <w:p>
      <w:pPr>
        <w:pStyle w:val="style0"/>
        <w:numPr>
          <w:ilvl w:val="0"/>
          <w:numId w:val="49"/>
        </w:numPr>
        <w:spacing w:before="100" w:beforeAutospacing="true" w:after="100" w:afterAutospacing="true"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 xml:space="preserve">Transfer to a centre where the newborn can be managed best. </w:t>
      </w:r>
    </w:p>
    <w:p>
      <w:pPr>
        <w:pStyle w:val="style0"/>
        <w:spacing w:after="0" w:lineRule="auto" w:line="240"/>
        <w:outlineLvl w:val="2"/>
        <w:rPr>
          <w:rFonts w:ascii="Times New Roman" w:cs="Times New Roman" w:eastAsia="Times New Roman" w:hAnsi="Times New Roman"/>
          <w:b/>
          <w:bCs/>
          <w:kern w:val="36"/>
          <w:sz w:val="24"/>
          <w:szCs w:val="24"/>
          <w:lang w:eastAsia="en-GB"/>
        </w:rPr>
      </w:pPr>
      <w:r>
        <w:rPr>
          <w:rFonts w:ascii="Times New Roman" w:cs="Times New Roman" w:eastAsia="Times New Roman" w:hAnsi="Times New Roman"/>
          <w:b/>
          <w:bCs/>
          <w:kern w:val="36"/>
          <w:sz w:val="24"/>
          <w:szCs w:val="24"/>
          <w:lang w:eastAsia="en-GB"/>
        </w:rPr>
        <w:t>POSTNATAL MANAGEMENT</w:t>
      </w:r>
    </w:p>
    <w:p>
      <w:pPr>
        <w:pStyle w:val="style0"/>
        <w:spacing w:after="0" w:lineRule="auto" w:line="240"/>
        <w:ind w:left="72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GENERAL CARE.</w:t>
      </w:r>
    </w:p>
    <w:p>
      <w:pPr>
        <w:pStyle w:val="style0"/>
        <w:numPr>
          <w:ilvl w:val="0"/>
          <w:numId w:val="48"/>
        </w:numPr>
        <w:spacing w:after="100" w:afterAutospacing="true"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Manage in nursery in an incubator or under over head warmer.</w:t>
      </w:r>
    </w:p>
    <w:p>
      <w:pPr>
        <w:pStyle w:val="style0"/>
        <w:numPr>
          <w:ilvl w:val="0"/>
          <w:numId w:val="48"/>
        </w:numPr>
        <w:spacing w:before="100" w:beforeAutospacing="true" w:after="100" w:afterAutospacing="true"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Pass nasogastric tube to decompress the stomach and prevent aspiration.</w:t>
      </w:r>
    </w:p>
    <w:p>
      <w:pPr>
        <w:pStyle w:val="style0"/>
        <w:numPr>
          <w:ilvl w:val="0"/>
          <w:numId w:val="48"/>
        </w:numPr>
        <w:spacing w:before="100" w:beforeAutospacing="true" w:after="100" w:afterAutospacing="true"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Start fluid resuscitation and slightly higher volumes are required.</w:t>
      </w:r>
    </w:p>
    <w:p>
      <w:pPr>
        <w:pStyle w:val="style0"/>
        <w:numPr>
          <w:ilvl w:val="0"/>
          <w:numId w:val="48"/>
        </w:numPr>
        <w:spacing w:before="100" w:beforeAutospacing="true" w:after="100" w:afterAutospacing="true"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Ventilatory support in case of respiratory distress.</w:t>
      </w:r>
    </w:p>
    <w:p>
      <w:pPr>
        <w:pStyle w:val="style0"/>
        <w:numPr>
          <w:ilvl w:val="0"/>
          <w:numId w:val="48"/>
        </w:numPr>
        <w:spacing w:before="100" w:beforeAutospacing="true" w:after="100" w:afterAutospacing="true"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 xml:space="preserve">Urinary catheter to measure the urinary output. </w:t>
      </w:r>
    </w:p>
    <w:p>
      <w:pPr>
        <w:pStyle w:val="style0"/>
        <w:spacing w:before="100" w:beforeAutospacing="true"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NB</w:t>
      </w:r>
      <w:r>
        <w:rPr>
          <w:rFonts w:ascii="Times New Roman" w:cs="Times New Roman" w:eastAsia="Times New Roman" w:hAnsi="Times New Roman"/>
          <w:bCs/>
          <w:kern w:val="36"/>
          <w:sz w:val="24"/>
          <w:szCs w:val="24"/>
          <w:lang w:eastAsia="en-GB"/>
        </w:rPr>
        <w:t>:</w:t>
      </w:r>
      <w:r>
        <w:rPr>
          <w:rFonts w:ascii="Times New Roman" w:cs="Times New Roman" w:eastAsia="Times New Roman" w:hAnsi="Times New Roman"/>
          <w:bCs/>
          <w:kern w:val="36"/>
          <w:sz w:val="24"/>
          <w:szCs w:val="24"/>
          <w:lang w:eastAsia="en-GB"/>
        </w:rPr>
        <w:t>Omphalocele</w:t>
      </w:r>
      <w:r>
        <w:rPr>
          <w:rFonts w:ascii="Times New Roman" w:cs="Times New Roman" w:eastAsia="Times New Roman" w:hAnsi="Times New Roman"/>
          <w:bCs/>
          <w:kern w:val="36"/>
          <w:sz w:val="24"/>
          <w:szCs w:val="24"/>
          <w:lang w:eastAsia="en-GB"/>
        </w:rPr>
        <w:t xml:space="preserve"> with an intact sac, cover and support it with sterile dry gauze dressing.</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 xml:space="preserve">Omphalocele with a ruptured sac or gastroschisis, cover contents with wet </w:t>
      </w:r>
      <w:r>
        <w:rPr>
          <w:rFonts w:ascii="Times New Roman" w:cs="Times New Roman" w:eastAsia="Times New Roman" w:hAnsi="Times New Roman"/>
          <w:bCs/>
          <w:kern w:val="36"/>
          <w:sz w:val="24"/>
          <w:szCs w:val="24"/>
          <w:lang w:eastAsia="en-GB"/>
        </w:rPr>
        <w:t>sterile  gauze</w:t>
      </w:r>
      <w:r>
        <w:rPr>
          <w:rFonts w:ascii="Times New Roman" w:cs="Times New Roman" w:eastAsia="Times New Roman" w:hAnsi="Times New Roman"/>
          <w:bCs/>
          <w:kern w:val="36"/>
          <w:sz w:val="24"/>
          <w:szCs w:val="24"/>
          <w:lang w:eastAsia="en-GB"/>
        </w:rPr>
        <w:t xml:space="preserve"> dressing to prevent drying of the contents.</w:t>
      </w:r>
    </w:p>
    <w:p>
      <w:pPr>
        <w:pStyle w:val="style0"/>
        <w:spacing w:after="0" w:lineRule="auto" w:line="240"/>
        <w:outlineLvl w:val="2"/>
        <w:rPr>
          <w:rFonts w:ascii="Times New Roman" w:cs="Times New Roman" w:eastAsia="Times New Roman" w:hAnsi="Times New Roman"/>
          <w:bCs/>
          <w:kern w:val="36"/>
          <w:sz w:val="24"/>
          <w:szCs w:val="24"/>
          <w:lang w:eastAsia="en-GB"/>
        </w:rPr>
      </w:pPr>
      <w:r>
        <w:rPr>
          <w:rFonts w:ascii="Times New Roman" w:cs="Times New Roman" w:eastAsia="Times New Roman" w:hAnsi="Times New Roman"/>
          <w:bCs/>
          <w:kern w:val="36"/>
          <w:sz w:val="24"/>
          <w:szCs w:val="24"/>
          <w:lang w:eastAsia="en-GB"/>
        </w:rPr>
        <w:t xml:space="preserve">Nurse </w:t>
      </w:r>
      <w:r>
        <w:rPr>
          <w:rFonts w:ascii="Times New Roman" w:cs="Times New Roman" w:eastAsia="Times New Roman" w:hAnsi="Times New Roman"/>
          <w:bCs/>
          <w:kern w:val="36"/>
          <w:sz w:val="24"/>
          <w:szCs w:val="24"/>
          <w:lang w:eastAsia="en-GB"/>
        </w:rPr>
        <w:t>child</w:t>
      </w:r>
      <w:r>
        <w:rPr>
          <w:rFonts w:ascii="Times New Roman" w:cs="Times New Roman" w:eastAsia="Times New Roman" w:hAnsi="Times New Roman"/>
          <w:bCs/>
          <w:kern w:val="36"/>
          <w:sz w:val="24"/>
          <w:szCs w:val="24"/>
          <w:lang w:eastAsia="en-GB"/>
        </w:rPr>
        <w:t xml:space="preserve"> on-side to prevent damage or vascular compromise due to drag on the vascular pedicle. </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 xml:space="preserve">Cover lower body including defect in a sterile transparent plastic bag to prevent hypothermia and evaporative water loss while permitting inspection of the contents. </w:t>
      </w:r>
    </w:p>
    <w:p>
      <w:pPr>
        <w:pStyle w:val="style0"/>
        <w:spacing w:after="0" w:lineRule="auto" w:line="240"/>
        <w:outlineLvl w:val="2"/>
        <w:rPr>
          <w:rFonts w:ascii="Times New Roman" w:cs="Times New Roman" w:eastAsia="Times New Roman" w:hAnsi="Times New Roman"/>
          <w:bCs/>
          <w:kern w:val="36"/>
          <w:sz w:val="24"/>
          <w:szCs w:val="24"/>
          <w:lang w:val="en-GB" w:eastAsia="en-GB"/>
        </w:rPr>
      </w:pPr>
    </w:p>
    <w:p>
      <w:pPr>
        <w:pStyle w:val="style0"/>
        <w:spacing w:after="0" w:lineRule="auto" w:line="240"/>
        <w:outlineLvl w:val="2"/>
        <w:rPr>
          <w:rFonts w:ascii="Times New Roman" w:cs="Times New Roman" w:eastAsia="Times New Roman" w:hAnsi="Times New Roman"/>
          <w:b/>
          <w:bCs/>
          <w:kern w:val="36"/>
          <w:sz w:val="24"/>
          <w:szCs w:val="24"/>
          <w:lang w:val="en-GB" w:eastAsia="en-GB"/>
        </w:rPr>
      </w:pPr>
      <w:r>
        <w:rPr>
          <w:rFonts w:ascii="Times New Roman" w:cs="Times New Roman" w:eastAsia="Times New Roman" w:hAnsi="Times New Roman"/>
          <w:b/>
          <w:bCs/>
          <w:kern w:val="36"/>
          <w:sz w:val="24"/>
          <w:szCs w:val="24"/>
          <w:lang w:val="en-GB" w:eastAsia="en-GB"/>
        </w:rPr>
        <w:t>Definitive treatment</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 xml:space="preserve">Operative treatment – aim of surgery is to replace the exposed viscera into the abdominal cavity and provide cover with the abdominal wall. </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 xml:space="preserve">Only skin may be closed creating a ventral hernia, or a silo made of artificial material may be put, which is reduced later for closure of the abdomen. </w:t>
      </w:r>
    </w:p>
    <w:p>
      <w:pPr>
        <w:pStyle w:val="style0"/>
        <w:spacing w:after="0" w:lineRule="auto" w:line="240"/>
        <w:ind w:left="720"/>
        <w:outlineLvl w:val="2"/>
        <w:rPr>
          <w:rFonts w:ascii="Times New Roman" w:cs="Times New Roman" w:eastAsia="Times New Roman" w:hAnsi="Times New Roman"/>
          <w:bCs/>
          <w:kern w:val="36"/>
          <w:sz w:val="24"/>
          <w:szCs w:val="24"/>
          <w:lang w:val="en-GB" w:eastAsia="en-GB"/>
        </w:rPr>
      </w:pPr>
    </w:p>
    <w:p>
      <w:pPr>
        <w:pStyle w:val="style0"/>
        <w:spacing w:after="0" w:lineRule="auto" w:line="240"/>
        <w:outlineLvl w:val="2"/>
        <w:rPr>
          <w:rFonts w:ascii="Times New Roman" w:cs="Times New Roman" w:eastAsia="Times New Roman" w:hAnsi="Times New Roman"/>
          <w:b/>
          <w:bCs/>
          <w:kern w:val="36"/>
          <w:sz w:val="24"/>
          <w:szCs w:val="24"/>
          <w:lang w:val="en-GB" w:eastAsia="en-GB"/>
        </w:rPr>
      </w:pPr>
      <w:r>
        <w:rPr>
          <w:rFonts w:ascii="Times New Roman" w:cs="Times New Roman" w:eastAsia="Times New Roman" w:hAnsi="Times New Roman"/>
          <w:b/>
          <w:bCs/>
          <w:kern w:val="36"/>
          <w:sz w:val="24"/>
          <w:szCs w:val="24"/>
          <w:lang w:val="en-GB" w:eastAsia="en-GB"/>
        </w:rPr>
        <w:t>Non operative treatment</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Carried out when severe congenital malformations preclude definitive surgery or omphalocele too large for the surgical procedure to be successful.</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 xml:space="preserve">Paint the sac with mercurochrome or silver nitrate to promote epithelization and formation of ventral hernia which can be repaired later. </w:t>
      </w:r>
    </w:p>
    <w:p>
      <w:pPr>
        <w:pStyle w:val="style0"/>
        <w:spacing w:after="0" w:lineRule="auto" w:line="240"/>
        <w:outlineLvl w:val="2"/>
        <w:rPr>
          <w:rFonts w:ascii="Times New Roman" w:cs="Times New Roman" w:eastAsia="Times New Roman" w:hAnsi="Times New Roman"/>
          <w:b/>
          <w:bCs/>
          <w:kern w:val="36"/>
          <w:sz w:val="24"/>
          <w:szCs w:val="24"/>
          <w:lang w:eastAsia="en-GB"/>
        </w:rPr>
      </w:pPr>
    </w:p>
    <w:p>
      <w:pPr>
        <w:pStyle w:val="style0"/>
        <w:spacing w:after="0" w:lineRule="auto" w:line="240"/>
        <w:outlineLvl w:val="2"/>
        <w:rPr>
          <w:rFonts w:ascii="Times New Roman" w:cs="Times New Roman" w:eastAsia="Times New Roman" w:hAnsi="Times New Roman"/>
          <w:b/>
          <w:bCs/>
          <w:kern w:val="36"/>
          <w:sz w:val="28"/>
          <w:szCs w:val="28"/>
          <w:lang w:eastAsia="en-GB"/>
        </w:rPr>
      </w:pPr>
      <w:r>
        <w:rPr>
          <w:rFonts w:ascii="Times New Roman" w:cs="Times New Roman" w:eastAsia="Times New Roman" w:hAnsi="Times New Roman"/>
          <w:b/>
          <w:bCs/>
          <w:kern w:val="36"/>
          <w:sz w:val="28"/>
          <w:szCs w:val="28"/>
          <w:lang w:eastAsia="en-GB"/>
        </w:rPr>
        <w:t>Hirschsprung’s disease</w:t>
      </w:r>
    </w:p>
    <w:p>
      <w:pPr>
        <w:pStyle w:val="style0"/>
        <w:spacing w:after="0" w:lineRule="auto" w:line="240"/>
        <w:outlineLvl w:val="2"/>
        <w:rPr>
          <w:rFonts w:ascii="Times New Roman" w:cs="Times New Roman" w:eastAsia="Times New Roman" w:hAnsi="Times New Roman"/>
          <w:bCs/>
          <w:kern w:val="36"/>
          <w:sz w:val="24"/>
          <w:szCs w:val="24"/>
          <w:lang w:val="en-GB" w:eastAsia="en-GB"/>
        </w:rPr>
      </w:pP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val="en-GB" w:eastAsia="en-GB"/>
        </w:rPr>
        <w:t>Hirschsprung’s disease also known as congenital megacolon is due to an absence of parasymphathetic ganglia in the bowel wall (agangionic megacolon)</w:t>
      </w:r>
      <w:r>
        <w:rPr>
          <w:rFonts w:ascii="Times New Roman" w:cs="Times New Roman" w:eastAsia="Times New Roman" w:hAnsi="Times New Roman"/>
          <w:bCs/>
          <w:kern w:val="36"/>
          <w:sz w:val="24"/>
          <w:szCs w:val="24"/>
          <w:lang w:val="en-GB" w:eastAsia="en-GB"/>
        </w:rPr>
        <w:t>,</w:t>
      </w:r>
      <w:r>
        <w:rPr>
          <w:rFonts w:ascii="Times New Roman" w:cs="Times New Roman" w:eastAsia="+mn-ea" w:hAnsi="Times New Roman"/>
          <w:color w:val="000000"/>
          <w:kern w:val="24"/>
          <w:sz w:val="24"/>
          <w:szCs w:val="24"/>
          <w:lang w:eastAsia="en-GB"/>
        </w:rPr>
        <w:t xml:space="preserve"> </w:t>
      </w:r>
      <w:r>
        <w:rPr>
          <w:rFonts w:ascii="Times New Roman" w:cs="Times New Roman" w:eastAsia="Times New Roman" w:hAnsi="Times New Roman"/>
          <w:bCs/>
          <w:kern w:val="36"/>
          <w:sz w:val="24"/>
          <w:szCs w:val="24"/>
          <w:lang w:eastAsia="en-GB"/>
        </w:rPr>
        <w:t>together with hypertrophy of the nerve trunks.</w:t>
      </w:r>
    </w:p>
    <w:p>
      <w:pPr>
        <w:pStyle w:val="style0"/>
        <w:spacing w:after="0" w:lineRule="auto" w:line="240"/>
        <w:outlineLvl w:val="2"/>
        <w:rPr>
          <w:rFonts w:ascii="Times New Roman" w:cs="Times New Roman" w:eastAsia="Times New Roman" w:hAnsi="Times New Roman"/>
          <w:bCs/>
          <w:kern w:val="36"/>
          <w:sz w:val="24"/>
          <w:szCs w:val="24"/>
          <w:lang w:eastAsia="en-GB"/>
        </w:rPr>
      </w:pPr>
      <w:r>
        <w:rPr>
          <w:rFonts w:ascii="Times New Roman" w:cs="Times New Roman" w:eastAsia="Times New Roman" w:hAnsi="Times New Roman"/>
          <w:bCs/>
          <w:kern w:val="36"/>
          <w:sz w:val="24"/>
          <w:szCs w:val="24"/>
          <w:lang w:eastAsia="en-GB"/>
        </w:rPr>
        <w:t>Results from failure of neuroblasts into the gut from vagal nerve trunks at the end of the 1</w:t>
      </w:r>
      <w:r>
        <w:rPr>
          <w:rFonts w:ascii="Times New Roman" w:cs="Times New Roman" w:eastAsia="Times New Roman" w:hAnsi="Times New Roman"/>
          <w:bCs/>
          <w:kern w:val="36"/>
          <w:sz w:val="24"/>
          <w:szCs w:val="24"/>
          <w:vertAlign w:val="superscript"/>
          <w:lang w:eastAsia="en-GB"/>
        </w:rPr>
        <w:t>st</w:t>
      </w:r>
      <w:r>
        <w:rPr>
          <w:rFonts w:ascii="Times New Roman" w:cs="Times New Roman" w:eastAsia="Times New Roman" w:hAnsi="Times New Roman"/>
          <w:bCs/>
          <w:kern w:val="36"/>
          <w:sz w:val="24"/>
          <w:szCs w:val="24"/>
          <w:lang w:eastAsia="en-GB"/>
        </w:rPr>
        <w:t xml:space="preserve"> trimester of fetal life</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HD is characterized by the absence of myenteric and submucosal ganglion cells (Auerbach and Meissner plexuses) along a variable length of the distal gastrointestinal tract.</w:t>
      </w:r>
      <w:r>
        <w:rPr>
          <w:rFonts w:ascii="Times New Roman" w:cs="Times New Roman" w:eastAsia="Times New Roman" w:hAnsi="Times New Roman"/>
          <w:bCs/>
          <w:kern w:val="36"/>
          <w:sz w:val="24"/>
          <w:szCs w:val="24"/>
          <w:vertAlign w:val="superscript"/>
          <w:lang w:eastAsia="en-GB"/>
        </w:rPr>
        <w:t xml:space="preserve"> </w:t>
      </w:r>
    </w:p>
    <w:p>
      <w:pPr>
        <w:pStyle w:val="style0"/>
        <w:spacing w:after="0" w:lineRule="auto" w:line="240"/>
        <w:outlineLvl w:val="2"/>
        <w:rPr>
          <w:rFonts w:ascii="Times New Roman" w:cs="Times New Roman" w:eastAsia="Times New Roman" w:hAnsi="Times New Roman"/>
          <w:bCs/>
          <w:kern w:val="36"/>
          <w:sz w:val="24"/>
          <w:szCs w:val="24"/>
          <w:lang w:eastAsia="en-GB"/>
        </w:rPr>
      </w:pPr>
      <w:r>
        <w:rPr>
          <w:rFonts w:ascii="Times New Roman" w:cs="Times New Roman" w:eastAsia="Times New Roman" w:hAnsi="Times New Roman"/>
          <w:bCs/>
          <w:kern w:val="36"/>
          <w:sz w:val="24"/>
          <w:szCs w:val="24"/>
          <w:lang w:eastAsia="en-GB"/>
        </w:rPr>
        <w:t>The disease results in decreased motility in the affected bowel segment, lack of propagation of peristaltic waves into the aganglionic colon, and abnormal or absent relaxation of this segment and of the internal anal sphincter.</w:t>
      </w:r>
    </w:p>
    <w:p>
      <w:pPr>
        <w:pStyle w:val="style0"/>
        <w:spacing w:after="0" w:lineRule="auto" w:line="240"/>
        <w:outlineLvl w:val="2"/>
        <w:rPr>
          <w:rFonts w:ascii="Times New Roman" w:cs="Times New Roman" w:eastAsia="Times New Roman" w:hAnsi="Times New Roman"/>
          <w:bCs/>
          <w:kern w:val="36"/>
          <w:sz w:val="24"/>
          <w:szCs w:val="24"/>
          <w:lang w:eastAsia="en-GB"/>
        </w:rPr>
      </w:pPr>
      <w:r>
        <w:rPr>
          <w:rFonts w:ascii="Times New Roman" w:cs="Times New Roman" w:eastAsia="Times New Roman" w:hAnsi="Times New Roman"/>
          <w:bCs/>
          <w:kern w:val="36"/>
          <w:sz w:val="24"/>
          <w:szCs w:val="24"/>
          <w:lang w:eastAsia="en-GB"/>
        </w:rPr>
        <w:t>2/3 of patients, the rectum and lower sigmoid colon are involved.</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Absence of ganglion cells gives rise to a contracted non-peristaltic segment with a dilated hypertrophied se</w:t>
      </w:r>
      <w:r>
        <w:rPr>
          <w:rFonts w:ascii="Times New Roman" w:cs="Times New Roman" w:eastAsia="Times New Roman" w:hAnsi="Times New Roman"/>
          <w:bCs/>
          <w:kern w:val="36"/>
          <w:sz w:val="24"/>
          <w:szCs w:val="24"/>
          <w:lang w:eastAsia="en-GB"/>
        </w:rPr>
        <w:t>gment of normal colon above it, d</w:t>
      </w:r>
      <w:r>
        <w:rPr>
          <w:rFonts w:ascii="Times New Roman" w:cs="Times New Roman" w:eastAsia="Times New Roman" w:hAnsi="Times New Roman"/>
          <w:bCs/>
          <w:kern w:val="36"/>
          <w:sz w:val="24"/>
          <w:szCs w:val="24"/>
          <w:lang w:eastAsia="en-GB"/>
        </w:rPr>
        <w:t>ue to absence of the nerve supply in the distal part of the colon.</w:t>
      </w:r>
    </w:p>
    <w:p>
      <w:pPr>
        <w:pStyle w:val="style0"/>
        <w:spacing w:after="0" w:lineRule="auto" w:line="240"/>
        <w:outlineLvl w:val="2"/>
        <w:rPr>
          <w:rFonts w:ascii="Times New Roman" w:cs="Times New Roman" w:eastAsia="Times New Roman" w:hAnsi="Times New Roman"/>
          <w:bCs/>
          <w:kern w:val="36"/>
          <w:sz w:val="24"/>
          <w:szCs w:val="24"/>
          <w:lang w:eastAsia="en-GB"/>
        </w:rPr>
      </w:pPr>
      <w:r>
        <w:rPr>
          <w:rFonts w:ascii="Times New Roman" w:cs="Times New Roman" w:eastAsia="Times New Roman" w:hAnsi="Times New Roman"/>
          <w:bCs/>
          <w:kern w:val="36"/>
          <w:sz w:val="24"/>
          <w:szCs w:val="24"/>
          <w:lang w:eastAsia="en-GB"/>
        </w:rPr>
        <w:t xml:space="preserve">Due to the absence of the ganglion cells in the affected gut, peristaltic waves are deficient and the proximal large intestine becomes dilated and distended. </w:t>
      </w:r>
    </w:p>
    <w:p>
      <w:pPr>
        <w:pStyle w:val="style0"/>
        <w:spacing w:after="0" w:lineRule="auto" w:line="240"/>
        <w:outlineLvl w:val="2"/>
        <w:rPr>
          <w:rFonts w:ascii="Times New Roman" w:cs="Times New Roman" w:eastAsia="Times New Roman" w:hAnsi="Times New Roman"/>
          <w:b/>
          <w:bCs/>
          <w:kern w:val="36"/>
          <w:sz w:val="24"/>
          <w:szCs w:val="24"/>
          <w:lang w:eastAsia="en-GB"/>
        </w:rPr>
      </w:pPr>
    </w:p>
    <w:p>
      <w:pPr>
        <w:pStyle w:val="style0"/>
        <w:spacing w:after="0" w:lineRule="auto" w:line="240"/>
        <w:outlineLvl w:val="2"/>
        <w:rPr>
          <w:rFonts w:ascii="Times New Roman" w:cs="Times New Roman" w:eastAsia="Times New Roman" w:hAnsi="Times New Roman"/>
          <w:b/>
          <w:bCs/>
          <w:kern w:val="36"/>
          <w:sz w:val="24"/>
          <w:szCs w:val="24"/>
          <w:lang w:eastAsia="en-GB"/>
        </w:rPr>
      </w:pPr>
      <w:r>
        <w:rPr>
          <w:rFonts w:ascii="Times New Roman" w:cs="Times New Roman" w:eastAsia="Times New Roman" w:hAnsi="Times New Roman"/>
          <w:b/>
          <w:bCs/>
          <w:kern w:val="36"/>
          <w:sz w:val="24"/>
          <w:szCs w:val="24"/>
          <w:lang w:eastAsia="en-GB"/>
        </w:rPr>
        <w:t>Epidemiology.</w:t>
      </w:r>
    </w:p>
    <w:p>
      <w:pPr>
        <w:pStyle w:val="style0"/>
        <w:numPr>
          <w:ilvl w:val="0"/>
          <w:numId w:val="55"/>
        </w:numPr>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Occurs in about 1:4500 live births.</w:t>
      </w:r>
    </w:p>
    <w:p>
      <w:pPr>
        <w:pStyle w:val="style0"/>
        <w:numPr>
          <w:ilvl w:val="0"/>
          <w:numId w:val="55"/>
        </w:numPr>
        <w:spacing w:before="100" w:beforeAutospacing="true" w:after="100" w:afterAutospacing="true"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Shows a familial tendency</w:t>
      </w:r>
    </w:p>
    <w:p>
      <w:pPr>
        <w:pStyle w:val="style0"/>
        <w:numPr>
          <w:ilvl w:val="0"/>
          <w:numId w:val="55"/>
        </w:numPr>
        <w:spacing w:before="100" w:beforeAutospacing="true" w:after="100" w:afterAutospacing="true"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More common in males than in females</w:t>
      </w:r>
    </w:p>
    <w:p>
      <w:pPr>
        <w:pStyle w:val="style0"/>
        <w:numPr>
          <w:ilvl w:val="0"/>
          <w:numId w:val="55"/>
        </w:numPr>
        <w:spacing w:before="100" w:beforeAutospacing="true" w:after="100" w:afterAutospacing="true"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 xml:space="preserve">Associated with Down syndrome in 10% of patients. </w:t>
      </w:r>
    </w:p>
    <w:p>
      <w:pPr>
        <w:pStyle w:val="style0"/>
        <w:spacing w:lineRule="auto" w:line="240"/>
        <w:rPr>
          <w:rFonts w:ascii="Times New Roman" w:cs="Times New Roman" w:hAnsi="Times New Roman"/>
          <w:sz w:val="24"/>
          <w:szCs w:val="24"/>
        </w:rPr>
      </w:pPr>
      <w:r>
        <w:rPr>
          <w:rFonts w:ascii="Times New Roman" w:cs="Times New Roman" w:hAnsi="Times New Roman"/>
          <w:noProof/>
          <w:sz w:val="24"/>
          <w:szCs w:val="24"/>
          <w:lang w:val="en-GB" w:eastAsia="en-GB"/>
        </w:rPr>
        <w:drawing>
          <wp:inline distT="0" distB="0" distL="0" distR="0">
            <wp:extent cx="2171700" cy="1433195"/>
            <wp:effectExtent l="19050" t="0" r="0" b="0"/>
            <wp:docPr id="103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rotWithShape="true">
                    <a:blip r:embed="rId13" cstate="print">
                      <a:extLst>
                        <a:ext uri="{28A0092B-C50C-407E-A947-70E740481C1C}">
                          <a14:useLocalDpi xmlns:a14="http://schemas.microsoft.com/office/drawing/2010/main" val="0"/>
                        </a:ext>
                      </a:extLst>
                    </a:blip>
                    <a:srcRect l="0" t="0" r="0" b="0"/>
                    <a:stretch>
                      <a:fillRect/>
                    </a:stretch>
                  </pic:blipFill>
                  <pic:spPr>
                    <a:xfrm>
                      <a:off x="0" y="0"/>
                      <a:ext cx="2171700" cy="1433195"/>
                    </a:xfrm>
                    <a:prstGeom prst="rect">
                      <a:avLst/>
                    </a:prstGeom>
                  </pic:spPr>
                </pic:pic>
              </a:graphicData>
            </a:graphic>
          </wp:inline>
        </w:drawing>
      </w:r>
      <w:r>
        <w:rPr>
          <w:rFonts w:ascii="Times New Roman" w:cs="Times New Roman" w:hAnsi="Times New Roman"/>
          <w:sz w:val="24"/>
          <w:szCs w:val="24"/>
        </w:rPr>
        <w:t xml:space="preserve"> </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Classically the bowel just before the segment with Hirschsprung's disease becomes distended and enlarged. This distended bowel has ganglion cells. The characteristic problem in the bowel with Hirschsprung's is the absence of ganglion cells.</w:t>
      </w: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Figure: A barium enema showing a “long segment” Hirschsprung’s disease. The transition zone is in </w:t>
      </w:r>
      <w:r>
        <w:rPr>
          <w:rFonts w:ascii="Times New Roman" w:cs="Times New Roman" w:hAnsi="Times New Roman"/>
          <w:sz w:val="24"/>
          <w:szCs w:val="24"/>
        </w:rPr>
        <w:t>the  transverse</w:t>
      </w:r>
      <w:r>
        <w:rPr>
          <w:rFonts w:ascii="Times New Roman" w:cs="Times New Roman" w:hAnsi="Times New Roman"/>
          <w:sz w:val="24"/>
          <w:szCs w:val="24"/>
        </w:rPr>
        <w:t xml:space="preserve"> colon. The arrow demonstrates the area of the transition zone between the enlarged area which has ganglion cells (normal) and the small area which does not (Hirschsprung’s disease).</w:t>
      </w:r>
    </w:p>
    <w:p>
      <w:pPr>
        <w:pStyle w:val="style0"/>
        <w:spacing w:after="0" w:lineRule="auto" w:line="240"/>
        <w:outlineLvl w:val="2"/>
        <w:rPr>
          <w:rFonts w:ascii="Times New Roman" w:cs="Times New Roman" w:eastAsia="Times New Roman" w:hAnsi="Times New Roman"/>
          <w:b/>
          <w:bCs/>
          <w:kern w:val="36"/>
          <w:sz w:val="24"/>
          <w:szCs w:val="24"/>
          <w:lang w:eastAsia="en-GB"/>
        </w:rPr>
      </w:pPr>
    </w:p>
    <w:p>
      <w:pPr>
        <w:pStyle w:val="style0"/>
        <w:spacing w:after="0" w:lineRule="auto" w:line="240"/>
        <w:outlineLvl w:val="2"/>
        <w:rPr>
          <w:rFonts w:ascii="Times New Roman" w:cs="Times New Roman" w:eastAsia="Times New Roman" w:hAnsi="Times New Roman"/>
          <w:b/>
          <w:bCs/>
          <w:kern w:val="36"/>
          <w:sz w:val="24"/>
          <w:szCs w:val="24"/>
          <w:lang w:eastAsia="en-GB"/>
        </w:rPr>
      </w:pPr>
      <w:r>
        <w:rPr>
          <w:rFonts w:ascii="Times New Roman" w:cs="Times New Roman" w:eastAsia="Times New Roman" w:hAnsi="Times New Roman"/>
          <w:b/>
          <w:bCs/>
          <w:kern w:val="36"/>
          <w:sz w:val="24"/>
          <w:szCs w:val="24"/>
          <w:lang w:eastAsia="en-GB"/>
        </w:rPr>
        <w:t>Pathophysiology</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The aganglionic segment almost always includes the rectum and proximal portion of the large intestine.</w:t>
      </w:r>
    </w:p>
    <w:p>
      <w:pPr>
        <w:pStyle w:val="style0"/>
        <w:spacing w:after="0" w:lineRule="auto" w:line="240"/>
        <w:outlineLvl w:val="2"/>
        <w:rPr>
          <w:rFonts w:ascii="Times New Roman" w:cs="Times New Roman" w:eastAsia="Times New Roman" w:hAnsi="Times New Roman"/>
          <w:bCs/>
          <w:kern w:val="36"/>
          <w:sz w:val="24"/>
          <w:szCs w:val="24"/>
          <w:lang w:eastAsia="en-GB"/>
        </w:rPr>
      </w:pPr>
      <w:r>
        <w:rPr>
          <w:rFonts w:ascii="Times New Roman" w:cs="Times New Roman" w:eastAsia="Times New Roman" w:hAnsi="Times New Roman"/>
          <w:bCs/>
          <w:kern w:val="36"/>
          <w:sz w:val="24"/>
          <w:szCs w:val="24"/>
          <w:lang w:eastAsia="en-GB"/>
        </w:rPr>
        <w:t>Lack of in</w:t>
      </w:r>
      <w:r>
        <w:rPr>
          <w:rFonts w:ascii="Times New Roman" w:cs="Times New Roman" w:eastAsia="Times New Roman" w:hAnsi="Times New Roman"/>
          <w:bCs/>
          <w:kern w:val="36"/>
          <w:sz w:val="24"/>
          <w:szCs w:val="24"/>
          <w:lang w:eastAsia="en-GB"/>
        </w:rPr>
        <w:t xml:space="preserve">nervation produces the functional defect that results in absence of propulsive movements (peristalsis) that causes accumulation of intestinal contents and distension of the bowel proximal to the defect (megacolon). </w:t>
      </w:r>
    </w:p>
    <w:p>
      <w:pPr>
        <w:pStyle w:val="style0"/>
        <w:spacing w:after="0" w:lineRule="auto" w:line="240"/>
        <w:outlineLvl w:val="2"/>
        <w:rPr>
          <w:rFonts w:ascii="Times New Roman" w:cs="Times New Roman" w:eastAsia="Times New Roman" w:hAnsi="Times New Roman"/>
          <w:bCs/>
          <w:kern w:val="36"/>
          <w:sz w:val="24"/>
          <w:szCs w:val="24"/>
          <w:lang w:eastAsia="en-GB"/>
        </w:rPr>
      </w:pPr>
      <w:r>
        <w:rPr>
          <w:rFonts w:ascii="Times New Roman" w:cs="Times New Roman" w:eastAsia="Times New Roman" w:hAnsi="Times New Roman"/>
          <w:bCs/>
          <w:kern w:val="36"/>
          <w:sz w:val="24"/>
          <w:szCs w:val="24"/>
          <w:lang w:eastAsia="en-GB"/>
        </w:rPr>
        <w:t>Failure of the internal anal sphincter to relax contributes to the clinical manifestation of obstruction because it prevents evacuation of solids, liquids and gas.</w:t>
      </w:r>
    </w:p>
    <w:p>
      <w:pPr>
        <w:pStyle w:val="style0"/>
        <w:spacing w:after="0" w:lineRule="auto" w:line="240"/>
        <w:outlineLvl w:val="2"/>
        <w:rPr>
          <w:rFonts w:ascii="Times New Roman" w:cs="Times New Roman" w:eastAsia="Times New Roman" w:hAnsi="Times New Roman"/>
          <w:bCs/>
          <w:kern w:val="36"/>
          <w:sz w:val="24"/>
          <w:szCs w:val="24"/>
          <w:lang w:eastAsia="en-GB"/>
        </w:rPr>
      </w:pPr>
      <w:r>
        <w:rPr>
          <w:rFonts w:ascii="Times New Roman" w:cs="Times New Roman" w:eastAsia="Times New Roman" w:hAnsi="Times New Roman"/>
          <w:bCs/>
          <w:kern w:val="36"/>
          <w:sz w:val="24"/>
          <w:szCs w:val="24"/>
          <w:lang w:eastAsia="en-GB"/>
        </w:rPr>
        <w:t>Intestinal distention and ischemia may occur as result of distention of the bowel wall, which contributes to the development of enterocolitis, the leading cause of death in children with Hirschsprung disease.</w:t>
      </w:r>
    </w:p>
    <w:p>
      <w:pPr>
        <w:pStyle w:val="style0"/>
        <w:spacing w:after="0" w:lineRule="auto" w:line="240"/>
        <w:outlineLvl w:val="2"/>
        <w:rPr>
          <w:rFonts w:ascii="Times New Roman" w:cs="Times New Roman" w:eastAsia="Times New Roman" w:hAnsi="Times New Roman"/>
          <w:b/>
          <w:bCs/>
          <w:kern w:val="36"/>
          <w:sz w:val="24"/>
          <w:szCs w:val="24"/>
          <w:lang w:eastAsia="en-GB"/>
        </w:rPr>
      </w:pPr>
    </w:p>
    <w:p>
      <w:pPr>
        <w:pStyle w:val="style0"/>
        <w:spacing w:after="0" w:lineRule="auto" w:line="240"/>
        <w:outlineLvl w:val="2"/>
        <w:rPr>
          <w:rFonts w:ascii="Times New Roman" w:cs="Times New Roman" w:eastAsia="Times New Roman" w:hAnsi="Times New Roman"/>
          <w:b/>
          <w:bCs/>
          <w:kern w:val="36"/>
          <w:sz w:val="24"/>
          <w:szCs w:val="24"/>
          <w:lang w:val="en-GB" w:eastAsia="en-GB"/>
        </w:rPr>
      </w:pPr>
      <w:r>
        <w:rPr>
          <w:rFonts w:ascii="Times New Roman" w:cs="Times New Roman" w:eastAsia="Times New Roman" w:hAnsi="Times New Roman"/>
          <w:b/>
          <w:bCs/>
          <w:kern w:val="36"/>
          <w:sz w:val="24"/>
          <w:szCs w:val="24"/>
          <w:lang w:eastAsia="en-GB"/>
        </w:rPr>
        <w:t>Clinical manifestations</w:t>
      </w:r>
      <w:r>
        <w:rPr>
          <w:rFonts w:ascii="Times New Roman" w:cs="Times New Roman" w:eastAsia="Times New Roman" w:hAnsi="Times New Roman"/>
          <w:b/>
          <w:bCs/>
          <w:kern w:val="36"/>
          <w:sz w:val="24"/>
          <w:szCs w:val="24"/>
          <w:lang w:eastAsia="en-GB"/>
        </w:rPr>
        <w:t xml:space="preserve"> </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In Newborns presents as delayed passage of meconium or acute intestinal obstruction with or witho</w:t>
      </w:r>
      <w:r>
        <w:rPr>
          <w:rFonts w:ascii="Times New Roman" w:cs="Times New Roman" w:eastAsia="Times New Roman" w:hAnsi="Times New Roman"/>
          <w:bCs/>
          <w:kern w:val="36"/>
          <w:sz w:val="24"/>
          <w:szCs w:val="24"/>
          <w:lang w:eastAsia="en-GB"/>
        </w:rPr>
        <w:t>ut infection i.e. enterocolitis</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Neonate fails to pass meconium for more than 48 hours and develops distension of abdomen and bilious vomiting.</w:t>
      </w:r>
    </w:p>
    <w:p>
      <w:pPr>
        <w:pStyle w:val="style0"/>
        <w:spacing w:after="0" w:lineRule="auto" w:line="240"/>
        <w:outlineLvl w:val="2"/>
        <w:rPr>
          <w:rFonts w:ascii="Times New Roman" w:cs="Times New Roman" w:eastAsia="Times New Roman" w:hAnsi="Times New Roman"/>
          <w:bCs/>
          <w:kern w:val="36"/>
          <w:sz w:val="24"/>
          <w:szCs w:val="24"/>
          <w:lang w:eastAsia="en-GB"/>
        </w:rPr>
      </w:pPr>
      <w:r>
        <w:rPr>
          <w:rFonts w:ascii="Times New Roman" w:cs="Times New Roman" w:eastAsia="Times New Roman" w:hAnsi="Times New Roman"/>
          <w:bCs/>
          <w:kern w:val="36"/>
          <w:sz w:val="24"/>
          <w:szCs w:val="24"/>
          <w:lang w:eastAsia="en-GB"/>
        </w:rPr>
        <w:t xml:space="preserve">In old age, the child may present as chronic constipation and abdominal distension. </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 xml:space="preserve">Failure to thrive and the child </w:t>
      </w:r>
      <w:r>
        <w:rPr>
          <w:rFonts w:ascii="Times New Roman" w:cs="Times New Roman" w:eastAsia="Times New Roman" w:hAnsi="Times New Roman"/>
          <w:bCs/>
          <w:kern w:val="36"/>
          <w:sz w:val="24"/>
          <w:szCs w:val="24"/>
          <w:lang w:eastAsia="en-GB"/>
        </w:rPr>
        <w:t>looks</w:t>
      </w:r>
      <w:r>
        <w:rPr>
          <w:rFonts w:ascii="Times New Roman" w:cs="Times New Roman" w:eastAsia="Times New Roman" w:hAnsi="Times New Roman"/>
          <w:bCs/>
          <w:kern w:val="36"/>
          <w:sz w:val="24"/>
          <w:szCs w:val="24"/>
          <w:lang w:eastAsia="en-GB"/>
        </w:rPr>
        <w:t xml:space="preserve"> malnourished.</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O/E, the abdomen is distended with vis</w:t>
      </w:r>
      <w:r>
        <w:rPr>
          <w:rFonts w:ascii="Times New Roman" w:cs="Times New Roman" w:eastAsia="Times New Roman" w:hAnsi="Times New Roman"/>
          <w:bCs/>
          <w:kern w:val="36"/>
          <w:sz w:val="24"/>
          <w:szCs w:val="24"/>
          <w:lang w:eastAsia="en-GB"/>
        </w:rPr>
        <w:t>ible loops or palpable fecaloma, severe constipation</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 xml:space="preserve">Rectal examination shows empty rectum and withdrawal of fingers results in passage of stool. </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Delayed passage of meconium (</w:t>
      </w:r>
      <w:r>
        <w:rPr>
          <w:rFonts w:ascii="Times New Roman" w:cs="Times New Roman" w:eastAsia="Times New Roman" w:hAnsi="Times New Roman"/>
          <w:bCs/>
          <w:kern w:val="36"/>
          <w:sz w:val="24"/>
          <w:szCs w:val="24"/>
          <w:lang w:eastAsia="en-GB"/>
        </w:rPr>
        <w:t>&gt;</w:t>
      </w:r>
      <w:r>
        <w:rPr>
          <w:rFonts w:ascii="Times New Roman" w:cs="Times New Roman" w:eastAsia="Times New Roman" w:hAnsi="Times New Roman"/>
          <w:bCs/>
          <w:kern w:val="36"/>
          <w:sz w:val="24"/>
          <w:szCs w:val="24"/>
          <w:lang w:eastAsia="en-GB"/>
        </w:rPr>
        <w:t>24 h after birth)</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Abdominal distension that is relieved by rectal stimulation or enemas</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Vomiting</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 xml:space="preserve">Neonatal enterocolitis </w:t>
      </w:r>
    </w:p>
    <w:p>
      <w:pPr>
        <w:pStyle w:val="style0"/>
        <w:spacing w:after="0" w:lineRule="auto" w:line="240"/>
        <w:outlineLvl w:val="2"/>
        <w:rPr>
          <w:rFonts w:ascii="Times New Roman" w:cs="Times New Roman" w:eastAsia="Times New Roman" w:hAnsi="Times New Roman"/>
          <w:b/>
          <w:bCs/>
          <w:kern w:val="36"/>
          <w:sz w:val="24"/>
          <w:szCs w:val="24"/>
          <w:lang w:eastAsia="en-GB"/>
        </w:rPr>
      </w:pP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
          <w:bCs/>
          <w:kern w:val="36"/>
          <w:sz w:val="24"/>
          <w:szCs w:val="24"/>
          <w:lang w:eastAsia="en-GB"/>
        </w:rPr>
        <w:t>Older children and adult symptoms are as follows:</w:t>
      </w:r>
    </w:p>
    <w:p>
      <w:pPr>
        <w:pStyle w:val="style0"/>
        <w:spacing w:after="0" w:lineRule="auto" w:line="240"/>
        <w:outlineLvl w:val="2"/>
        <w:rPr>
          <w:rFonts w:ascii="Times New Roman" w:cs="Times New Roman" w:eastAsia="Times New Roman" w:hAnsi="Times New Roman"/>
          <w:bCs/>
          <w:kern w:val="36"/>
          <w:sz w:val="24"/>
          <w:szCs w:val="24"/>
          <w:lang w:eastAsia="en-GB"/>
        </w:rPr>
      </w:pPr>
      <w:r>
        <w:rPr>
          <w:rFonts w:ascii="Times New Roman" w:cs="Times New Roman" w:eastAsia="Times New Roman" w:hAnsi="Times New Roman"/>
          <w:bCs/>
          <w:kern w:val="36"/>
          <w:sz w:val="24"/>
          <w:szCs w:val="24"/>
          <w:lang w:eastAsia="en-GB"/>
        </w:rPr>
        <w:t>Chronic abdominal distension</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Classification;</w:t>
      </w:r>
    </w:p>
    <w:p>
      <w:pPr>
        <w:pStyle w:val="style0"/>
        <w:numPr>
          <w:ilvl w:val="0"/>
          <w:numId w:val="54"/>
        </w:numPr>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Patients can be classified by the extension of the aganglionosis, as follows:</w:t>
      </w:r>
    </w:p>
    <w:p>
      <w:pPr>
        <w:pStyle w:val="style0"/>
        <w:numPr>
          <w:ilvl w:val="0"/>
          <w:numId w:val="54"/>
        </w:numPr>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Classic short-segment HD (75% of cases) - Aganglionic segment does not extend beyond the upper sigmoid</w:t>
      </w:r>
    </w:p>
    <w:p>
      <w:pPr>
        <w:pStyle w:val="style0"/>
        <w:numPr>
          <w:ilvl w:val="0"/>
          <w:numId w:val="54"/>
        </w:numPr>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Long-segment HD (20% of cases)</w:t>
      </w:r>
    </w:p>
    <w:p>
      <w:pPr>
        <w:pStyle w:val="style0"/>
        <w:numPr>
          <w:ilvl w:val="0"/>
          <w:numId w:val="54"/>
        </w:numPr>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Total colonic aganglionosis (3-12% of cases)</w:t>
      </w:r>
    </w:p>
    <w:p>
      <w:pPr>
        <w:pStyle w:val="style0"/>
        <w:spacing w:after="0" w:lineRule="auto" w:line="240"/>
        <w:outlineLvl w:val="2"/>
        <w:rPr>
          <w:rFonts w:ascii="Times New Roman" w:cs="Times New Roman" w:eastAsia="Times New Roman" w:hAnsi="Times New Roman"/>
          <w:bCs/>
          <w:kern w:val="36"/>
          <w:sz w:val="24"/>
          <w:szCs w:val="24"/>
          <w:lang w:eastAsia="en-GB"/>
        </w:rPr>
      </w:pPr>
      <w:r>
        <w:rPr>
          <w:rFonts w:ascii="Times New Roman" w:cs="Times New Roman" w:eastAsia="Times New Roman" w:hAnsi="Times New Roman"/>
          <w:bCs/>
          <w:kern w:val="36"/>
          <w:sz w:val="24"/>
          <w:szCs w:val="24"/>
          <w:lang w:eastAsia="en-GB"/>
        </w:rPr>
        <w:t>Investigations</w:t>
      </w:r>
    </w:p>
    <w:p>
      <w:pPr>
        <w:pStyle w:val="style0"/>
        <w:numPr>
          <w:ilvl w:val="0"/>
          <w:numId w:val="53"/>
        </w:numPr>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Plain X-ray of the abdomen reveal air fluid levels in cases presenting with intestinal obstruction.</w:t>
      </w:r>
    </w:p>
    <w:p>
      <w:pPr>
        <w:pStyle w:val="style0"/>
        <w:numPr>
          <w:ilvl w:val="0"/>
          <w:numId w:val="53"/>
        </w:numPr>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Rectal contrast studies (barium enema) demonstrate the transition zone in the recto sigmoid colon with retained barium even after 24 hours.</w:t>
      </w:r>
    </w:p>
    <w:p>
      <w:pPr>
        <w:pStyle w:val="style0"/>
        <w:numPr>
          <w:ilvl w:val="0"/>
          <w:numId w:val="53"/>
        </w:numPr>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Rectal biopsy is taken from the rectum to confirm the diagnosis.</w:t>
      </w:r>
    </w:p>
    <w:p>
      <w:pPr>
        <w:pStyle w:val="style0"/>
        <w:numPr>
          <w:ilvl w:val="0"/>
          <w:numId w:val="53"/>
        </w:numPr>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 xml:space="preserve">Arorectal pressure measurement is very helpful in diagnosis. </w:t>
      </w:r>
    </w:p>
    <w:p>
      <w:pPr>
        <w:pStyle w:val="style0"/>
        <w:spacing w:after="0" w:lineRule="auto" w:line="240"/>
        <w:outlineLvl w:val="2"/>
        <w:rPr>
          <w:rFonts w:ascii="Times New Roman" w:cs="Times New Roman" w:eastAsia="Times New Roman" w:hAnsi="Times New Roman"/>
          <w:b/>
          <w:bCs/>
          <w:kern w:val="36"/>
          <w:sz w:val="24"/>
          <w:szCs w:val="24"/>
          <w:lang w:eastAsia="en-GB"/>
        </w:rPr>
      </w:pPr>
    </w:p>
    <w:p>
      <w:pPr>
        <w:pStyle w:val="style0"/>
        <w:spacing w:after="0" w:lineRule="auto" w:line="240"/>
        <w:outlineLvl w:val="2"/>
        <w:rPr>
          <w:rFonts w:ascii="Times New Roman" w:cs="Times New Roman" w:eastAsia="Times New Roman" w:hAnsi="Times New Roman"/>
          <w:b/>
          <w:bCs/>
          <w:kern w:val="36"/>
          <w:sz w:val="24"/>
          <w:szCs w:val="24"/>
          <w:lang w:eastAsia="en-GB"/>
        </w:rPr>
      </w:pPr>
      <w:r>
        <w:rPr>
          <w:rFonts w:ascii="Times New Roman" w:cs="Times New Roman" w:eastAsia="Times New Roman" w:hAnsi="Times New Roman"/>
          <w:b/>
          <w:bCs/>
          <w:kern w:val="36"/>
          <w:sz w:val="24"/>
          <w:szCs w:val="24"/>
          <w:lang w:eastAsia="en-GB"/>
        </w:rPr>
        <w:t>Treatment</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Includes rehydration, systemic antibiotics, nasogastric decompression and rectal irrigation while diagnosis is being confirmed</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Depends on age of patient, length of involved segment, severity of symptoms and presence of enterocolitis</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With presenting enterocolitis, an initial colostomy is performed low in the ganglionated segment.</w:t>
      </w:r>
    </w:p>
    <w:p>
      <w:pPr>
        <w:pStyle w:val="style0"/>
        <w:spacing w:after="0" w:lineRule="auto" w:line="240"/>
        <w:outlineLvl w:val="2"/>
        <w:rPr>
          <w:rFonts w:ascii="Times New Roman" w:cs="Times New Roman" w:eastAsia="Times New Roman" w:hAnsi="Times New Roman"/>
          <w:bCs/>
          <w:kern w:val="36"/>
          <w:sz w:val="24"/>
          <w:szCs w:val="24"/>
          <w:lang w:eastAsia="en-GB"/>
        </w:rPr>
      </w:pPr>
      <w:r>
        <w:rPr>
          <w:rFonts w:ascii="Times New Roman" w:cs="Times New Roman" w:eastAsia="Times New Roman" w:hAnsi="Times New Roman"/>
          <w:bCs/>
          <w:kern w:val="36"/>
          <w:sz w:val="24"/>
          <w:szCs w:val="24"/>
          <w:lang w:eastAsia="en-GB"/>
        </w:rPr>
        <w:t>Child with constipation alone, dilated intestine can be evacuated with repeat rectal saline washouts and enema as a first step.</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In neonates definitive operation is delayed until the weighs 10kgs (10 months – 1 year)</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Aims at removal of aganglionic segment of bowel and restoring the continuity of the gut.</w:t>
      </w:r>
    </w:p>
    <w:p>
      <w:pPr>
        <w:pStyle w:val="style0"/>
        <w:spacing w:after="0" w:lineRule="auto" w:line="240"/>
        <w:outlineLvl w:val="2"/>
        <w:rPr>
          <w:rFonts w:ascii="Times New Roman" w:cs="Times New Roman" w:eastAsia="Times New Roman" w:hAnsi="Times New Roman"/>
          <w:bCs/>
          <w:kern w:val="36"/>
          <w:sz w:val="24"/>
          <w:szCs w:val="24"/>
          <w:lang w:eastAsia="en-GB"/>
        </w:rPr>
      </w:pPr>
      <w:r>
        <w:rPr>
          <w:rFonts w:ascii="Times New Roman" w:cs="Times New Roman" w:eastAsia="Times New Roman" w:hAnsi="Times New Roman"/>
          <w:bCs/>
          <w:kern w:val="36"/>
          <w:sz w:val="24"/>
          <w:szCs w:val="24"/>
          <w:lang w:eastAsia="en-GB"/>
        </w:rPr>
        <w:t>Done in 2 or 3 stages.</w:t>
      </w:r>
    </w:p>
    <w:p>
      <w:pPr>
        <w:pStyle w:val="style0"/>
        <w:spacing w:after="0" w:lineRule="auto" w:line="240"/>
        <w:outlineLvl w:val="2"/>
        <w:rPr>
          <w:rFonts w:ascii="Times New Roman" w:cs="Times New Roman" w:eastAsia="Times New Roman" w:hAnsi="Times New Roman"/>
          <w:bCs/>
          <w:kern w:val="36"/>
          <w:sz w:val="24"/>
          <w:szCs w:val="24"/>
          <w:lang w:eastAsia="en-GB"/>
        </w:rPr>
      </w:pPr>
      <w:r>
        <w:rPr>
          <w:rFonts w:ascii="Times New Roman" w:cs="Times New Roman" w:eastAsia="Times New Roman" w:hAnsi="Times New Roman"/>
          <w:bCs/>
          <w:kern w:val="36"/>
          <w:sz w:val="24"/>
          <w:szCs w:val="24"/>
          <w:lang w:eastAsia="en-GB"/>
        </w:rPr>
        <w:t>Nursing considerations</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Record the time of first passage of meconium.</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If diagnostic barium enema is planned, it is essential to avoid preparatory rectal wash. This distorts the anatomy of the rectosigmoid region and transition zone may be missed.</w:t>
      </w:r>
    </w:p>
    <w:p>
      <w:pPr>
        <w:pStyle w:val="style0"/>
        <w:spacing w:after="0" w:lineRule="auto" w:line="240"/>
        <w:outlineLvl w:val="2"/>
        <w:rPr>
          <w:rFonts w:ascii="Times New Roman" w:cs="Times New Roman" w:eastAsia="Times New Roman" w:hAnsi="Times New Roman"/>
          <w:bCs/>
          <w:kern w:val="36"/>
          <w:sz w:val="24"/>
          <w:szCs w:val="24"/>
          <w:lang w:eastAsia="en-GB"/>
        </w:rPr>
      </w:pPr>
      <w:r>
        <w:rPr>
          <w:rFonts w:ascii="Times New Roman" w:cs="Times New Roman" w:eastAsia="Times New Roman" w:hAnsi="Times New Roman"/>
          <w:bCs/>
          <w:kern w:val="36"/>
          <w:sz w:val="24"/>
          <w:szCs w:val="24"/>
          <w:lang w:eastAsia="en-GB"/>
        </w:rPr>
        <w:t xml:space="preserve">Daily rectal washes should be given to the child if primary pull through is planned or there is delay in the colostomy. </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Rectal wash is done with normal saline.</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eastAsia="en-GB"/>
        </w:rPr>
        <w:t>Antibiotics and fluid should be given as per instructions.</w:t>
      </w:r>
    </w:p>
    <w:p>
      <w:pPr>
        <w:pStyle w:val="style0"/>
        <w:spacing w:after="0" w:lineRule="auto" w:line="240"/>
        <w:outlineLvl w:val="2"/>
        <w:rPr>
          <w:rFonts w:ascii="Times New Roman" w:cs="Times New Roman" w:eastAsia="Times New Roman" w:hAnsi="Times New Roman"/>
          <w:bCs/>
          <w:kern w:val="36"/>
          <w:sz w:val="24"/>
          <w:szCs w:val="24"/>
          <w:lang w:eastAsia="en-GB"/>
        </w:rPr>
      </w:pPr>
      <w:r>
        <w:rPr>
          <w:rFonts w:ascii="Times New Roman" w:cs="Times New Roman" w:eastAsia="Times New Roman" w:hAnsi="Times New Roman"/>
          <w:bCs/>
          <w:kern w:val="36"/>
          <w:sz w:val="24"/>
          <w:szCs w:val="24"/>
          <w:lang w:eastAsia="en-GB"/>
        </w:rPr>
        <w:t xml:space="preserve">Rectal manipulations are kept to a minimum as these may cause rectal injury. </w:t>
      </w:r>
    </w:p>
    <w:p>
      <w:pPr>
        <w:pStyle w:val="style0"/>
        <w:spacing w:after="0" w:lineRule="auto" w:line="240"/>
        <w:outlineLvl w:val="2"/>
        <w:rPr>
          <w:rFonts w:ascii="Times New Roman" w:cs="Times New Roman" w:hAnsi="Times New Roman"/>
          <w:sz w:val="24"/>
          <w:szCs w:val="24"/>
        </w:rPr>
      </w:pPr>
    </w:p>
    <w:p>
      <w:pPr>
        <w:pStyle w:val="style0"/>
        <w:spacing w:after="0" w:lineRule="auto" w:line="240"/>
        <w:outlineLvl w:val="2"/>
        <w:rPr>
          <w:rFonts w:ascii="Times New Roman" w:cs="Times New Roman" w:hAnsi="Times New Roman"/>
          <w:b/>
          <w:sz w:val="28"/>
          <w:szCs w:val="28"/>
        </w:rPr>
      </w:pPr>
      <w:r>
        <w:rPr>
          <w:rFonts w:ascii="Times New Roman" w:cs="Times New Roman" w:hAnsi="Times New Roman"/>
          <w:sz w:val="24"/>
          <w:szCs w:val="24"/>
        </w:rPr>
        <w:t xml:space="preserve"> </w:t>
      </w:r>
      <w:r>
        <w:rPr>
          <w:rFonts w:ascii="Times New Roman" w:cs="Times New Roman" w:hAnsi="Times New Roman"/>
          <w:b/>
          <w:sz w:val="28"/>
          <w:szCs w:val="28"/>
        </w:rPr>
        <w:t>Anal rectal malformations</w:t>
      </w:r>
    </w:p>
    <w:p>
      <w:pPr>
        <w:pStyle w:val="style0"/>
        <w:spacing w:after="0" w:lineRule="auto" w:line="240"/>
        <w:outlineLvl w:val="2"/>
        <w:rPr>
          <w:rFonts w:ascii="Times New Roman" w:cs="Times New Roman" w:hAnsi="Times New Roman"/>
          <w:sz w:val="24"/>
          <w:szCs w:val="24"/>
        </w:rPr>
      </w:pPr>
    </w:p>
    <w:p>
      <w:pPr>
        <w:pStyle w:val="style0"/>
        <w:spacing w:after="0" w:lineRule="auto" w:line="240"/>
        <w:outlineLvl w:val="2"/>
        <w:rPr>
          <w:rFonts w:ascii="Times New Roman" w:cs="Times New Roman" w:hAnsi="Times New Roman"/>
          <w:sz w:val="24"/>
          <w:szCs w:val="24"/>
        </w:rPr>
      </w:pPr>
      <w:r>
        <w:rPr>
          <w:rFonts w:ascii="Times New Roman" w:cs="Times New Roman" w:hAnsi="Times New Roman"/>
          <w:sz w:val="24"/>
          <w:szCs w:val="24"/>
        </w:rPr>
        <w:t>These malformations may range from simple imperforated anus to include other associated complex anomalies of GU and pelvic organs</w:t>
      </w:r>
    </w:p>
    <w:p>
      <w:pPr>
        <w:pStyle w:val="style0"/>
        <w:spacing w:after="0" w:lineRule="auto" w:line="240"/>
        <w:outlineLvl w:val="1"/>
        <w:rPr>
          <w:rFonts w:ascii="Times New Roman" w:cs="Times New Roman" w:hAnsi="Times New Roman"/>
          <w:b/>
          <w:sz w:val="24"/>
          <w:szCs w:val="24"/>
        </w:rPr>
      </w:pPr>
    </w:p>
    <w:p>
      <w:pPr>
        <w:pStyle w:val="style0"/>
        <w:spacing w:after="0" w:lineRule="auto" w:line="240"/>
        <w:outlineLvl w:val="1"/>
        <w:rPr>
          <w:rFonts w:ascii="Times New Roman" w:cs="Times New Roman" w:hAnsi="Times New Roman"/>
          <w:b/>
          <w:sz w:val="24"/>
          <w:szCs w:val="24"/>
        </w:rPr>
      </w:pPr>
      <w:r>
        <w:rPr>
          <w:rFonts w:ascii="Times New Roman" w:cs="Times New Roman" w:hAnsi="Times New Roman"/>
          <w:b/>
          <w:sz w:val="24"/>
          <w:szCs w:val="24"/>
        </w:rPr>
        <w:t>Classifications</w:t>
      </w:r>
    </w:p>
    <w:p>
      <w:pPr>
        <w:pStyle w:val="style0"/>
        <w:spacing w:after="0" w:lineRule="auto" w:line="240"/>
        <w:outlineLvl w:val="2"/>
        <w:rPr>
          <w:rFonts w:ascii="Times New Roman" w:cs="Times New Roman" w:hAnsi="Times New Roman"/>
          <w:b/>
          <w:sz w:val="24"/>
          <w:szCs w:val="24"/>
        </w:rPr>
      </w:pPr>
      <w:r>
        <w:rPr>
          <w:rFonts w:ascii="Times New Roman" w:cs="Times New Roman" w:hAnsi="Times New Roman"/>
          <w:b/>
          <w:sz w:val="24"/>
          <w:szCs w:val="24"/>
        </w:rPr>
        <w:t>Male</w:t>
      </w:r>
    </w:p>
    <w:p>
      <w:pPr>
        <w:pStyle w:val="style0"/>
        <w:spacing w:after="0" w:lineRule="auto" w:line="240"/>
        <w:outlineLvl w:val="2"/>
        <w:rPr>
          <w:rFonts w:ascii="Times New Roman" w:cs="Times New Roman" w:hAnsi="Times New Roman"/>
          <w:sz w:val="24"/>
          <w:szCs w:val="24"/>
        </w:rPr>
      </w:pPr>
      <w:r>
        <w:rPr>
          <w:rFonts w:ascii="Times New Roman" w:cs="Times New Roman" w:hAnsi="Times New Roman"/>
          <w:sz w:val="24"/>
          <w:szCs w:val="24"/>
        </w:rPr>
        <w:t>Perineal fistula</w:t>
      </w:r>
    </w:p>
    <w:p>
      <w:pPr>
        <w:pStyle w:val="style0"/>
        <w:spacing w:after="0" w:lineRule="auto" w:line="240"/>
        <w:outlineLvl w:val="2"/>
        <w:rPr>
          <w:rFonts w:ascii="Times New Roman" w:cs="Times New Roman" w:hAnsi="Times New Roman"/>
          <w:sz w:val="24"/>
          <w:szCs w:val="24"/>
        </w:rPr>
      </w:pPr>
      <w:r>
        <w:rPr>
          <w:rFonts w:ascii="Times New Roman" w:cs="Times New Roman" w:hAnsi="Times New Roman"/>
          <w:sz w:val="24"/>
          <w:szCs w:val="24"/>
        </w:rPr>
        <w:t>Rectal urethral bulbar fistula</w:t>
      </w:r>
    </w:p>
    <w:p>
      <w:pPr>
        <w:pStyle w:val="style0"/>
        <w:spacing w:after="0" w:lineRule="auto" w:line="240"/>
        <w:outlineLvl w:val="2"/>
        <w:rPr>
          <w:rFonts w:ascii="Times New Roman" w:cs="Times New Roman" w:hAnsi="Times New Roman"/>
          <w:sz w:val="24"/>
          <w:szCs w:val="24"/>
        </w:rPr>
      </w:pPr>
      <w:r>
        <w:rPr>
          <w:rFonts w:ascii="Times New Roman" w:cs="Times New Roman" w:hAnsi="Times New Roman"/>
          <w:sz w:val="24"/>
          <w:szCs w:val="24"/>
        </w:rPr>
        <w:t>Rectal urethral prostatic fistula</w:t>
      </w:r>
    </w:p>
    <w:p>
      <w:pPr>
        <w:pStyle w:val="style0"/>
        <w:spacing w:after="0" w:lineRule="auto" w:line="240"/>
        <w:outlineLvl w:val="2"/>
        <w:rPr>
          <w:rFonts w:ascii="Times New Roman" w:cs="Times New Roman" w:hAnsi="Times New Roman"/>
          <w:sz w:val="24"/>
          <w:szCs w:val="24"/>
        </w:rPr>
      </w:pPr>
      <w:r>
        <w:rPr>
          <w:rFonts w:ascii="Times New Roman" w:cs="Times New Roman" w:hAnsi="Times New Roman"/>
          <w:sz w:val="24"/>
          <w:szCs w:val="24"/>
        </w:rPr>
        <w:t>Rectal vesicular (bladder neck) fistula</w:t>
      </w:r>
    </w:p>
    <w:p>
      <w:pPr>
        <w:pStyle w:val="style0"/>
        <w:spacing w:after="0" w:lineRule="auto" w:line="240"/>
        <w:outlineLvl w:val="2"/>
        <w:rPr>
          <w:rFonts w:ascii="Times New Roman" w:cs="Times New Roman" w:hAnsi="Times New Roman"/>
          <w:sz w:val="24"/>
          <w:szCs w:val="24"/>
        </w:rPr>
      </w:pPr>
      <w:r>
        <w:rPr>
          <w:rFonts w:ascii="Times New Roman" w:cs="Times New Roman" w:hAnsi="Times New Roman"/>
          <w:sz w:val="24"/>
          <w:szCs w:val="24"/>
        </w:rPr>
        <w:t>Imperforate bladder without fistula</w:t>
      </w:r>
    </w:p>
    <w:p>
      <w:pPr>
        <w:pStyle w:val="style0"/>
        <w:spacing w:after="0" w:lineRule="auto" w:line="240"/>
        <w:outlineLvl w:val="2"/>
        <w:rPr>
          <w:rFonts w:ascii="Times New Roman" w:cs="Times New Roman" w:hAnsi="Times New Roman"/>
          <w:sz w:val="24"/>
          <w:szCs w:val="24"/>
        </w:rPr>
      </w:pPr>
      <w:r>
        <w:rPr>
          <w:rFonts w:ascii="Times New Roman" w:cs="Times New Roman" w:hAnsi="Times New Roman"/>
          <w:sz w:val="24"/>
          <w:szCs w:val="24"/>
        </w:rPr>
        <w:t>Rectal atresia and stenosis</w:t>
      </w:r>
    </w:p>
    <w:p>
      <w:pPr>
        <w:pStyle w:val="style0"/>
        <w:spacing w:after="0" w:lineRule="auto" w:line="240"/>
        <w:outlineLvl w:val="2"/>
        <w:rPr>
          <w:rFonts w:ascii="Times New Roman" w:cs="Times New Roman" w:hAnsi="Times New Roman"/>
          <w:b/>
          <w:sz w:val="24"/>
          <w:szCs w:val="24"/>
        </w:rPr>
      </w:pPr>
    </w:p>
    <w:p>
      <w:pPr>
        <w:pStyle w:val="style0"/>
        <w:spacing w:after="0" w:lineRule="auto" w:line="240"/>
        <w:outlineLvl w:val="2"/>
        <w:rPr>
          <w:rFonts w:ascii="Times New Roman" w:cs="Times New Roman" w:hAnsi="Times New Roman"/>
          <w:b/>
          <w:sz w:val="24"/>
          <w:szCs w:val="24"/>
        </w:rPr>
      </w:pPr>
      <w:r>
        <w:rPr>
          <w:rFonts w:ascii="Times New Roman" w:cs="Times New Roman" w:hAnsi="Times New Roman"/>
          <w:b/>
          <w:sz w:val="24"/>
          <w:szCs w:val="24"/>
        </w:rPr>
        <w:t>Female</w:t>
      </w:r>
    </w:p>
    <w:p>
      <w:pPr>
        <w:pStyle w:val="style0"/>
        <w:spacing w:after="0" w:lineRule="auto" w:line="240"/>
        <w:outlineLvl w:val="2"/>
        <w:rPr>
          <w:rFonts w:ascii="Times New Roman" w:cs="Times New Roman" w:hAnsi="Times New Roman"/>
          <w:sz w:val="24"/>
          <w:szCs w:val="24"/>
        </w:rPr>
      </w:pPr>
      <w:r>
        <w:rPr>
          <w:rFonts w:ascii="Times New Roman" w:cs="Times New Roman" w:hAnsi="Times New Roman"/>
          <w:sz w:val="24"/>
          <w:szCs w:val="24"/>
        </w:rPr>
        <w:t>Perineal fistula</w:t>
      </w:r>
    </w:p>
    <w:p>
      <w:pPr>
        <w:pStyle w:val="style0"/>
        <w:spacing w:after="0" w:lineRule="auto" w:line="240"/>
        <w:outlineLvl w:val="2"/>
        <w:rPr>
          <w:rFonts w:ascii="Times New Roman" w:cs="Times New Roman" w:hAnsi="Times New Roman"/>
          <w:sz w:val="24"/>
          <w:szCs w:val="24"/>
        </w:rPr>
      </w:pPr>
      <w:r>
        <w:rPr>
          <w:rFonts w:ascii="Times New Roman" w:cs="Times New Roman" w:hAnsi="Times New Roman"/>
          <w:sz w:val="24"/>
          <w:szCs w:val="24"/>
        </w:rPr>
        <w:t>Vestibular fistula</w:t>
      </w:r>
    </w:p>
    <w:p>
      <w:pPr>
        <w:pStyle w:val="style0"/>
        <w:spacing w:after="0" w:lineRule="auto" w:line="240"/>
        <w:outlineLvl w:val="2"/>
        <w:rPr>
          <w:rFonts w:ascii="Times New Roman" w:cs="Times New Roman" w:hAnsi="Times New Roman"/>
          <w:sz w:val="24"/>
          <w:szCs w:val="24"/>
        </w:rPr>
      </w:pPr>
      <w:r>
        <w:rPr>
          <w:rFonts w:ascii="Times New Roman" w:cs="Times New Roman" w:hAnsi="Times New Roman"/>
          <w:sz w:val="24"/>
          <w:szCs w:val="24"/>
        </w:rPr>
        <w:t>Imperforate anus without fistula</w:t>
      </w:r>
    </w:p>
    <w:p>
      <w:pPr>
        <w:pStyle w:val="style0"/>
        <w:spacing w:after="0" w:lineRule="auto" w:line="240"/>
        <w:outlineLvl w:val="2"/>
        <w:rPr>
          <w:rFonts w:ascii="Times New Roman" w:cs="Times New Roman" w:hAnsi="Times New Roman"/>
          <w:sz w:val="24"/>
          <w:szCs w:val="24"/>
        </w:rPr>
      </w:pPr>
      <w:r>
        <w:rPr>
          <w:rFonts w:ascii="Times New Roman" w:cs="Times New Roman" w:hAnsi="Times New Roman"/>
          <w:sz w:val="24"/>
          <w:szCs w:val="24"/>
        </w:rPr>
        <w:t xml:space="preserve">Rectal atresia </w:t>
      </w:r>
      <w:r>
        <w:rPr>
          <w:rFonts w:ascii="Times New Roman" w:cs="Times New Roman" w:hAnsi="Times New Roman"/>
          <w:sz w:val="24"/>
          <w:szCs w:val="24"/>
        </w:rPr>
        <w:t>stenosis</w:t>
      </w:r>
    </w:p>
    <w:p>
      <w:pPr>
        <w:pStyle w:val="style0"/>
        <w:spacing w:after="0" w:lineRule="auto" w:line="240"/>
        <w:outlineLvl w:val="2"/>
        <w:rPr>
          <w:rFonts w:ascii="Times New Roman" w:cs="Times New Roman" w:hAnsi="Times New Roman"/>
          <w:sz w:val="24"/>
          <w:szCs w:val="24"/>
        </w:rPr>
      </w:pPr>
      <w:r>
        <w:rPr>
          <w:rFonts w:ascii="Times New Roman" w:cs="Times New Roman" w:hAnsi="Times New Roman"/>
          <w:sz w:val="24"/>
          <w:szCs w:val="24"/>
        </w:rPr>
        <w:t>Cloaca</w:t>
      </w:r>
    </w:p>
    <w:p>
      <w:pPr>
        <w:pStyle w:val="style0"/>
        <w:spacing w:after="0" w:lineRule="auto" w:line="240"/>
        <w:outlineLvl w:val="2"/>
        <w:rPr>
          <w:rFonts w:ascii="Times New Roman" w:cs="Times New Roman" w:hAnsi="Times New Roman"/>
          <w:sz w:val="24"/>
          <w:szCs w:val="24"/>
        </w:rPr>
      </w:pPr>
      <w:r>
        <w:rPr>
          <w:rFonts w:ascii="Times New Roman" w:cs="Times New Roman" w:hAnsi="Times New Roman"/>
          <w:sz w:val="24"/>
          <w:szCs w:val="24"/>
        </w:rPr>
        <w:t>Rectal atresia occur when the anal opening appears normal</w:t>
      </w:r>
      <w:r>
        <w:rPr>
          <w:rFonts w:ascii="Times New Roman" w:cs="Times New Roman" w:hAnsi="Times New Roman"/>
          <w:sz w:val="24"/>
          <w:szCs w:val="24"/>
        </w:rPr>
        <w:t xml:space="preserve">, there is a midline </w:t>
      </w:r>
      <w:r>
        <w:rPr>
          <w:rFonts w:ascii="Times New Roman" w:cs="Times New Roman" w:hAnsi="Times New Roman"/>
          <w:sz w:val="24"/>
          <w:szCs w:val="24"/>
        </w:rPr>
        <w:t>intergluteal  groove</w:t>
      </w:r>
      <w:r>
        <w:rPr>
          <w:rFonts w:ascii="Times New Roman" w:cs="Times New Roman" w:hAnsi="Times New Roman"/>
          <w:sz w:val="24"/>
          <w:szCs w:val="24"/>
        </w:rPr>
        <w:t xml:space="preserve"> and usually no fistula exist between the rectum and urinary tract.</w:t>
      </w:r>
    </w:p>
    <w:p>
      <w:pPr>
        <w:pStyle w:val="style0"/>
        <w:spacing w:after="0" w:lineRule="auto" w:line="240"/>
        <w:outlineLvl w:val="2"/>
        <w:rPr>
          <w:rFonts w:ascii="Times New Roman" w:cs="Times New Roman" w:hAnsi="Times New Roman"/>
          <w:sz w:val="24"/>
          <w:szCs w:val="24"/>
        </w:rPr>
      </w:pPr>
      <w:r>
        <w:rPr>
          <w:rFonts w:ascii="Times New Roman" w:cs="Times New Roman" w:hAnsi="Times New Roman"/>
          <w:sz w:val="24"/>
          <w:szCs w:val="24"/>
        </w:rPr>
        <w:t>Rectal atresia is a complete obstruction (inability to pass stool) and requires immediate surgical intervention</w:t>
      </w:r>
    </w:p>
    <w:p>
      <w:pPr>
        <w:pStyle w:val="style0"/>
        <w:spacing w:after="0" w:lineRule="auto" w:line="240"/>
        <w:outlineLvl w:val="2"/>
        <w:rPr>
          <w:rFonts w:ascii="Times New Roman" w:cs="Times New Roman" w:hAnsi="Times New Roman"/>
          <w:sz w:val="24"/>
          <w:szCs w:val="24"/>
        </w:rPr>
      </w:pPr>
      <w:r>
        <w:rPr>
          <w:rFonts w:ascii="Times New Roman" w:cs="Times New Roman" w:hAnsi="Times New Roman"/>
          <w:sz w:val="24"/>
          <w:szCs w:val="24"/>
        </w:rPr>
        <w:t>Rectal stenosis presents later in infancy when the infant has a history of difficulty stooling, abdominal distension, and ribbon like stools</w:t>
      </w:r>
    </w:p>
    <w:p>
      <w:pPr>
        <w:pStyle w:val="style0"/>
        <w:spacing w:after="0" w:lineRule="auto" w:line="240"/>
        <w:outlineLvl w:val="2"/>
        <w:rPr>
          <w:rFonts w:ascii="Times New Roman" w:cs="Times New Roman" w:hAnsi="Times New Roman"/>
          <w:sz w:val="24"/>
          <w:szCs w:val="24"/>
        </w:rPr>
      </w:pPr>
      <w:r>
        <w:rPr>
          <w:rFonts w:ascii="Times New Roman" w:cs="Times New Roman" w:hAnsi="Times New Roman"/>
          <w:sz w:val="24"/>
          <w:szCs w:val="24"/>
        </w:rPr>
        <w:t>A pers</w:t>
      </w:r>
      <w:r>
        <w:rPr>
          <w:rFonts w:ascii="Times New Roman" w:cs="Times New Roman" w:hAnsi="Times New Roman"/>
          <w:sz w:val="24"/>
          <w:szCs w:val="24"/>
        </w:rPr>
        <w:t>istent cloaca is a complex anorectal malformation in which the rectum, vagina and urethra drain into a common channel opening into the opening</w:t>
      </w:r>
    </w:p>
    <w:p>
      <w:pPr>
        <w:pStyle w:val="style0"/>
        <w:spacing w:after="0" w:lineRule="auto" w:line="240"/>
        <w:outlineLvl w:val="2"/>
        <w:rPr>
          <w:rFonts w:ascii="Times New Roman" w:cs="Times New Roman" w:hAnsi="Times New Roman"/>
          <w:sz w:val="24"/>
          <w:szCs w:val="24"/>
        </w:rPr>
      </w:pPr>
      <w:r>
        <w:rPr>
          <w:rFonts w:ascii="Times New Roman" w:cs="Times New Roman" w:hAnsi="Times New Roman"/>
          <w:sz w:val="24"/>
          <w:szCs w:val="24"/>
        </w:rPr>
        <w:t>Imperforate anus includes several forms of malformation without obvious opening</w:t>
      </w:r>
    </w:p>
    <w:p>
      <w:pPr>
        <w:pStyle w:val="style0"/>
        <w:spacing w:after="0" w:lineRule="auto" w:line="240"/>
        <w:outlineLvl w:val="2"/>
        <w:rPr>
          <w:rFonts w:ascii="Times New Roman" w:cs="Times New Roman" w:eastAsia="Times New Roman" w:hAnsi="Times New Roman"/>
          <w:b/>
          <w:bCs/>
          <w:kern w:val="36"/>
          <w:sz w:val="24"/>
          <w:szCs w:val="24"/>
          <w:lang w:val="en-GB" w:eastAsia="en-GB"/>
        </w:rPr>
      </w:pPr>
    </w:p>
    <w:p>
      <w:pPr>
        <w:pStyle w:val="style0"/>
        <w:spacing w:after="0" w:lineRule="auto" w:line="240"/>
        <w:outlineLvl w:val="2"/>
        <w:rPr>
          <w:rFonts w:ascii="Times New Roman" w:cs="Times New Roman" w:eastAsia="Times New Roman" w:hAnsi="Times New Roman"/>
          <w:b/>
          <w:bCs/>
          <w:kern w:val="36"/>
          <w:sz w:val="24"/>
          <w:szCs w:val="24"/>
          <w:lang w:val="en-GB" w:eastAsia="en-GB"/>
        </w:rPr>
      </w:pPr>
      <w:r>
        <w:rPr>
          <w:rFonts w:ascii="Times New Roman" w:cs="Times New Roman" w:eastAsia="Times New Roman" w:hAnsi="Times New Roman"/>
          <w:b/>
          <w:bCs/>
          <w:kern w:val="36"/>
          <w:sz w:val="24"/>
          <w:szCs w:val="24"/>
          <w:lang w:val="en-GB" w:eastAsia="en-GB"/>
        </w:rPr>
        <w:t>Pathophsiology</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val="en-GB" w:eastAsia="en-GB"/>
        </w:rPr>
        <w:t xml:space="preserve">During embryonic development the cloaca (end of the digestive tract) becomes the common channel for the developing urinary, genital and rectal systems. The cloaca is divided at the six week of gestation into an anterior urogenital sinus and a posterior intestinal channel by the urorectal septum. After the lateral folds joins the urorectal septum, separation of the urinary and rectal segment takes place. Further differentiation results in </w:t>
      </w:r>
      <w:r>
        <w:rPr>
          <w:rFonts w:ascii="Times New Roman" w:cs="Times New Roman" w:eastAsia="Times New Roman" w:hAnsi="Times New Roman"/>
          <w:bCs/>
          <w:kern w:val="36"/>
          <w:sz w:val="24"/>
          <w:szCs w:val="24"/>
          <w:lang w:val="en-GB" w:eastAsia="en-GB"/>
        </w:rPr>
        <w:t xml:space="preserve">the anterior GU system and the </w:t>
      </w:r>
      <w:r>
        <w:rPr>
          <w:rFonts w:ascii="Times New Roman" w:cs="Times New Roman" w:eastAsia="Times New Roman" w:hAnsi="Times New Roman"/>
          <w:bCs/>
          <w:kern w:val="36"/>
          <w:sz w:val="24"/>
          <w:szCs w:val="24"/>
          <w:lang w:val="en-GB" w:eastAsia="en-GB"/>
        </w:rPr>
        <w:t>posterior and rectal channel.An interruption of this development leads to incomplete migration of the rectum to its normal perineal postion</w:t>
      </w:r>
    </w:p>
    <w:p>
      <w:pPr>
        <w:pStyle w:val="style0"/>
        <w:spacing w:after="0" w:lineRule="auto" w:line="240"/>
        <w:outlineLvl w:val="2"/>
        <w:rPr>
          <w:rFonts w:ascii="Times New Roman" w:cs="Times New Roman" w:eastAsia="Times New Roman" w:hAnsi="Times New Roman"/>
          <w:b/>
          <w:bCs/>
          <w:kern w:val="36"/>
          <w:sz w:val="24"/>
          <w:szCs w:val="24"/>
          <w:lang w:val="en-GB" w:eastAsia="en-GB"/>
        </w:rPr>
      </w:pPr>
    </w:p>
    <w:p>
      <w:pPr>
        <w:pStyle w:val="style0"/>
        <w:spacing w:after="0" w:lineRule="auto" w:line="240"/>
        <w:outlineLvl w:val="2"/>
        <w:rPr>
          <w:rFonts w:ascii="Times New Roman" w:cs="Times New Roman" w:eastAsia="Times New Roman" w:hAnsi="Times New Roman"/>
          <w:b/>
          <w:bCs/>
          <w:kern w:val="36"/>
          <w:sz w:val="24"/>
          <w:szCs w:val="24"/>
          <w:lang w:val="en-GB" w:eastAsia="en-GB"/>
        </w:rPr>
      </w:pPr>
      <w:r>
        <w:rPr>
          <w:rFonts w:ascii="Times New Roman" w:cs="Times New Roman" w:eastAsia="Times New Roman" w:hAnsi="Times New Roman"/>
          <w:b/>
          <w:bCs/>
          <w:kern w:val="36"/>
          <w:sz w:val="24"/>
          <w:szCs w:val="24"/>
          <w:lang w:val="en-GB" w:eastAsia="en-GB"/>
        </w:rPr>
        <w:t>Diagnosis</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val="en-GB" w:eastAsia="en-GB"/>
        </w:rPr>
        <w:t xml:space="preserve">Physical finding of an absent </w:t>
      </w:r>
      <w:r>
        <w:rPr>
          <w:rFonts w:ascii="Times New Roman" w:cs="Times New Roman" w:eastAsia="Times New Roman" w:hAnsi="Times New Roman"/>
          <w:bCs/>
          <w:kern w:val="36"/>
          <w:sz w:val="24"/>
          <w:szCs w:val="24"/>
          <w:lang w:val="en-GB" w:eastAsia="en-GB"/>
        </w:rPr>
        <w:t xml:space="preserve">anal opening, abdominal distension, </w:t>
      </w:r>
      <w:r>
        <w:rPr>
          <w:rFonts w:ascii="Times New Roman" w:cs="Times New Roman" w:eastAsia="Times New Roman" w:hAnsi="Times New Roman"/>
          <w:bCs/>
          <w:kern w:val="36"/>
          <w:sz w:val="24"/>
          <w:szCs w:val="24"/>
          <w:lang w:val="en-GB" w:eastAsia="en-GB"/>
        </w:rPr>
        <w:t>vomiting, absence</w:t>
      </w:r>
      <w:r>
        <w:rPr>
          <w:rFonts w:ascii="Times New Roman" w:cs="Times New Roman" w:eastAsia="Times New Roman" w:hAnsi="Times New Roman"/>
          <w:bCs/>
          <w:kern w:val="36"/>
          <w:sz w:val="24"/>
          <w:szCs w:val="24"/>
          <w:lang w:val="en-GB" w:eastAsia="en-GB"/>
        </w:rPr>
        <w:t xml:space="preserve"> of meconium passage or presence of meconium in urine</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val="en-GB" w:eastAsia="en-GB"/>
        </w:rPr>
        <w:t>A flat perineum with the absence of a midline</w:t>
      </w:r>
      <w:r>
        <w:rPr>
          <w:rFonts w:ascii="Times New Roman" w:cs="Times New Roman" w:eastAsia="Times New Roman" w:hAnsi="Times New Roman"/>
          <w:bCs/>
          <w:kern w:val="36"/>
          <w:sz w:val="24"/>
          <w:szCs w:val="24"/>
          <w:lang w:val="en-GB" w:eastAsia="en-GB"/>
        </w:rPr>
        <w:t xml:space="preserve"> </w:t>
      </w:r>
      <w:r>
        <w:rPr>
          <w:rFonts w:ascii="Times New Roman" w:cs="Times New Roman" w:eastAsia="Times New Roman" w:hAnsi="Times New Roman"/>
          <w:bCs/>
          <w:kern w:val="36"/>
          <w:sz w:val="24"/>
          <w:szCs w:val="24"/>
          <w:lang w:val="en-GB" w:eastAsia="en-GB"/>
        </w:rPr>
        <w:t>intergluteal groove</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val="en-GB" w:eastAsia="en-GB"/>
        </w:rPr>
        <w:t xml:space="preserve">In anal fistula a prominent anal </w:t>
      </w:r>
      <w:r>
        <w:rPr>
          <w:rFonts w:ascii="Times New Roman" w:cs="Times New Roman" w:eastAsia="Times New Roman" w:hAnsi="Times New Roman"/>
          <w:bCs/>
          <w:kern w:val="36"/>
          <w:sz w:val="24"/>
          <w:szCs w:val="24"/>
          <w:lang w:val="en-GB" w:eastAsia="en-GB"/>
        </w:rPr>
        <w:t>dimple</w:t>
      </w:r>
      <w:r>
        <w:rPr>
          <w:rFonts w:ascii="Times New Roman" w:cs="Times New Roman" w:eastAsia="Times New Roman" w:hAnsi="Times New Roman"/>
          <w:bCs/>
          <w:kern w:val="36"/>
          <w:sz w:val="24"/>
          <w:szCs w:val="24"/>
          <w:lang w:val="en-GB" w:eastAsia="en-GB"/>
        </w:rPr>
        <w:t xml:space="preserve"> and a band of skin tissue is seen commonly called a ‘bucket handle’</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val="en-GB" w:eastAsia="en-GB"/>
        </w:rPr>
        <w:t>Abdominal and pelvic ultrasonograpy</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val="en-GB" w:eastAsia="en-GB"/>
        </w:rPr>
        <w:t>An IV pyelogram and voiding cystourethrogram</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val="en-GB" w:eastAsia="en-GB"/>
        </w:rPr>
        <w:t>Pelvic MRI, radiograpy, ultrasound and fluoroscopic examination of the pelvis</w:t>
      </w:r>
    </w:p>
    <w:p>
      <w:pPr>
        <w:pStyle w:val="style0"/>
        <w:spacing w:after="0" w:lineRule="auto" w:line="240"/>
        <w:outlineLvl w:val="2"/>
        <w:rPr>
          <w:rFonts w:ascii="Times New Roman" w:cs="Times New Roman" w:eastAsia="Times New Roman" w:hAnsi="Times New Roman"/>
          <w:b/>
          <w:bCs/>
          <w:kern w:val="36"/>
          <w:sz w:val="24"/>
          <w:szCs w:val="24"/>
          <w:lang w:val="en-GB" w:eastAsia="en-GB"/>
        </w:rPr>
      </w:pPr>
    </w:p>
    <w:p>
      <w:pPr>
        <w:pStyle w:val="style0"/>
        <w:spacing w:after="0" w:lineRule="auto" w:line="240"/>
        <w:outlineLvl w:val="2"/>
        <w:rPr>
          <w:rFonts w:ascii="Times New Roman" w:cs="Times New Roman" w:eastAsia="Times New Roman" w:hAnsi="Times New Roman"/>
          <w:b/>
          <w:bCs/>
          <w:kern w:val="36"/>
          <w:sz w:val="24"/>
          <w:szCs w:val="24"/>
          <w:lang w:val="en-GB" w:eastAsia="en-GB"/>
        </w:rPr>
      </w:pPr>
      <w:r>
        <w:rPr>
          <w:rFonts w:ascii="Times New Roman" w:cs="Times New Roman" w:eastAsia="Times New Roman" w:hAnsi="Times New Roman"/>
          <w:b/>
          <w:bCs/>
          <w:kern w:val="36"/>
          <w:sz w:val="24"/>
          <w:szCs w:val="24"/>
          <w:lang w:val="en-GB" w:eastAsia="en-GB"/>
        </w:rPr>
        <w:t>Management</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val="en-GB" w:eastAsia="en-GB"/>
        </w:rPr>
        <w:t>Surgery</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val="en-GB" w:eastAsia="en-GB"/>
        </w:rPr>
        <w:t>Stabilise the newborn and keep NPO</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val="en-GB" w:eastAsia="en-GB"/>
        </w:rPr>
        <w:t>Give IVF’s</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val="en-GB" w:eastAsia="en-GB"/>
        </w:rPr>
        <w:t>Nursing</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val="en-GB" w:eastAsia="en-GB"/>
        </w:rPr>
        <w:t xml:space="preserve">Responsibility is assisting in identification of anal rectal malformations. A newborn </w:t>
      </w:r>
      <w:r>
        <w:rPr>
          <w:rFonts w:ascii="Times New Roman" w:cs="Times New Roman" w:eastAsia="Times New Roman" w:hAnsi="Times New Roman"/>
          <w:bCs/>
          <w:kern w:val="36"/>
          <w:sz w:val="24"/>
          <w:szCs w:val="24"/>
          <w:lang w:val="en-GB" w:eastAsia="en-GB"/>
        </w:rPr>
        <w:t>that</w:t>
      </w:r>
      <w:r>
        <w:rPr>
          <w:rFonts w:ascii="Times New Roman" w:cs="Times New Roman" w:eastAsia="Times New Roman" w:hAnsi="Times New Roman"/>
          <w:bCs/>
          <w:kern w:val="36"/>
          <w:sz w:val="24"/>
          <w:szCs w:val="24"/>
          <w:lang w:val="en-GB" w:eastAsia="en-GB"/>
        </w:rPr>
        <w:t xml:space="preserve"> does not pass stools in the first 24 hours </w:t>
      </w:r>
      <w:r>
        <w:rPr>
          <w:rFonts w:ascii="Times New Roman" w:cs="Times New Roman" w:eastAsia="Times New Roman" w:hAnsi="Times New Roman"/>
          <w:bCs/>
          <w:kern w:val="36"/>
          <w:sz w:val="24"/>
          <w:szCs w:val="24"/>
          <w:lang w:val="en-GB" w:eastAsia="en-GB"/>
        </w:rPr>
        <w:t>nor</w:t>
      </w:r>
      <w:r>
        <w:rPr>
          <w:rFonts w:ascii="Times New Roman" w:cs="Times New Roman" w:eastAsia="Times New Roman" w:hAnsi="Times New Roman"/>
          <w:bCs/>
          <w:kern w:val="36"/>
          <w:sz w:val="24"/>
          <w:szCs w:val="24"/>
          <w:lang w:val="en-GB" w:eastAsia="en-GB"/>
        </w:rPr>
        <w:t xml:space="preserve"> has meconium that appears at a location other than the anal opening requires further assessment</w:t>
      </w:r>
    </w:p>
    <w:p>
      <w:pPr>
        <w:pStyle w:val="style0"/>
        <w:spacing w:after="0" w:lineRule="auto" w:line="240"/>
        <w:outlineLvl w:val="2"/>
        <w:rPr>
          <w:rFonts w:ascii="Times New Roman" w:cs="Times New Roman" w:eastAsia="Times New Roman" w:hAnsi="Times New Roman"/>
          <w:bCs/>
          <w:kern w:val="36"/>
          <w:sz w:val="24"/>
          <w:szCs w:val="24"/>
          <w:lang w:val="en-GB" w:eastAsia="en-GB"/>
        </w:rPr>
      </w:pPr>
      <w:r>
        <w:rPr>
          <w:rFonts w:ascii="Times New Roman" w:cs="Times New Roman" w:eastAsia="Times New Roman" w:hAnsi="Times New Roman"/>
          <w:bCs/>
          <w:kern w:val="36"/>
          <w:sz w:val="24"/>
          <w:szCs w:val="24"/>
          <w:lang w:val="en-GB" w:eastAsia="en-GB"/>
        </w:rPr>
        <w:t>Family support depending on the operation carried out and advice on discharge about home care of the baby which includes bowel irrigation programs, toilet training, stool softeners use and diet.</w:t>
      </w:r>
    </w:p>
    <w:p>
      <w:pPr>
        <w:pStyle w:val="style0"/>
        <w:spacing w:after="0" w:lineRule="auto" w:line="240"/>
        <w:outlineLvl w:val="0"/>
        <w:rPr>
          <w:rFonts w:ascii="Times New Roman" w:cs="Times New Roman" w:eastAsia="Times New Roman" w:hAnsi="Times New Roman"/>
          <w:b/>
          <w:bCs/>
          <w:kern w:val="36"/>
          <w:sz w:val="24"/>
          <w:szCs w:val="24"/>
          <w:lang w:eastAsia="en-GB"/>
        </w:rPr>
      </w:pPr>
    </w:p>
    <w:p>
      <w:pPr>
        <w:pStyle w:val="style0"/>
        <w:spacing w:after="0" w:lineRule="auto" w:line="240"/>
        <w:outlineLvl w:val="0"/>
        <w:rPr>
          <w:rFonts w:ascii="Times New Roman" w:cs="Times New Roman" w:eastAsia="Times New Roman" w:hAnsi="Times New Roman"/>
          <w:b/>
          <w:bCs/>
          <w:kern w:val="36"/>
          <w:sz w:val="28"/>
          <w:szCs w:val="28"/>
          <w:lang w:eastAsia="en-GB"/>
        </w:rPr>
      </w:pPr>
      <w:r>
        <w:rPr>
          <w:rFonts w:ascii="Times New Roman" w:cs="Times New Roman" w:eastAsia="Times New Roman" w:hAnsi="Times New Roman"/>
          <w:b/>
          <w:bCs/>
          <w:kern w:val="36"/>
          <w:sz w:val="28"/>
          <w:szCs w:val="28"/>
          <w:lang w:eastAsia="en-GB"/>
        </w:rPr>
        <w:t>Congenital Neurologic Anomalies</w:t>
      </w:r>
    </w:p>
    <w:p>
      <w:pPr>
        <w:pStyle w:val="style0"/>
        <w:spacing w:after="0" w:lineRule="auto" w:line="240"/>
        <w:outlineLvl w:val="0"/>
        <w:rPr>
          <w:rFonts w:ascii="Times New Roman" w:cs="Times New Roman" w:eastAsia="Times New Roman" w:hAnsi="Times New Roman"/>
          <w:b/>
          <w:bCs/>
          <w:kern w:val="36"/>
          <w:sz w:val="24"/>
          <w:szCs w:val="24"/>
          <w:lang w:eastAsia="en-GB"/>
        </w:rPr>
      </w:pPr>
    </w:p>
    <w:p>
      <w:pPr>
        <w:pStyle w:val="style0"/>
        <w:spacing w:after="0" w:lineRule="auto" w:line="240"/>
        <w:outlineLvl w:val="0"/>
        <w:rPr>
          <w:rFonts w:ascii="Times New Roman" w:cs="Times New Roman" w:eastAsia="Times New Roman" w:hAnsi="Times New Roman"/>
          <w:b/>
          <w:bCs/>
          <w:kern w:val="36"/>
          <w:sz w:val="28"/>
          <w:szCs w:val="28"/>
          <w:lang w:eastAsia="en-GB"/>
        </w:rPr>
      </w:pPr>
      <w:r>
        <w:rPr>
          <w:rFonts w:ascii="Times New Roman" w:cs="Times New Roman" w:eastAsia="Times New Roman" w:hAnsi="Times New Roman"/>
          <w:b/>
          <w:bCs/>
          <w:kern w:val="36"/>
          <w:sz w:val="28"/>
          <w:szCs w:val="28"/>
          <w:lang w:eastAsia="en-GB"/>
        </w:rPr>
        <w:t>Hydrocephalus</w:t>
      </w:r>
    </w:p>
    <w:p>
      <w:pPr>
        <w:pStyle w:val="style0"/>
        <w:spacing w:after="0" w:lineRule="auto" w:line="240"/>
        <w:outlineLvl w:val="2"/>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Hydrocephalus is accumulation of excessive amounts of CSF, causing cerebral ventricular enlargement and/or increased intracranial pressure.</w:t>
      </w:r>
    </w:p>
    <w:p>
      <w:pPr>
        <w:pStyle w:val="style0"/>
        <w:spacing w:after="0" w:lineRule="auto" w:line="240"/>
        <w:outlineLvl w:val="2"/>
        <w:rPr>
          <w:rFonts w:ascii="Times New Roman" w:cs="Times New Roman" w:eastAsia="Times New Roman" w:hAnsi="Times New Roman"/>
          <w:b/>
          <w:sz w:val="24"/>
          <w:szCs w:val="24"/>
          <w:lang w:eastAsia="en-GB"/>
        </w:rPr>
      </w:pPr>
    </w:p>
    <w:p>
      <w:pPr>
        <w:pStyle w:val="style0"/>
        <w:spacing w:after="0" w:lineRule="auto" w:line="240"/>
        <w:outlineLvl w:val="2"/>
        <w:rPr>
          <w:rFonts w:ascii="Times New Roman" w:cs="Times New Roman" w:eastAsia="Times New Roman" w:hAnsi="Times New Roman"/>
          <w:b/>
          <w:sz w:val="24"/>
          <w:szCs w:val="24"/>
          <w:lang w:eastAsia="en-GB"/>
        </w:rPr>
      </w:pPr>
      <w:r>
        <w:rPr>
          <w:rFonts w:ascii="Times New Roman" w:cs="Times New Roman" w:eastAsia="Times New Roman" w:hAnsi="Times New Roman"/>
          <w:b/>
          <w:sz w:val="24"/>
          <w:szCs w:val="24"/>
          <w:lang w:eastAsia="en-GB"/>
        </w:rPr>
        <w:t>Causes</w:t>
      </w:r>
    </w:p>
    <w:p>
      <w:pPr>
        <w:pStyle w:val="style0"/>
        <w:spacing w:after="0" w:lineRule="auto" w:line="240"/>
        <w:outlineLvl w:val="2"/>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Congenital (myelome</w:t>
      </w:r>
      <w:r>
        <w:rPr>
          <w:rFonts w:ascii="Times New Roman" w:cs="Times New Roman" w:eastAsia="Times New Roman" w:hAnsi="Times New Roman"/>
          <w:sz w:val="24"/>
          <w:szCs w:val="24"/>
          <w:lang w:eastAsia="en-GB"/>
        </w:rPr>
        <w:t>ni</w:t>
      </w:r>
      <w:r>
        <w:rPr>
          <w:rFonts w:ascii="Times New Roman" w:cs="Times New Roman" w:eastAsia="Times New Roman" w:hAnsi="Times New Roman"/>
          <w:sz w:val="24"/>
          <w:szCs w:val="24"/>
          <w:lang w:eastAsia="en-GB"/>
        </w:rPr>
        <w:t>ngocele, intrauterine viral infection- cytomegalovirus, toxoplasmosis)</w:t>
      </w:r>
    </w:p>
    <w:p>
      <w:pPr>
        <w:pStyle w:val="style0"/>
        <w:spacing w:after="0" w:lineRule="auto" w:line="240"/>
        <w:outlineLvl w:val="2"/>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Aqueduct stenosis</w:t>
      </w:r>
    </w:p>
    <w:p>
      <w:pPr>
        <w:pStyle w:val="style0"/>
        <w:spacing w:after="0" w:lineRule="auto" w:line="240"/>
        <w:outlineLvl w:val="2"/>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Acquired conditions such as intraventricular hemorrhage, tumor, CSF infections or head injury</w:t>
      </w:r>
    </w:p>
    <w:p>
      <w:pPr>
        <w:pStyle w:val="style0"/>
        <w:spacing w:after="0" w:lineRule="auto" w:line="240"/>
        <w:outlineLvl w:val="2"/>
        <w:rPr>
          <w:rFonts w:ascii="Times New Roman" w:cs="Times New Roman" w:eastAsia="Times New Roman" w:hAnsi="Times New Roman"/>
          <w:b/>
          <w:sz w:val="24"/>
          <w:szCs w:val="24"/>
          <w:lang w:eastAsia="en-GB"/>
        </w:rPr>
      </w:pPr>
    </w:p>
    <w:p>
      <w:pPr>
        <w:pStyle w:val="style0"/>
        <w:spacing w:after="0" w:lineRule="auto" w:line="240"/>
        <w:outlineLvl w:val="2"/>
        <w:rPr>
          <w:rFonts w:ascii="Times New Roman" w:cs="Times New Roman" w:eastAsia="Times New Roman" w:hAnsi="Times New Roman"/>
          <w:b/>
          <w:sz w:val="24"/>
          <w:szCs w:val="24"/>
          <w:lang w:eastAsia="en-GB"/>
        </w:rPr>
      </w:pPr>
      <w:r>
        <w:rPr>
          <w:rFonts w:ascii="Times New Roman" w:cs="Times New Roman" w:eastAsia="Times New Roman" w:hAnsi="Times New Roman"/>
          <w:b/>
          <w:sz w:val="24"/>
          <w:szCs w:val="24"/>
          <w:lang w:eastAsia="en-GB"/>
        </w:rPr>
        <w:t>Pathophysiology</w:t>
      </w:r>
    </w:p>
    <w:p>
      <w:pPr>
        <w:pStyle w:val="style0"/>
        <w:spacing w:after="0" w:lineRule="auto" w:line="240"/>
        <w:outlineLvl w:val="2"/>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CSF is circulates throughout the ventricular system and is then absorbed within the arachnoid spaces by a mechanism that is not entirely clear</w:t>
      </w:r>
      <w:r>
        <w:rPr>
          <w:rFonts w:ascii="Times New Roman" w:cs="Times New Roman" w:eastAsia="Times New Roman" w:hAnsi="Times New Roman"/>
          <w:sz w:val="24"/>
          <w:szCs w:val="24"/>
          <w:lang w:eastAsia="en-GB"/>
        </w:rPr>
        <w:t>.</w:t>
      </w:r>
      <w:r>
        <w:rPr>
          <w:rFonts w:ascii="Times New Roman" w:cs="Times New Roman" w:eastAsia="Times New Roman" w:hAnsi="Times New Roman"/>
          <w:sz w:val="24"/>
          <w:szCs w:val="24"/>
          <w:lang w:eastAsia="en-GB"/>
        </w:rPr>
        <w:t>1.</w:t>
      </w:r>
      <w:r>
        <w:rPr>
          <w:rFonts w:ascii="Times New Roman" w:cs="Times New Roman" w:eastAsia="Times New Roman" w:hAnsi="Times New Roman"/>
          <w:sz w:val="24"/>
          <w:szCs w:val="24"/>
          <w:lang w:eastAsia="en-GB"/>
        </w:rPr>
        <w:t xml:space="preserve"> Impaired absorption of CSF fluid within the subarachnoid space, damage of the subarachnoid cisterns or malfunction of arachnoid villi leads to nonobstructive or communicating hydrocephalus</w:t>
      </w:r>
      <w:r>
        <w:rPr>
          <w:rFonts w:ascii="Times New Roman" w:cs="Times New Roman" w:eastAsia="Times New Roman" w:hAnsi="Times New Roman"/>
          <w:sz w:val="24"/>
          <w:szCs w:val="24"/>
          <w:lang w:eastAsia="en-GB"/>
        </w:rPr>
        <w:t xml:space="preserve">. 2. Obstruction of the flow of CSF through the ventricular system leads to obstructive or </w:t>
      </w:r>
      <w:r>
        <w:rPr>
          <w:rFonts w:ascii="Times New Roman" w:cs="Times New Roman" w:eastAsia="Times New Roman" w:hAnsi="Times New Roman"/>
          <w:sz w:val="24"/>
          <w:szCs w:val="24"/>
          <w:lang w:eastAsia="en-GB"/>
        </w:rPr>
        <w:t>noncommunicating  hrocephalous</w:t>
      </w:r>
      <w:r>
        <w:rPr>
          <w:rFonts w:ascii="Times New Roman" w:cs="Times New Roman" w:eastAsia="Times New Roman" w:hAnsi="Times New Roman"/>
          <w:sz w:val="24"/>
          <w:szCs w:val="24"/>
          <w:lang w:eastAsia="en-GB"/>
        </w:rPr>
        <w:t xml:space="preserve">. Myelomeningocele is characterized by herniation of a small cerebellum, </w:t>
      </w:r>
      <w:r>
        <w:rPr>
          <w:rFonts w:ascii="Times New Roman" w:cs="Times New Roman" w:eastAsia="Times New Roman" w:hAnsi="Times New Roman"/>
          <w:sz w:val="24"/>
          <w:szCs w:val="24"/>
          <w:lang w:eastAsia="en-GB"/>
        </w:rPr>
        <w:t>medulla</w:t>
      </w:r>
      <w:r>
        <w:rPr>
          <w:rFonts w:ascii="Times New Roman" w:cs="Times New Roman" w:eastAsia="Times New Roman" w:hAnsi="Times New Roman"/>
          <w:sz w:val="24"/>
          <w:szCs w:val="24"/>
          <w:lang w:eastAsia="en-GB"/>
        </w:rPr>
        <w:t>,pons</w:t>
      </w:r>
      <w:r>
        <w:rPr>
          <w:rFonts w:ascii="Times New Roman" w:cs="Times New Roman" w:eastAsia="Times New Roman" w:hAnsi="Times New Roman"/>
          <w:sz w:val="24"/>
          <w:szCs w:val="24"/>
          <w:lang w:eastAsia="en-GB"/>
        </w:rPr>
        <w:t xml:space="preserve"> and fourth ventrical into the cervical canal through an enlarged foramen magnum, and the resulting obstruction cause hyndrocephalous</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Classification</w:t>
      </w:r>
    </w:p>
    <w:p>
      <w:pPr>
        <w:pStyle w:val="style0"/>
        <w:numPr>
          <w:ilvl w:val="0"/>
          <w:numId w:val="52"/>
        </w:numPr>
        <w:spacing w:after="0" w:lineRule="auto" w:line="240"/>
        <w:rPr>
          <w:rFonts w:ascii="Times New Roman" w:cs="Times New Roman" w:hAnsi="Times New Roman"/>
          <w:sz w:val="24"/>
          <w:szCs w:val="24"/>
        </w:rPr>
      </w:pPr>
      <w:r>
        <w:rPr>
          <w:rFonts w:ascii="Times New Roman" w:cs="Times New Roman" w:hAnsi="Times New Roman"/>
          <w:sz w:val="24"/>
          <w:szCs w:val="24"/>
        </w:rPr>
        <w:t>Communicating hydrocephalus (non obstructive)</w:t>
      </w:r>
    </w:p>
    <w:p>
      <w:pPr>
        <w:pStyle w:val="style0"/>
        <w:spacing w:after="0" w:lineRule="auto" w:line="240"/>
        <w:ind w:left="720"/>
        <w:rPr>
          <w:rFonts w:ascii="Times New Roman" w:cs="Times New Roman" w:hAnsi="Times New Roman"/>
          <w:sz w:val="24"/>
          <w:szCs w:val="24"/>
        </w:rPr>
      </w:pPr>
      <w:r>
        <w:rPr>
          <w:rFonts w:ascii="Times New Roman" w:cs="Times New Roman" w:hAnsi="Times New Roman"/>
          <w:sz w:val="24"/>
          <w:szCs w:val="24"/>
        </w:rPr>
        <w:t>Caused by impaired CSF reabsorption within the subarachnoid space .Th</w:t>
      </w:r>
      <w:r>
        <w:rPr>
          <w:rFonts w:ascii="Times New Roman" w:cs="Times New Roman" w:hAnsi="Times New Roman"/>
          <w:sz w:val="24"/>
          <w:szCs w:val="24"/>
        </w:rPr>
        <w:t>ere is no obstruction of CSF between ventricles</w:t>
      </w:r>
      <w:r>
        <w:rPr>
          <w:rFonts w:ascii="Times New Roman" w:cs="Times New Roman" w:hAnsi="Times New Roman"/>
          <w:sz w:val="24"/>
          <w:szCs w:val="24"/>
        </w:rPr>
        <w:t xml:space="preserve"> and subarachnoid space.</w:t>
      </w:r>
    </w:p>
    <w:p>
      <w:pPr>
        <w:pStyle w:val="style0"/>
        <w:numPr>
          <w:ilvl w:val="0"/>
          <w:numId w:val="52"/>
        </w:numPr>
        <w:spacing w:after="0" w:lineRule="auto" w:line="240"/>
        <w:rPr>
          <w:rFonts w:ascii="Times New Roman" w:cs="Times New Roman" w:hAnsi="Times New Roman"/>
          <w:sz w:val="24"/>
          <w:szCs w:val="24"/>
        </w:rPr>
      </w:pPr>
      <w:r>
        <w:rPr>
          <w:rFonts w:ascii="Times New Roman" w:cs="Times New Roman" w:hAnsi="Times New Roman"/>
          <w:sz w:val="24"/>
          <w:szCs w:val="24"/>
        </w:rPr>
        <w:t>Non communicating (obstructive)</w:t>
      </w:r>
      <w:r>
        <w:rPr>
          <w:rFonts w:ascii="Times New Roman" w:cs="Times New Roman" w:hAnsi="Times New Roman"/>
          <w:sz w:val="24"/>
          <w:szCs w:val="24"/>
        </w:rPr>
        <w:t xml:space="preserve"> Caused by CSF </w:t>
      </w:r>
      <w:r>
        <w:rPr>
          <w:rFonts w:ascii="Times New Roman" w:cs="Times New Roman" w:hAnsi="Times New Roman"/>
          <w:sz w:val="24"/>
          <w:szCs w:val="24"/>
        </w:rPr>
        <w:t>flow obstruction in ventricles.</w:t>
      </w:r>
    </w:p>
    <w:p>
      <w:pPr>
        <w:pStyle w:val="style0"/>
        <w:numPr>
          <w:ilvl w:val="0"/>
          <w:numId w:val="52"/>
        </w:numPr>
        <w:spacing w:after="0" w:lineRule="auto" w:line="240"/>
        <w:rPr>
          <w:rFonts w:ascii="Times New Roman" w:cs="Times New Roman" w:hAnsi="Times New Roman"/>
          <w:sz w:val="24"/>
          <w:szCs w:val="24"/>
        </w:rPr>
      </w:pPr>
      <w:r>
        <w:rPr>
          <w:rFonts w:ascii="Times New Roman" w:cs="Times New Roman" w:hAnsi="Times New Roman"/>
          <w:sz w:val="24"/>
          <w:szCs w:val="24"/>
        </w:rPr>
        <w:t>Congenital</w:t>
      </w:r>
    </w:p>
    <w:p>
      <w:pPr>
        <w:pStyle w:val="style0"/>
        <w:numPr>
          <w:ilvl w:val="0"/>
          <w:numId w:val="52"/>
        </w:numPr>
        <w:spacing w:after="0" w:lineRule="auto" w:line="240"/>
        <w:rPr>
          <w:rFonts w:ascii="Times New Roman" w:cs="Times New Roman" w:hAnsi="Times New Roman"/>
          <w:sz w:val="24"/>
          <w:szCs w:val="24"/>
        </w:rPr>
      </w:pPr>
      <w:r>
        <w:rPr>
          <w:rFonts w:ascii="Times New Roman" w:cs="Times New Roman" w:hAnsi="Times New Roman"/>
          <w:sz w:val="24"/>
          <w:szCs w:val="24"/>
        </w:rPr>
        <w:t>Acquired</w:t>
      </w:r>
      <w:r>
        <w:rPr>
          <w:rFonts w:ascii="Times New Roman" w:cs="Times New Roman" w:hAnsi="Times New Roman"/>
          <w:sz w:val="24"/>
          <w:szCs w:val="24"/>
        </w:rPr>
        <w:t xml:space="preserve">: </w:t>
      </w:r>
      <w:r>
        <w:rPr>
          <w:rFonts w:ascii="Times New Roman" w:cs="Times New Roman" w:hAnsi="Times New Roman"/>
          <w:sz w:val="24"/>
          <w:szCs w:val="24"/>
        </w:rPr>
        <w:t>Due to CNS infections like meningitis, brain tumors, head trauma, intracranial hemorrhage.</w:t>
      </w:r>
    </w:p>
    <w:p>
      <w:pPr>
        <w:pStyle w:val="style0"/>
        <w:spacing w:after="0" w:lineRule="auto" w:line="240"/>
        <w:outlineLvl w:val="1"/>
        <w:rPr>
          <w:rFonts w:ascii="Times New Roman" w:cs="Times New Roman" w:eastAsia="Times New Roman" w:hAnsi="Times New Roman"/>
          <w:b/>
          <w:bCs/>
          <w:sz w:val="24"/>
          <w:szCs w:val="24"/>
          <w:lang w:eastAsia="en-GB"/>
        </w:rPr>
      </w:pPr>
    </w:p>
    <w:p>
      <w:pPr>
        <w:pStyle w:val="style0"/>
        <w:spacing w:after="0" w:lineRule="auto" w:line="240"/>
        <w:outlineLvl w:val="1"/>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Symptoms and Signs</w:t>
      </w: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Neurologic findings depend on whether intracranial pressure is increased, symptoms of which in infants include irritability, high-pitched cry, vomiting, lethargy, strabismus, and bulging fontanelle. Older, verbal children may complain of headache, decreased vision, or both. Papilloedema is a late sign of increased intracranial pressure; its initial absence does not exclude hydrocephalus.</w:t>
      </w:r>
    </w:p>
    <w:p>
      <w:pPr>
        <w:pStyle w:val="style0"/>
        <w:spacing w:after="0" w:lineRule="auto" w:line="240"/>
        <w:outlineLvl w:val="1"/>
        <w:rPr>
          <w:rFonts w:ascii="Times New Roman" w:cs="Times New Roman" w:eastAsia="Times New Roman" w:hAnsi="Times New Roman"/>
          <w:b/>
          <w:bCs/>
          <w:sz w:val="24"/>
          <w:szCs w:val="24"/>
          <w:lang w:eastAsia="en-GB"/>
        </w:rPr>
      </w:pPr>
    </w:p>
    <w:p>
      <w:pPr>
        <w:pStyle w:val="style0"/>
        <w:spacing w:after="0" w:lineRule="auto" w:line="240"/>
        <w:outlineLvl w:val="1"/>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Diagnosis</w:t>
      </w:r>
    </w:p>
    <w:p>
      <w:pPr>
        <w:pStyle w:val="style0"/>
        <w:numPr>
          <w:ilvl w:val="0"/>
          <w:numId w:val="59"/>
        </w:numPr>
        <w:spacing w:after="100" w:afterAutospacing="true"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Prenatal ultrasonography</w:t>
      </w:r>
    </w:p>
    <w:p>
      <w:pPr>
        <w:pStyle w:val="style0"/>
        <w:numPr>
          <w:ilvl w:val="0"/>
          <w:numId w:val="59"/>
        </w:numPr>
        <w:spacing w:before="100" w:beforeAutospacing="true" w:after="100" w:afterAutospacing="true"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Neonates: Cranial ultrasonography</w:t>
      </w:r>
    </w:p>
    <w:p>
      <w:pPr>
        <w:pStyle w:val="style0"/>
        <w:numPr>
          <w:ilvl w:val="0"/>
          <w:numId w:val="59"/>
        </w:numPr>
        <w:spacing w:before="100" w:beforeAutospacing="true" w:after="100" w:afterAutospacing="true"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Older infants and children: CT or MRI</w:t>
      </w:r>
    </w:p>
    <w:p>
      <w:pPr>
        <w:pStyle w:val="style179"/>
        <w:numPr>
          <w:ilvl w:val="0"/>
          <w:numId w:val="59"/>
        </w:numPr>
        <w:spacing w:after="0" w:lineRule="auto" w:line="240"/>
        <w:rPr>
          <w:rFonts w:ascii="Times New Roman" w:cs="Times New Roman" w:hAnsi="Times New Roman"/>
          <w:sz w:val="24"/>
          <w:szCs w:val="24"/>
        </w:rPr>
      </w:pPr>
      <w:r>
        <w:rPr>
          <w:rFonts w:ascii="Times New Roman" w:cs="Times New Roman" w:eastAsia="Times New Roman" w:hAnsi="Times New Roman"/>
          <w:sz w:val="24"/>
          <w:szCs w:val="24"/>
          <w:lang w:eastAsia="en-GB"/>
        </w:rPr>
        <w:t>After birth, diagnosis is suspected if routine examination reveals an increased head circumference; infants may have a bulging fontanelle or widely separated cranial sutures.</w:t>
      </w:r>
    </w:p>
    <w:p>
      <w:pPr>
        <w:pStyle w:val="style0"/>
        <w:spacing w:after="0" w:lineRule="auto" w:line="240"/>
        <w:outlineLvl w:val="1"/>
        <w:rPr>
          <w:rFonts w:ascii="Times New Roman" w:cs="Times New Roman" w:eastAsia="Times New Roman" w:hAnsi="Times New Roman"/>
          <w:b/>
          <w:bCs/>
          <w:sz w:val="24"/>
          <w:szCs w:val="24"/>
          <w:lang w:eastAsia="en-GB"/>
        </w:rPr>
      </w:pPr>
    </w:p>
    <w:p>
      <w:pPr>
        <w:pStyle w:val="style0"/>
        <w:spacing w:after="0" w:lineRule="auto" w:line="240"/>
        <w:outlineLvl w:val="1"/>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Treatment</w:t>
      </w:r>
    </w:p>
    <w:p>
      <w:pPr>
        <w:pStyle w:val="style0"/>
        <w:numPr>
          <w:ilvl w:val="0"/>
          <w:numId w:val="58"/>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Sometimes observation or serial lumbar punctures</w:t>
      </w:r>
    </w:p>
    <w:p>
      <w:pPr>
        <w:pStyle w:val="style0"/>
        <w:numPr>
          <w:ilvl w:val="0"/>
          <w:numId w:val="58"/>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For severe cases, a ventricular shunt procedure</w:t>
      </w:r>
    </w:p>
    <w:p>
      <w:pPr>
        <w:pStyle w:val="style0"/>
        <w:spacing w:after="0" w:lineRule="auto" w:line="240"/>
        <w:outlineLvl w:val="2"/>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Progressive hydrocephalus usually requires a ventricular shunt. Shunts typically connect the right lateral ventricle to the peritoneal cavity</w:t>
      </w:r>
    </w:p>
    <w:p>
      <w:pPr>
        <w:pStyle w:val="style0"/>
        <w:spacing w:after="0" w:lineRule="auto" w:line="240"/>
        <w:outlineLvl w:val="2"/>
        <w:rPr>
          <w:rFonts w:ascii="Times New Roman" w:cs="Times New Roman" w:eastAsia="Times New Roman" w:hAnsi="Times New Roman"/>
          <w:b/>
          <w:bCs/>
          <w:sz w:val="24"/>
          <w:szCs w:val="24"/>
          <w:lang w:eastAsia="en-GB"/>
        </w:rPr>
      </w:pPr>
    </w:p>
    <w:p>
      <w:pPr>
        <w:pStyle w:val="style0"/>
        <w:spacing w:after="0" w:lineRule="auto" w:line="240"/>
        <w:outlineLvl w:val="2"/>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Shunt complications</w:t>
      </w:r>
    </w:p>
    <w:p>
      <w:pPr>
        <w:pStyle w:val="style0"/>
        <w:numPr>
          <w:ilvl w:val="0"/>
          <w:numId w:val="57"/>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Infection</w:t>
      </w:r>
    </w:p>
    <w:p>
      <w:pPr>
        <w:pStyle w:val="style0"/>
        <w:numPr>
          <w:ilvl w:val="0"/>
          <w:numId w:val="57"/>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Malfunction</w:t>
      </w:r>
    </w:p>
    <w:p>
      <w:pPr>
        <w:pStyle w:val="style0"/>
        <w:spacing w:after="0" w:lineRule="auto" w:line="240"/>
        <w:outlineLvl w:val="1"/>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Key Points</w:t>
      </w:r>
    </w:p>
    <w:p>
      <w:pPr>
        <w:pStyle w:val="style0"/>
        <w:numPr>
          <w:ilvl w:val="0"/>
          <w:numId w:val="56"/>
        </w:numPr>
        <w:spacing w:before="100" w:beforeAutospacing="true" w:after="100" w:afterAutospacing="true"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Hydrocephalus is usually caused by obstruction to the normal flow of CSF but can be due to impaired resorption of CSF.</w:t>
      </w:r>
    </w:p>
    <w:p>
      <w:pPr>
        <w:pStyle w:val="style0"/>
        <w:numPr>
          <w:ilvl w:val="0"/>
          <w:numId w:val="56"/>
        </w:numPr>
        <w:spacing w:before="100" w:beforeAutospacing="true" w:after="100" w:afterAutospacing="true"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If the disorder occurs before the cranial sutures have fused, the head may be enlarged, with bulging fontanelles.</w:t>
      </w:r>
    </w:p>
    <w:p>
      <w:pPr>
        <w:pStyle w:val="style0"/>
        <w:numPr>
          <w:ilvl w:val="0"/>
          <w:numId w:val="56"/>
        </w:numPr>
        <w:spacing w:before="100" w:beforeAutospacing="true" w:after="100" w:afterAutospacing="true"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Neurologic symptoms develop mainly if intracranial pressure increases; infants may have irritability, high-pitched cry, vomiting, lethargy, and strabismus.</w:t>
      </w:r>
    </w:p>
    <w:p>
      <w:pPr>
        <w:pStyle w:val="style0"/>
        <w:numPr>
          <w:ilvl w:val="0"/>
          <w:numId w:val="56"/>
        </w:numPr>
        <w:spacing w:before="100" w:beforeAutospacing="true" w:after="100" w:afterAutospacing="true"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Diagnose using ultrasonography prenatally and in neonates; use MRI or CT for older children.</w:t>
      </w:r>
    </w:p>
    <w:p>
      <w:pPr>
        <w:pStyle w:val="style0"/>
        <w:numPr>
          <w:ilvl w:val="0"/>
          <w:numId w:val="56"/>
        </w:numPr>
        <w:spacing w:before="100" w:beforeAutospacing="true" w:after="100" w:afterAutospacing="true"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Treat with observation or serial lumbar punctures or a ventricular shunt procedure depending on the etiology and severity and progression of symptoms.</w:t>
      </w:r>
    </w:p>
    <w:p>
      <w:pPr>
        <w:pStyle w:val="style0"/>
        <w:spacing w:after="0" w:lineRule="auto" w:line="240"/>
        <w:rPr>
          <w:rFonts w:ascii="Times New Roman" w:cs="Times New Roman" w:eastAsia="Times New Roman" w:hAnsi="Times New Roman"/>
          <w:b/>
          <w:bCs/>
          <w:kern w:val="36"/>
          <w:sz w:val="24"/>
          <w:szCs w:val="24"/>
          <w:lang w:eastAsia="en-GB"/>
        </w:rPr>
      </w:pPr>
    </w:p>
    <w:p>
      <w:pPr>
        <w:pStyle w:val="style0"/>
        <w:spacing w:after="0" w:lineRule="auto" w:line="240"/>
        <w:rPr>
          <w:rFonts w:ascii="Times New Roman" w:cs="Times New Roman" w:eastAsia="Times New Roman" w:hAnsi="Times New Roman"/>
          <w:b/>
          <w:bCs/>
          <w:kern w:val="36"/>
          <w:sz w:val="24"/>
          <w:szCs w:val="24"/>
          <w:lang w:eastAsia="en-GB"/>
        </w:rPr>
      </w:pPr>
    </w:p>
    <w:p>
      <w:pPr>
        <w:pStyle w:val="style0"/>
        <w:spacing w:after="0" w:lineRule="auto" w:line="240"/>
        <w:rPr>
          <w:rFonts w:ascii="Times New Roman" w:cs="Times New Roman" w:eastAsia="Times New Roman" w:hAnsi="Times New Roman"/>
          <w:b/>
          <w:bCs/>
          <w:kern w:val="36"/>
          <w:sz w:val="24"/>
          <w:szCs w:val="24"/>
          <w:lang w:eastAsia="en-GB"/>
        </w:rPr>
      </w:pPr>
    </w:p>
    <w:p>
      <w:pPr>
        <w:pStyle w:val="style0"/>
        <w:spacing w:after="0" w:lineRule="auto" w:line="240"/>
        <w:rPr>
          <w:rFonts w:ascii="Times New Roman" w:cs="Times New Roman" w:eastAsia="Times New Roman" w:hAnsi="Times New Roman"/>
          <w:b/>
          <w:bCs/>
          <w:kern w:val="36"/>
          <w:sz w:val="24"/>
          <w:szCs w:val="24"/>
          <w:lang w:eastAsia="en-GB"/>
        </w:rPr>
      </w:pPr>
    </w:p>
    <w:p>
      <w:pPr>
        <w:pStyle w:val="style0"/>
        <w:spacing w:after="0" w:lineRule="auto" w:line="240"/>
        <w:rPr>
          <w:rFonts w:ascii="Times New Roman" w:cs="Times New Roman" w:eastAsia="Times New Roman" w:hAnsi="Times New Roman"/>
          <w:b/>
          <w:bCs/>
          <w:kern w:val="36"/>
          <w:sz w:val="24"/>
          <w:szCs w:val="24"/>
          <w:lang w:eastAsia="en-GB"/>
        </w:rPr>
      </w:pPr>
      <w:r>
        <w:rPr>
          <w:rFonts w:ascii="Times New Roman" w:cs="Times New Roman" w:eastAsia="Times New Roman" w:hAnsi="Times New Roman"/>
          <w:b/>
          <w:bCs/>
          <w:kern w:val="36"/>
          <w:sz w:val="24"/>
          <w:szCs w:val="24"/>
          <w:lang w:eastAsia="en-GB"/>
        </w:rPr>
        <w:t>Spinal</w:t>
      </w:r>
      <w:r>
        <w:rPr>
          <w:rFonts w:ascii="Times New Roman" w:cs="Times New Roman" w:eastAsia="Times New Roman" w:hAnsi="Times New Roman"/>
          <w:b/>
          <w:bCs/>
          <w:kern w:val="36"/>
          <w:sz w:val="24"/>
          <w:szCs w:val="24"/>
          <w:lang w:eastAsia="en-GB"/>
        </w:rPr>
        <w:t xml:space="preserve"> Bifida</w:t>
      </w:r>
    </w:p>
    <w:p>
      <w:pPr>
        <w:pStyle w:val="style0"/>
        <w:spacing w:after="0" w:lineRule="auto" w:line="240"/>
        <w:rPr>
          <w:rFonts w:ascii="Times New Roman" w:cs="Times New Roman" w:eastAsia="Times New Roman" w:hAnsi="Times New Roman"/>
          <w:sz w:val="24"/>
          <w:szCs w:val="24"/>
          <w:lang w:eastAsia="en-GB"/>
        </w:rPr>
      </w:pPr>
    </w:p>
    <w:p>
      <w:pPr>
        <w:pStyle w:val="style0"/>
        <w:spacing w:after="0" w:lineRule="auto" w:line="240"/>
        <w:outlineLvl w:val="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Spinal</w:t>
      </w:r>
      <w:r>
        <w:rPr>
          <w:rFonts w:ascii="Times New Roman" w:cs="Times New Roman" w:eastAsia="Times New Roman" w:hAnsi="Times New Roman"/>
          <w:sz w:val="24"/>
          <w:szCs w:val="24"/>
          <w:lang w:eastAsia="en-GB"/>
        </w:rPr>
        <w:t xml:space="preserve"> bifida is defective closure of the vertebral column.</w:t>
      </w:r>
    </w:p>
    <w:p>
      <w:pPr>
        <w:pStyle w:val="style0"/>
        <w:spacing w:after="0" w:lineRule="auto" w:line="240"/>
        <w:outlineLvl w:val="0"/>
        <w:rPr>
          <w:rFonts w:ascii="Times New Roman" w:cs="Times New Roman" w:eastAsia="Times New Roman" w:hAnsi="Times New Roman"/>
          <w:b/>
          <w:sz w:val="24"/>
          <w:szCs w:val="24"/>
          <w:lang w:eastAsia="en-GB"/>
        </w:rPr>
      </w:pPr>
    </w:p>
    <w:p>
      <w:pPr>
        <w:pStyle w:val="style0"/>
        <w:spacing w:after="0" w:lineRule="auto" w:line="240"/>
        <w:outlineLvl w:val="0"/>
        <w:rPr>
          <w:rFonts w:ascii="Times New Roman" w:cs="Times New Roman" w:eastAsia="Times New Roman" w:hAnsi="Times New Roman"/>
          <w:b/>
          <w:sz w:val="24"/>
          <w:szCs w:val="24"/>
          <w:lang w:eastAsia="en-GB"/>
        </w:rPr>
      </w:pPr>
      <w:r>
        <w:rPr>
          <w:rFonts w:ascii="Times New Roman" w:cs="Times New Roman" w:eastAsia="Times New Roman" w:hAnsi="Times New Roman"/>
          <w:b/>
          <w:sz w:val="24"/>
          <w:szCs w:val="24"/>
          <w:lang w:eastAsia="en-GB"/>
        </w:rPr>
        <w:t xml:space="preserve">Causes </w:t>
      </w: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Although the cause is not known, low folate levels during pregnancy increase risk.</w:t>
      </w:r>
      <w:r>
        <w:rPr>
          <w:rFonts w:ascii="Times New Roman" w:cs="Times New Roman" w:eastAsia="Times New Roman" w:hAnsi="Times New Roman"/>
          <w:sz w:val="24"/>
          <w:szCs w:val="24"/>
          <w:lang w:eastAsia="en-GB"/>
        </w:rPr>
        <w:t xml:space="preserve"> There seems to be a genetic component. Other risk factors include maternal use of certain drugs (eg, valproate) and maternal diabetes.</w:t>
      </w:r>
    </w:p>
    <w:p>
      <w:pPr>
        <w:pStyle w:val="style0"/>
        <w:spacing w:after="0" w:lineRule="auto" w:line="240"/>
        <w:rPr>
          <w:rFonts w:ascii="Times New Roman" w:cs="Times New Roman" w:eastAsia="Times New Roman" w:hAnsi="Times New Roman"/>
          <w:b/>
          <w:sz w:val="24"/>
          <w:szCs w:val="24"/>
          <w:lang w:eastAsia="en-GB"/>
        </w:rPr>
      </w:pPr>
    </w:p>
    <w:p>
      <w:pPr>
        <w:pStyle w:val="style0"/>
        <w:spacing w:after="0" w:lineRule="auto" w:line="240"/>
        <w:rPr>
          <w:rFonts w:ascii="Times New Roman" w:cs="Times New Roman" w:eastAsia="Times New Roman" w:hAnsi="Times New Roman"/>
          <w:b/>
          <w:sz w:val="24"/>
          <w:szCs w:val="24"/>
          <w:lang w:eastAsia="en-GB"/>
        </w:rPr>
      </w:pPr>
      <w:r>
        <w:rPr>
          <w:rFonts w:ascii="Times New Roman" w:cs="Times New Roman" w:eastAsia="Times New Roman" w:hAnsi="Times New Roman"/>
          <w:b/>
          <w:sz w:val="24"/>
          <w:szCs w:val="24"/>
          <w:lang w:eastAsia="en-GB"/>
        </w:rPr>
        <w:t>Types</w:t>
      </w: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-Spinal bifida occulta which refers to a defect that is not visible externally</w:t>
      </w: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-Spinal bifida cystic which refers to a visible defect with an external sac like and the two </w:t>
      </w:r>
      <w:r>
        <w:rPr>
          <w:rFonts w:ascii="Times New Roman" w:cs="Times New Roman" w:eastAsia="Times New Roman" w:hAnsi="Times New Roman"/>
          <w:sz w:val="24"/>
          <w:szCs w:val="24"/>
          <w:lang w:eastAsia="en-GB"/>
        </w:rPr>
        <w:t>major</w:t>
      </w:r>
      <w:r>
        <w:rPr>
          <w:rFonts w:ascii="Times New Roman" w:cs="Times New Roman" w:eastAsia="Times New Roman" w:hAnsi="Times New Roman"/>
          <w:sz w:val="24"/>
          <w:szCs w:val="24"/>
          <w:lang w:eastAsia="en-GB"/>
        </w:rPr>
        <w:t xml:space="preserve"> forms include;</w:t>
      </w:r>
    </w:p>
    <w:p>
      <w:pPr>
        <w:pStyle w:val="style179"/>
        <w:numPr>
          <w:ilvl w:val="0"/>
          <w:numId w:val="63"/>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Meningocele which encases meninges and spinal fluid, but no neural elements</w:t>
      </w:r>
    </w:p>
    <w:p>
      <w:pPr>
        <w:pStyle w:val="style179"/>
        <w:numPr>
          <w:ilvl w:val="0"/>
          <w:numId w:val="63"/>
        </w:numPr>
        <w:spacing w:before="100" w:beforeAutospacing="true" w:after="100" w:afterAutospacing="true"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Myelomeningocele(or meningomyelocele), which contains meninges, spinal fluid and nerves</w:t>
      </w:r>
    </w:p>
    <w:p>
      <w:pPr>
        <w:pStyle w:val="style179"/>
        <w:spacing w:before="100" w:beforeAutospacing="true" w:after="100" w:afterAutospacing="true"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noProof/>
          <w:sz w:val="24"/>
          <w:szCs w:val="24"/>
          <w:lang w:val="en-GB" w:eastAsia="en-GB"/>
        </w:rPr>
        <w:drawing>
          <wp:inline distT="0" distB="0" distL="0" distR="0">
            <wp:extent cx="4524375" cy="5010150"/>
            <wp:effectExtent l="0" t="0" r="9525" b="0"/>
            <wp:docPr id="1038" name="Image1" descr="http://www.merckmanuals.com/%7E/media/manual/professional/images/ped_spina_bifida_forms.gif?la=en&amp;thn=0"/>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rotWithShape="true">
                    <a:blip r:embed="rId14" cstate="print">
                      <a:extLst>
                        <a:ext uri="{28A0092B-C50C-407E-A947-70E740481C1C}">
                          <a14:useLocalDpi xmlns:a14="http://schemas.microsoft.com/office/drawing/2010/main" val="0"/>
                        </a:ext>
                      </a:extLst>
                    </a:blip>
                    <a:srcRect l="0" t="0" r="0" b="0"/>
                    <a:stretch>
                      <a:fillRect/>
                    </a:stretch>
                  </pic:blipFill>
                  <pic:spPr>
                    <a:xfrm>
                      <a:off x="0" y="0"/>
                      <a:ext cx="4524375" cy="5010150"/>
                    </a:xfrm>
                    <a:prstGeom prst="rect">
                      <a:avLst/>
                    </a:prstGeom>
                  </pic:spPr>
                </pic:pic>
              </a:graphicData>
            </a:graphic>
          </wp:inline>
        </w:drawing>
      </w:r>
    </w:p>
    <w:p>
      <w:pPr>
        <w:pStyle w:val="style0"/>
        <w:spacing w:after="0" w:lineRule="auto" w:line="240"/>
        <w:rPr>
          <w:rFonts w:ascii="Times New Roman" w:cs="Times New Roman" w:eastAsia="Times New Roman" w:hAnsi="Times New Roman"/>
          <w:b/>
          <w:sz w:val="24"/>
          <w:szCs w:val="24"/>
          <w:lang w:eastAsia="en-GB"/>
        </w:rPr>
      </w:pPr>
      <w:r>
        <w:rPr>
          <w:rFonts w:ascii="Times New Roman" w:cs="Times New Roman" w:eastAsia="Times New Roman" w:hAnsi="Times New Roman"/>
          <w:b/>
          <w:sz w:val="24"/>
          <w:szCs w:val="24"/>
          <w:lang w:eastAsia="en-GB"/>
        </w:rPr>
        <w:t>Pathophysiology</w:t>
      </w: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Primarily</w:t>
      </w:r>
      <w:r>
        <w:rPr>
          <w:rFonts w:ascii="Times New Roman" w:cs="Times New Roman" w:eastAsia="Times New Roman" w:hAnsi="Times New Roman"/>
          <w:sz w:val="24"/>
          <w:szCs w:val="24"/>
          <w:lang w:eastAsia="en-GB"/>
        </w:rPr>
        <w:t xml:space="preserve"> defect in neural tube malformations is a failure of neural tubal </w:t>
      </w:r>
      <w:r>
        <w:rPr>
          <w:rFonts w:ascii="Times New Roman" w:cs="Times New Roman" w:eastAsia="Times New Roman" w:hAnsi="Times New Roman"/>
          <w:sz w:val="24"/>
          <w:szCs w:val="24"/>
          <w:lang w:eastAsia="en-GB"/>
        </w:rPr>
        <w:t>closure;</w:t>
      </w:r>
      <w:r>
        <w:rPr>
          <w:rFonts w:ascii="Times New Roman" w:cs="Times New Roman" w:eastAsia="Times New Roman" w:hAnsi="Times New Roman"/>
          <w:sz w:val="24"/>
          <w:szCs w:val="24"/>
          <w:lang w:eastAsia="en-GB"/>
        </w:rPr>
        <w:t xml:space="preserve"> however some evidence indicates that the defects are as a result of splitting of the already closed neural tube as a result of abnormal increase in CSF pressure during the first trimester</w:t>
      </w:r>
    </w:p>
    <w:p>
      <w:pPr>
        <w:pStyle w:val="style0"/>
        <w:spacing w:after="0" w:lineRule="auto" w:line="240"/>
        <w:outlineLvl w:val="1"/>
        <w:rPr>
          <w:rFonts w:ascii="Times New Roman" w:cs="Times New Roman" w:eastAsia="Times New Roman" w:hAnsi="Times New Roman"/>
          <w:b/>
          <w:bCs/>
          <w:sz w:val="24"/>
          <w:szCs w:val="24"/>
          <w:lang w:eastAsia="en-GB"/>
        </w:rPr>
      </w:pPr>
    </w:p>
    <w:p>
      <w:pPr>
        <w:pStyle w:val="style0"/>
        <w:spacing w:after="0" w:lineRule="auto" w:line="240"/>
        <w:outlineLvl w:val="1"/>
        <w:rPr>
          <w:rFonts w:ascii="Times New Roman" w:cs="Times New Roman" w:eastAsia="Times New Roman" w:hAnsi="Times New Roman"/>
          <w:b/>
          <w:bCs/>
          <w:sz w:val="24"/>
          <w:szCs w:val="24"/>
          <w:lang w:eastAsia="en-GB"/>
        </w:rPr>
      </w:pPr>
    </w:p>
    <w:p>
      <w:pPr>
        <w:pStyle w:val="style0"/>
        <w:spacing w:after="0" w:lineRule="auto" w:line="240"/>
        <w:outlineLvl w:val="1"/>
        <w:rPr>
          <w:rFonts w:ascii="Times New Roman" w:cs="Times New Roman" w:eastAsia="Times New Roman" w:hAnsi="Times New Roman"/>
          <w:b/>
          <w:bCs/>
          <w:sz w:val="24"/>
          <w:szCs w:val="24"/>
          <w:lang w:eastAsia="en-GB"/>
        </w:rPr>
      </w:pPr>
    </w:p>
    <w:p>
      <w:pPr>
        <w:pStyle w:val="style0"/>
        <w:spacing w:after="0" w:lineRule="auto" w:line="240"/>
        <w:outlineLvl w:val="1"/>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Symptoms and Signs</w:t>
      </w: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Many children with minor defects are asymptomatic.</w:t>
      </w:r>
    </w:p>
    <w:p>
      <w:pPr>
        <w:pStyle w:val="style0"/>
        <w:spacing w:after="0" w:lineRule="auto" w:line="240"/>
        <w:outlineLvl w:val="2"/>
        <w:rPr>
          <w:rFonts w:ascii="Times New Roman" w:cs="Times New Roman" w:eastAsia="Times New Roman" w:hAnsi="Times New Roman"/>
          <w:sz w:val="24"/>
          <w:szCs w:val="24"/>
          <w:lang w:eastAsia="en-GB"/>
        </w:rPr>
      </w:pPr>
      <w:r>
        <w:rPr>
          <w:rFonts w:ascii="Times New Roman" w:cs="Times New Roman" w:eastAsia="Times New Roman" w:hAnsi="Times New Roman"/>
          <w:b/>
          <w:bCs/>
          <w:sz w:val="24"/>
          <w:szCs w:val="24"/>
          <w:lang w:eastAsia="en-GB"/>
        </w:rPr>
        <w:t xml:space="preserve">Neurologic: </w:t>
      </w:r>
      <w:r>
        <w:rPr>
          <w:rFonts w:ascii="Times New Roman" w:cs="Times New Roman" w:eastAsia="Times New Roman" w:hAnsi="Times New Roman"/>
          <w:sz w:val="24"/>
          <w:szCs w:val="24"/>
          <w:lang w:eastAsia="en-GB"/>
        </w:rPr>
        <w:t>Paralysis and sensory deficits are present below the lesion. Rectal tone is usually decreased.</w:t>
      </w:r>
    </w:p>
    <w:p>
      <w:pPr>
        <w:pStyle w:val="style0"/>
        <w:spacing w:after="0" w:lineRule="auto" w:line="240"/>
        <w:outlineLvl w:val="2"/>
        <w:rPr>
          <w:rFonts w:ascii="Times New Roman" w:cs="Times New Roman" w:eastAsia="Times New Roman" w:hAnsi="Times New Roman"/>
          <w:b/>
          <w:bCs/>
          <w:sz w:val="24"/>
          <w:szCs w:val="24"/>
          <w:lang w:eastAsia="en-GB"/>
        </w:rPr>
      </w:pPr>
      <w:r>
        <w:rPr>
          <w:rFonts w:ascii="Times New Roman" w:cs="Times New Roman" w:eastAsia="Times New Roman" w:hAnsi="Times New Roman"/>
          <w:sz w:val="24"/>
          <w:szCs w:val="24"/>
          <w:lang w:eastAsia="en-GB"/>
        </w:rPr>
        <w:t>Hydrocephalous</w:t>
      </w:r>
    </w:p>
    <w:p>
      <w:pPr>
        <w:pStyle w:val="style0"/>
        <w:spacing w:after="0" w:lineRule="auto" w:line="240"/>
        <w:outlineLvl w:val="2"/>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 xml:space="preserve">Orthopedic: </w:t>
      </w:r>
      <w:r>
        <w:rPr>
          <w:rFonts w:ascii="Times New Roman" w:cs="Times New Roman" w:eastAsia="Times New Roman" w:hAnsi="Times New Roman"/>
          <w:sz w:val="24"/>
          <w:szCs w:val="24"/>
          <w:lang w:eastAsia="en-GB"/>
        </w:rPr>
        <w:t>Lack of muscle innervation leads to atrophy of the legs.</w:t>
      </w:r>
    </w:p>
    <w:p>
      <w:pPr>
        <w:pStyle w:val="style0"/>
        <w:spacing w:after="0" w:lineRule="auto" w:line="240"/>
        <w:outlineLvl w:val="2"/>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 xml:space="preserve">Urologic: </w:t>
      </w:r>
      <w:r>
        <w:rPr>
          <w:rFonts w:ascii="Times New Roman" w:cs="Times New Roman" w:eastAsia="Times New Roman" w:hAnsi="Times New Roman"/>
          <w:sz w:val="24"/>
          <w:szCs w:val="24"/>
          <w:lang w:eastAsia="en-GB"/>
        </w:rPr>
        <w:t>Paralysis also impairs bladder function, occasionally leading to a neurogenic bladder and, consequently, urinary reflux, which can cause hydronephrosis, frequent UTIs, and, ultimately, kidney damage.</w:t>
      </w:r>
    </w:p>
    <w:p>
      <w:pPr>
        <w:pStyle w:val="style0"/>
        <w:spacing w:after="0" w:lineRule="auto" w:line="240"/>
        <w:outlineLvl w:val="1"/>
        <w:rPr>
          <w:rFonts w:ascii="Times New Roman" w:cs="Times New Roman" w:eastAsia="Times New Roman" w:hAnsi="Times New Roman"/>
          <w:b/>
          <w:bCs/>
          <w:sz w:val="24"/>
          <w:szCs w:val="24"/>
          <w:lang w:eastAsia="en-GB"/>
        </w:rPr>
      </w:pPr>
    </w:p>
    <w:p>
      <w:pPr>
        <w:pStyle w:val="style0"/>
        <w:spacing w:after="0" w:lineRule="auto" w:line="240"/>
        <w:outlineLvl w:val="1"/>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Diagnosis</w:t>
      </w:r>
    </w:p>
    <w:p>
      <w:pPr>
        <w:pStyle w:val="style0"/>
        <w:numPr>
          <w:ilvl w:val="0"/>
          <w:numId w:val="62"/>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Ultrasonography or MRI</w:t>
      </w:r>
    </w:p>
    <w:p>
      <w:pPr>
        <w:pStyle w:val="style179"/>
        <w:numPr>
          <w:ilvl w:val="0"/>
          <w:numId w:val="62"/>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Prenatal screening can be done by doing fetal ultrasonography and by measuring maternal serum levels of α-fetoprotein</w:t>
      </w:r>
    </w:p>
    <w:p>
      <w:pPr>
        <w:pStyle w:val="style0"/>
        <w:spacing w:after="0" w:lineRule="auto" w:line="240"/>
        <w:outlineLvl w:val="1"/>
        <w:rPr>
          <w:rFonts w:ascii="Times New Roman" w:cs="Times New Roman" w:eastAsia="Times New Roman" w:hAnsi="Times New Roman"/>
          <w:b/>
          <w:bCs/>
          <w:sz w:val="24"/>
          <w:szCs w:val="24"/>
          <w:lang w:eastAsia="en-GB"/>
        </w:rPr>
      </w:pPr>
    </w:p>
    <w:p>
      <w:pPr>
        <w:pStyle w:val="style0"/>
        <w:spacing w:after="0" w:lineRule="auto" w:line="240"/>
        <w:outlineLvl w:val="1"/>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Treatment</w:t>
      </w:r>
    </w:p>
    <w:p>
      <w:pPr>
        <w:pStyle w:val="style0"/>
        <w:numPr>
          <w:ilvl w:val="0"/>
          <w:numId w:val="61"/>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Surgical repair of the spinal lesion</w:t>
      </w:r>
    </w:p>
    <w:p>
      <w:pPr>
        <w:pStyle w:val="style0"/>
        <w:numPr>
          <w:ilvl w:val="0"/>
          <w:numId w:val="61"/>
        </w:numPr>
        <w:spacing w:before="100" w:beforeAutospacing="true" w:after="100" w:afterAutospacing="true"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Sometimes a ventricular shunt</w:t>
      </w:r>
    </w:p>
    <w:p>
      <w:pPr>
        <w:pStyle w:val="style0"/>
        <w:numPr>
          <w:ilvl w:val="0"/>
          <w:numId w:val="61"/>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Various measures for orthopedic and urologic complications</w:t>
      </w:r>
    </w:p>
    <w:p>
      <w:pPr>
        <w:pStyle w:val="style0"/>
        <w:spacing w:after="0" w:lineRule="auto" w:line="240"/>
        <w:outlineLvl w:val="1"/>
        <w:rPr>
          <w:rFonts w:ascii="Times New Roman" w:cs="Times New Roman" w:eastAsia="Times New Roman" w:hAnsi="Times New Roman"/>
          <w:b/>
          <w:bCs/>
          <w:sz w:val="24"/>
          <w:szCs w:val="24"/>
          <w:lang w:eastAsia="en-GB"/>
        </w:rPr>
      </w:pPr>
    </w:p>
    <w:p>
      <w:pPr>
        <w:pStyle w:val="style0"/>
        <w:spacing w:after="0" w:lineRule="auto" w:line="240"/>
        <w:outlineLvl w:val="1"/>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Prevention</w:t>
      </w:r>
    </w:p>
    <w:p>
      <w:pPr>
        <w:pStyle w:val="style179"/>
        <w:numPr>
          <w:ilvl w:val="0"/>
          <w:numId w:val="61"/>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Folate supplementation</w:t>
      </w:r>
    </w:p>
    <w:p>
      <w:pPr>
        <w:pStyle w:val="style179"/>
        <w:spacing w:after="0" w:lineRule="auto" w:line="240"/>
        <w:outlineLvl w:val="0"/>
        <w:rPr>
          <w:rFonts w:ascii="Times New Roman" w:cs="Times New Roman" w:eastAsia="Times New Roman" w:hAnsi="Times New Roman"/>
          <w:b/>
          <w:bCs/>
          <w:kern w:val="36"/>
          <w:sz w:val="24"/>
          <w:szCs w:val="24"/>
          <w:lang w:eastAsia="en-GB"/>
        </w:rPr>
      </w:pPr>
    </w:p>
    <w:p>
      <w:pPr>
        <w:pStyle w:val="style179"/>
        <w:spacing w:after="0" w:lineRule="auto" w:line="240"/>
        <w:outlineLvl w:val="0"/>
        <w:rPr>
          <w:rFonts w:ascii="Times New Roman" w:cs="Times New Roman" w:eastAsia="Times New Roman" w:hAnsi="Times New Roman"/>
          <w:b/>
          <w:bCs/>
          <w:kern w:val="36"/>
          <w:sz w:val="24"/>
          <w:szCs w:val="24"/>
          <w:lang w:eastAsia="en-GB"/>
        </w:rPr>
      </w:pPr>
    </w:p>
    <w:p>
      <w:pPr>
        <w:pStyle w:val="style179"/>
        <w:spacing w:before="100" w:beforeAutospacing="true" w:after="100" w:afterAutospacing="true" w:lineRule="auto" w:line="240"/>
        <w:outlineLvl w:val="0"/>
        <w:rPr>
          <w:rFonts w:ascii="Times New Roman" w:cs="Times New Roman" w:eastAsia="Times New Roman" w:hAnsi="Times New Roman"/>
          <w:b/>
          <w:bCs/>
          <w:kern w:val="36"/>
          <w:sz w:val="28"/>
          <w:szCs w:val="28"/>
          <w:lang w:eastAsia="en-GB"/>
        </w:rPr>
      </w:pPr>
      <w:r>
        <w:rPr>
          <w:rFonts w:ascii="Times New Roman" w:cs="Times New Roman" w:eastAsia="Times New Roman" w:hAnsi="Times New Roman"/>
          <w:b/>
          <w:bCs/>
          <w:kern w:val="36"/>
          <w:sz w:val="28"/>
          <w:szCs w:val="28"/>
          <w:lang w:eastAsia="en-GB"/>
        </w:rPr>
        <w:t xml:space="preserve">Disorders of sex development </w:t>
      </w:r>
    </w:p>
    <w:p>
      <w:pPr>
        <w:pStyle w:val="style179"/>
        <w:spacing w:before="100" w:beforeAutospacing="true" w:after="100" w:afterAutospacing="true" w:lineRule="auto" w:line="240"/>
        <w:outlineLvl w:val="0"/>
        <w:rPr>
          <w:rFonts w:ascii="Times New Roman" w:cs="Times New Roman" w:eastAsia="Times New Roman" w:hAnsi="Times New Roman"/>
          <w:b/>
          <w:bCs/>
          <w:kern w:val="36"/>
          <w:sz w:val="24"/>
          <w:szCs w:val="24"/>
          <w:lang w:eastAsia="en-GB"/>
        </w:rPr>
      </w:pPr>
    </w:p>
    <w:p>
      <w:pPr>
        <w:pStyle w:val="style0"/>
        <w:spacing w:after="0" w:lineRule="auto" w:line="240"/>
        <w:outlineLvl w:val="0"/>
        <w:rPr>
          <w:rFonts w:ascii="Times New Roman" w:cs="Times New Roman" w:eastAsia="Times New Roman" w:hAnsi="Times New Roman"/>
          <w:b/>
          <w:bCs/>
          <w:kern w:val="36"/>
          <w:sz w:val="24"/>
          <w:szCs w:val="24"/>
          <w:lang w:eastAsia="en-GB"/>
        </w:rPr>
      </w:pPr>
      <w:r>
        <w:rPr>
          <w:rFonts w:ascii="Times New Roman" w:cs="Times New Roman" w:eastAsia="Times New Roman" w:hAnsi="Times New Roman"/>
          <w:b/>
          <w:bCs/>
          <w:kern w:val="36"/>
          <w:sz w:val="24"/>
          <w:szCs w:val="24"/>
          <w:lang w:eastAsia="en-GB"/>
        </w:rPr>
        <w:t>Ambiguous genitalia</w:t>
      </w:r>
    </w:p>
    <w:p>
      <w:pPr>
        <w:pStyle w:val="style0"/>
        <w:spacing w:after="0" w:lineRule="auto" w:line="240"/>
        <w:outlineLvl w:val="0"/>
        <w:rPr>
          <w:rFonts w:ascii="Times New Roman" w:cs="Times New Roman" w:eastAsia="Times New Roman" w:hAnsi="Times New Roman"/>
          <w:b/>
          <w:bCs/>
          <w:kern w:val="36"/>
          <w:sz w:val="24"/>
          <w:szCs w:val="24"/>
          <w:lang w:eastAsia="en-GB"/>
        </w:rPr>
      </w:pP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Ambiguous genitalia are</w:t>
      </w:r>
      <w:r>
        <w:rPr>
          <w:rFonts w:ascii="Times New Roman" w:cs="Times New Roman" w:hAnsi="Times New Roman"/>
          <w:sz w:val="24"/>
          <w:szCs w:val="24"/>
        </w:rPr>
        <w:t xml:space="preserve"> birth defect where the outer genitals don’t have the typical appearance of either a boy or girl.</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Etiology</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Abnormalities of chromosome, defects of embryogenesis, or biochemical (hormonal) abnormalities, disturbances in any of these leads to abnormal development resulting to ambiguous genitalia</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Pathophysiology</w:t>
      </w: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Stages of normal development</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For the first six weeks of life the developing embryo is morphologically asexual, </w:t>
      </w:r>
      <w:r>
        <w:rPr>
          <w:rFonts w:ascii="Times New Roman" w:cs="Times New Roman" w:hAnsi="Times New Roman"/>
          <w:sz w:val="24"/>
          <w:szCs w:val="24"/>
        </w:rPr>
        <w:t>neither male nor</w:t>
      </w:r>
      <w:r>
        <w:rPr>
          <w:rFonts w:ascii="Times New Roman" w:cs="Times New Roman" w:hAnsi="Times New Roman"/>
          <w:sz w:val="24"/>
          <w:szCs w:val="24"/>
        </w:rPr>
        <w:t xml:space="preserve"> female.</w:t>
      </w:r>
      <w:r>
        <w:rPr>
          <w:rFonts w:ascii="Times New Roman" w:cs="Times New Roman" w:hAnsi="Times New Roman"/>
          <w:sz w:val="24"/>
          <w:szCs w:val="24"/>
        </w:rPr>
        <w:t xml:space="preserve"> The primitive </w:t>
      </w:r>
      <w:r>
        <w:rPr>
          <w:rFonts w:ascii="Times New Roman" w:cs="Times New Roman" w:hAnsi="Times New Roman"/>
          <w:sz w:val="24"/>
          <w:szCs w:val="24"/>
        </w:rPr>
        <w:t>bipotential(</w:t>
      </w:r>
      <w:r>
        <w:rPr>
          <w:rFonts w:ascii="Times New Roman" w:cs="Times New Roman" w:hAnsi="Times New Roman"/>
          <w:sz w:val="24"/>
          <w:szCs w:val="24"/>
        </w:rPr>
        <w:t xml:space="preserve"> abli to form testicle or an ovary) gonad consist of an outer layer (the cortex) and the inner medulla.</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Differentiation into testes or ovaries takes place during the seventh and the eighth weeks of gestation. At this time the medullary portion develops and the cortical</w:t>
      </w:r>
      <w:r>
        <w:rPr>
          <w:rFonts w:ascii="Times New Roman" w:cs="Times New Roman" w:hAnsi="Times New Roman"/>
          <w:sz w:val="24"/>
          <w:szCs w:val="24"/>
        </w:rPr>
        <w:t xml:space="preserve"> zone regresses</w:t>
      </w:r>
      <w:r>
        <w:rPr>
          <w:rFonts w:ascii="Times New Roman" w:cs="Times New Roman" w:hAnsi="Times New Roman"/>
          <w:sz w:val="24"/>
          <w:szCs w:val="24"/>
        </w:rPr>
        <w:t xml:space="preserve">. </w:t>
      </w:r>
      <w:r>
        <w:rPr>
          <w:rFonts w:ascii="Times New Roman" w:cs="Times New Roman" w:hAnsi="Times New Roman"/>
          <w:sz w:val="24"/>
          <w:szCs w:val="24"/>
        </w:rPr>
        <w:t>In female the cortical zone is preserved while the medullary regresses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Active factors cause the mullerian duct system to regress and without these factors the primitive gonad has a tendency to feminize. The embryonic ovary develops in the absence of male hormone stimulation.</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 xml:space="preserve">The final stage of genital and reproductive </w:t>
      </w:r>
      <w:r>
        <w:rPr>
          <w:rFonts w:ascii="Times New Roman" w:cs="Times New Roman" w:hAnsi="Times New Roman"/>
          <w:sz w:val="24"/>
          <w:szCs w:val="24"/>
        </w:rPr>
        <w:t>organ development is differentiation of the external</w:t>
      </w:r>
      <w:r>
        <w:rPr>
          <w:rFonts w:ascii="Times New Roman" w:cs="Times New Roman" w:hAnsi="Times New Roman"/>
          <w:sz w:val="24"/>
          <w:szCs w:val="24"/>
        </w:rPr>
        <w:t xml:space="preserve"> genitalia, which in the early consist of u</w:t>
      </w:r>
      <w:r>
        <w:rPr>
          <w:rFonts w:ascii="Times New Roman" w:cs="Times New Roman" w:hAnsi="Times New Roman"/>
          <w:sz w:val="24"/>
          <w:szCs w:val="24"/>
        </w:rPr>
        <w:t>rogental sinus, two lateral scrotal swelling and an anteriorly situated genital tubercle.</w:t>
      </w:r>
      <w:r>
        <w:rPr>
          <w:rFonts w:ascii="Times New Roman" w:cs="Times New Roman" w:hAnsi="Times New Roman"/>
          <w:sz w:val="24"/>
          <w:szCs w:val="24"/>
        </w:rPr>
        <w:t xml:space="preserve"> Depending on the presence or absence of male hormones the genital tubercle differenti</w:t>
      </w:r>
      <w:r>
        <w:rPr>
          <w:rFonts w:ascii="Times New Roman" w:cs="Times New Roman" w:hAnsi="Times New Roman"/>
          <w:sz w:val="24"/>
          <w:szCs w:val="24"/>
        </w:rPr>
        <w:t>ates into a penis or a clitoris. In response to testicular androgens, labosacral folds fuse to form a scrotum ant the ventral skin of the penis</w:t>
      </w:r>
      <w:r>
        <w:rPr>
          <w:rFonts w:ascii="Times New Roman" w:cs="Times New Roman" w:hAnsi="Times New Roman"/>
          <w:sz w:val="24"/>
          <w:szCs w:val="24"/>
        </w:rPr>
        <w:t>;the</w:t>
      </w:r>
      <w:r>
        <w:rPr>
          <w:rFonts w:ascii="Times New Roman" w:cs="Times New Roman" w:hAnsi="Times New Roman"/>
          <w:sz w:val="24"/>
          <w:szCs w:val="24"/>
        </w:rPr>
        <w:t xml:space="preserve"> urethral fold form the perineal and penile urerthra,</w:t>
      </w:r>
      <w:r>
        <w:rPr>
          <w:rFonts w:ascii="Times New Roman" w:cs="Times New Roman" w:hAnsi="Times New Roman"/>
          <w:sz w:val="24"/>
          <w:szCs w:val="24"/>
        </w:rPr>
        <w:t xml:space="preserve"> without the influence of masculinizing secretions, the urethral folds do not fuse and instead become labia minora, the labia sacral folds remain </w:t>
      </w:r>
      <w:r>
        <w:rPr>
          <w:rFonts w:ascii="Times New Roman" w:cs="Times New Roman" w:hAnsi="Times New Roman"/>
          <w:sz w:val="24"/>
          <w:szCs w:val="24"/>
        </w:rPr>
        <w:t>fused to</w:t>
      </w:r>
      <w:r>
        <w:rPr>
          <w:rFonts w:ascii="Times New Roman" w:cs="Times New Roman" w:hAnsi="Times New Roman"/>
          <w:sz w:val="24"/>
          <w:szCs w:val="24"/>
        </w:rPr>
        <w:t xml:space="preserve"> separate </w:t>
      </w:r>
      <w:r>
        <w:rPr>
          <w:rFonts w:ascii="Times New Roman" w:cs="Times New Roman" w:hAnsi="Times New Roman"/>
          <w:sz w:val="24"/>
          <w:szCs w:val="24"/>
        </w:rPr>
        <w:t>into labia majora</w:t>
      </w:r>
      <w:r>
        <w:rPr>
          <w:rFonts w:ascii="Times New Roman" w:cs="Times New Roman" w:hAnsi="Times New Roman"/>
          <w:sz w:val="24"/>
          <w:szCs w:val="24"/>
        </w:rPr>
        <w:t xml:space="preserve"> and the urogenital sinus differentiates into a lower vagina and the vagina and urethral openings</w:t>
      </w:r>
      <w:r>
        <w:rPr>
          <w:rFonts w:ascii="Times New Roman" w:cs="Times New Roman" w:hAnsi="Times New Roman"/>
          <w:sz w:val="24"/>
          <w:szCs w:val="24"/>
        </w:rPr>
        <w:t>.</w:t>
      </w: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Abnormal genitalia and reproductive organ development</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Disturbances of normal order of events in gender determination produce abnormal genitalia and reproductive organ development with the presence of ambiguous or indeterminate external genitalia at birth. Ambiguous genitalia can be variable and can conform to one gender or other. In some, external sexual structures represent those of normal male or female, where as the karyotype is the direct opposite. </w:t>
      </w:r>
      <w:r>
        <w:rPr>
          <w:rFonts w:ascii="Times New Roman" w:cs="Times New Roman" w:hAnsi="Times New Roman"/>
          <w:sz w:val="24"/>
          <w:szCs w:val="24"/>
        </w:rPr>
        <w:t xml:space="preserve"> </w:t>
      </w:r>
      <w:r>
        <w:rPr>
          <w:rFonts w:ascii="Times New Roman" w:cs="Times New Roman" w:hAnsi="Times New Roman"/>
          <w:sz w:val="24"/>
          <w:szCs w:val="24"/>
        </w:rPr>
        <w:t>situation</w:t>
      </w:r>
      <w:r>
        <w:rPr>
          <w:rFonts w:ascii="Times New Roman" w:cs="Times New Roman" w:hAnsi="Times New Roman"/>
          <w:sz w:val="24"/>
          <w:szCs w:val="24"/>
        </w:rPr>
        <w:t xml:space="preserve"> in which the phenotypic</w:t>
      </w:r>
      <w:r>
        <w:rPr>
          <w:rFonts w:ascii="Times New Roman" w:cs="Times New Roman" w:hAnsi="Times New Roman"/>
          <w:sz w:val="24"/>
          <w:szCs w:val="24"/>
        </w:rPr>
        <w:t xml:space="preserve"> gender differs from chromosome gender is a disorder of sex development.</w:t>
      </w:r>
      <w:r>
        <w:rPr>
          <w:rFonts w:ascii="Times New Roman" w:cs="Times New Roman" w:hAnsi="Times New Roman"/>
          <w:sz w:val="24"/>
          <w:szCs w:val="24"/>
        </w:rPr>
        <w:t xml:space="preserve"> A failure or abnormality in any of the four steps of genital and reproductive organ development can lead to abnormal development in subsequent stages. The mechanisms and sites of defective development include:</w:t>
      </w:r>
    </w:p>
    <w:p>
      <w:pPr>
        <w:pStyle w:val="style179"/>
        <w:numPr>
          <w:ilvl w:val="0"/>
          <w:numId w:val="73"/>
        </w:numPr>
        <w:spacing w:after="0" w:lineRule="auto" w:line="240"/>
        <w:rPr>
          <w:rFonts w:ascii="Times New Roman" w:cs="Times New Roman" w:hAnsi="Times New Roman"/>
          <w:sz w:val="24"/>
          <w:szCs w:val="24"/>
        </w:rPr>
      </w:pPr>
      <w:r>
        <w:rPr>
          <w:rFonts w:ascii="Times New Roman" w:cs="Times New Roman" w:hAnsi="Times New Roman"/>
          <w:sz w:val="24"/>
          <w:szCs w:val="24"/>
        </w:rPr>
        <w:t>Abnormal gender determination- chromosome abnormalities result in disturbance of secondary sexual characteristics and reproductive organ development</w:t>
      </w:r>
      <w:r>
        <w:rPr>
          <w:rFonts w:ascii="Times New Roman" w:cs="Times New Roman" w:hAnsi="Times New Roman"/>
          <w:sz w:val="24"/>
          <w:szCs w:val="24"/>
        </w:rPr>
        <w:t>.</w:t>
      </w:r>
    </w:p>
    <w:p>
      <w:pPr>
        <w:pStyle w:val="style179"/>
        <w:numPr>
          <w:ilvl w:val="0"/>
          <w:numId w:val="73"/>
        </w:numPr>
        <w:spacing w:lineRule="auto" w:line="240"/>
        <w:rPr>
          <w:rFonts w:ascii="Times New Roman" w:cs="Times New Roman" w:hAnsi="Times New Roman"/>
          <w:sz w:val="24"/>
          <w:szCs w:val="24"/>
        </w:rPr>
      </w:pPr>
      <w:r>
        <w:rPr>
          <w:rFonts w:ascii="Times New Roman" w:cs="Times New Roman" w:hAnsi="Times New Roman"/>
          <w:sz w:val="24"/>
          <w:szCs w:val="24"/>
        </w:rPr>
        <w:t>Abnormal differentiation of gonads- when induction of the bipotential gonad fails, gender differentiation proceeds in the direction of the female phenotype, regardless of the karyotype.</w:t>
      </w:r>
    </w:p>
    <w:p>
      <w:pPr>
        <w:pStyle w:val="style179"/>
        <w:numPr>
          <w:ilvl w:val="0"/>
          <w:numId w:val="73"/>
        </w:numPr>
        <w:spacing w:lineRule="auto" w:line="240"/>
        <w:rPr>
          <w:rFonts w:ascii="Times New Roman" w:cs="Times New Roman" w:hAnsi="Times New Roman"/>
          <w:sz w:val="24"/>
          <w:szCs w:val="24"/>
        </w:rPr>
      </w:pPr>
      <w:r>
        <w:rPr>
          <w:rFonts w:ascii="Times New Roman" w:cs="Times New Roman" w:hAnsi="Times New Roman"/>
          <w:sz w:val="24"/>
          <w:szCs w:val="24"/>
        </w:rPr>
        <w:t xml:space="preserve">Abnormal differentiation of </w:t>
      </w:r>
      <w:r>
        <w:rPr>
          <w:rFonts w:ascii="Times New Roman" w:cs="Times New Roman" w:hAnsi="Times New Roman"/>
          <w:sz w:val="24"/>
          <w:szCs w:val="24"/>
        </w:rPr>
        <w:t>ductal systems-Biological inactivity of androgenic male organizer substances or insensitivity of ductal tissue to the action of these substances, result in a persistent female duct system, which leads to the presence of uterus and uterine tubes</w:t>
      </w:r>
    </w:p>
    <w:p>
      <w:pPr>
        <w:pStyle w:val="style179"/>
        <w:numPr>
          <w:ilvl w:val="0"/>
          <w:numId w:val="73"/>
        </w:numPr>
        <w:spacing w:after="0" w:lineRule="auto" w:line="240"/>
        <w:rPr>
          <w:rFonts w:ascii="Times New Roman" w:cs="Times New Roman" w:hAnsi="Times New Roman"/>
          <w:sz w:val="24"/>
          <w:szCs w:val="24"/>
        </w:rPr>
      </w:pPr>
      <w:r>
        <w:rPr>
          <w:rFonts w:ascii="Times New Roman" w:cs="Times New Roman" w:hAnsi="Times New Roman"/>
          <w:sz w:val="24"/>
          <w:szCs w:val="24"/>
        </w:rPr>
        <w:t>Abnormal secretion of or tissue insensitivity to testicular androgen- complete failure of male hormones</w:t>
      </w:r>
      <w:r>
        <w:rPr>
          <w:rFonts w:ascii="Times New Roman" w:cs="Times New Roman" w:hAnsi="Times New Roman"/>
          <w:sz w:val="24"/>
          <w:szCs w:val="24"/>
        </w:rPr>
        <w:t xml:space="preserve"> secretion produces female external genitalia in a genetic male</w:t>
      </w:r>
      <w:r>
        <w:rPr>
          <w:rFonts w:ascii="Times New Roman" w:cs="Times New Roman" w:hAnsi="Times New Roman"/>
          <w:sz w:val="24"/>
          <w:szCs w:val="24"/>
        </w:rPr>
        <w:t>..</w:t>
      </w:r>
      <w:r>
        <w:rPr>
          <w:rFonts w:ascii="Times New Roman" w:cs="Times New Roman" w:hAnsi="Times New Roman"/>
          <w:sz w:val="24"/>
          <w:szCs w:val="24"/>
        </w:rPr>
        <w:t xml:space="preserve"> Partial or incomplete </w:t>
      </w:r>
      <w:r>
        <w:rPr>
          <w:rFonts w:ascii="Times New Roman" w:cs="Times New Roman" w:hAnsi="Times New Roman"/>
          <w:sz w:val="24"/>
          <w:szCs w:val="24"/>
        </w:rPr>
        <w:t>failure results</w:t>
      </w:r>
      <w:r>
        <w:rPr>
          <w:rFonts w:ascii="Times New Roman" w:cs="Times New Roman" w:hAnsi="Times New Roman"/>
          <w:sz w:val="24"/>
          <w:szCs w:val="24"/>
        </w:rPr>
        <w:t xml:space="preserve"> in incomplete masculinization with ambiguity of the external genitalia. The female genital </w:t>
      </w:r>
      <w:r>
        <w:rPr>
          <w:rFonts w:ascii="Times New Roman" w:cs="Times New Roman" w:hAnsi="Times New Roman"/>
          <w:sz w:val="24"/>
          <w:szCs w:val="24"/>
        </w:rPr>
        <w:t>fetus</w:t>
      </w:r>
      <w:r>
        <w:rPr>
          <w:rFonts w:ascii="Times New Roman" w:cs="Times New Roman" w:hAnsi="Times New Roman"/>
          <w:sz w:val="24"/>
          <w:szCs w:val="24"/>
        </w:rPr>
        <w:t xml:space="preserve"> exposed into large amounts of andrenogenic hormone may exhibit varying </w:t>
      </w:r>
      <w:r>
        <w:rPr>
          <w:rFonts w:ascii="Times New Roman" w:cs="Times New Roman" w:hAnsi="Times New Roman"/>
          <w:sz w:val="24"/>
          <w:szCs w:val="24"/>
        </w:rPr>
        <w:t>degrees of</w:t>
      </w:r>
      <w:r>
        <w:rPr>
          <w:rFonts w:ascii="Times New Roman" w:cs="Times New Roman" w:hAnsi="Times New Roman"/>
          <w:sz w:val="24"/>
          <w:szCs w:val="24"/>
        </w:rPr>
        <w:t xml:space="preserve"> masculinization of the external genitalia (congenital andrenal hyperplasia)</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Types of abnormalities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Some disorders with abnormal genital development are not characterized </w:t>
      </w:r>
      <w:r>
        <w:rPr>
          <w:rFonts w:ascii="Times New Roman" w:cs="Times New Roman" w:hAnsi="Times New Roman"/>
          <w:sz w:val="24"/>
          <w:szCs w:val="24"/>
        </w:rPr>
        <w:t>by</w:t>
      </w:r>
      <w:r>
        <w:rPr>
          <w:rFonts w:ascii="Times New Roman" w:cs="Times New Roman" w:hAnsi="Times New Roman"/>
          <w:sz w:val="24"/>
          <w:szCs w:val="24"/>
        </w:rPr>
        <w:t xml:space="preserve"> ambiguous genitalia in the newborn period. </w:t>
      </w:r>
      <w:r>
        <w:rPr>
          <w:rFonts w:ascii="Times New Roman" w:cs="Times New Roman" w:hAnsi="Times New Roman"/>
          <w:sz w:val="24"/>
          <w:szCs w:val="24"/>
        </w:rPr>
        <w:t xml:space="preserve"> </w:t>
      </w:r>
      <w:r>
        <w:rPr>
          <w:rFonts w:ascii="Times New Roman" w:cs="Times New Roman" w:hAnsi="Times New Roman"/>
          <w:sz w:val="24"/>
          <w:szCs w:val="24"/>
        </w:rPr>
        <w:t>e.g</w:t>
      </w:r>
      <w:r>
        <w:rPr>
          <w:rFonts w:ascii="Times New Roman" w:cs="Times New Roman" w:hAnsi="Times New Roman"/>
          <w:sz w:val="24"/>
          <w:szCs w:val="24"/>
        </w:rPr>
        <w:t>. the most common chromosome disorders do not become</w:t>
      </w:r>
      <w:r>
        <w:rPr>
          <w:rFonts w:ascii="Times New Roman" w:cs="Times New Roman" w:hAnsi="Times New Roman"/>
          <w:sz w:val="24"/>
          <w:szCs w:val="24"/>
        </w:rPr>
        <w:t xml:space="preserve"> apparent </w:t>
      </w:r>
      <w:r>
        <w:rPr>
          <w:rFonts w:ascii="Times New Roman" w:cs="Times New Roman" w:hAnsi="Times New Roman"/>
          <w:sz w:val="24"/>
          <w:szCs w:val="24"/>
        </w:rPr>
        <w:t xml:space="preserve">until later </w:t>
      </w:r>
      <w:r>
        <w:rPr>
          <w:rFonts w:ascii="Times New Roman" w:cs="Times New Roman" w:hAnsi="Times New Roman"/>
          <w:sz w:val="24"/>
          <w:szCs w:val="24"/>
        </w:rPr>
        <w:t>in childhood, adolescence and adulthood when the individual seeks medical attention because of delayed development and infertility</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The four conditions of producing ambiguous genitalia in the newborn that require prompt and accu</w:t>
      </w:r>
      <w:r>
        <w:rPr>
          <w:rFonts w:ascii="Times New Roman" w:cs="Times New Roman" w:hAnsi="Times New Roman"/>
          <w:sz w:val="24"/>
          <w:szCs w:val="24"/>
        </w:rPr>
        <w:t xml:space="preserve">rate evaluation are </w:t>
      </w:r>
      <w:r>
        <w:rPr>
          <w:rFonts w:ascii="Times New Roman" w:cs="Times New Roman" w:hAnsi="Times New Roman"/>
          <w:sz w:val="24"/>
          <w:szCs w:val="24"/>
        </w:rPr>
        <w:t>the:</w:t>
      </w:r>
    </w:p>
    <w:p>
      <w:pPr>
        <w:pStyle w:val="style179"/>
        <w:numPr>
          <w:ilvl w:val="0"/>
          <w:numId w:val="60"/>
        </w:numPr>
        <w:spacing w:after="0" w:lineRule="auto" w:line="240"/>
        <w:rPr>
          <w:rFonts w:ascii="Times New Roman" w:cs="Times New Roman" w:hAnsi="Times New Roman"/>
          <w:sz w:val="24"/>
          <w:szCs w:val="24"/>
        </w:rPr>
      </w:pPr>
      <w:r>
        <w:rPr>
          <w:rFonts w:ascii="Times New Roman" w:cs="Times New Roman" w:hAnsi="Times New Roman"/>
          <w:sz w:val="24"/>
          <w:szCs w:val="24"/>
        </w:rPr>
        <w:t>The masculinized female</w:t>
      </w:r>
    </w:p>
    <w:p>
      <w:pPr>
        <w:pStyle w:val="style179"/>
        <w:numPr>
          <w:ilvl w:val="0"/>
          <w:numId w:val="60"/>
        </w:numPr>
        <w:spacing w:lineRule="auto" w:line="240"/>
        <w:rPr>
          <w:rFonts w:ascii="Times New Roman" w:cs="Times New Roman" w:hAnsi="Times New Roman"/>
          <w:sz w:val="24"/>
          <w:szCs w:val="24"/>
        </w:rPr>
      </w:pPr>
      <w:r>
        <w:rPr>
          <w:rFonts w:ascii="Times New Roman" w:cs="Times New Roman" w:hAnsi="Times New Roman"/>
          <w:sz w:val="24"/>
          <w:szCs w:val="24"/>
        </w:rPr>
        <w:t>The incompletely masculinized male</w:t>
      </w:r>
    </w:p>
    <w:p>
      <w:pPr>
        <w:pStyle w:val="style179"/>
        <w:numPr>
          <w:ilvl w:val="0"/>
          <w:numId w:val="60"/>
        </w:numPr>
        <w:spacing w:lineRule="auto" w:line="240"/>
        <w:rPr>
          <w:rFonts w:ascii="Times New Roman" w:cs="Times New Roman" w:hAnsi="Times New Roman"/>
          <w:sz w:val="24"/>
          <w:szCs w:val="24"/>
        </w:rPr>
      </w:pPr>
      <w:r>
        <w:rPr>
          <w:rFonts w:ascii="Times New Roman" w:cs="Times New Roman" w:hAnsi="Times New Roman"/>
          <w:sz w:val="24"/>
          <w:szCs w:val="24"/>
        </w:rPr>
        <w:t>The presence of both male and female sex organs</w:t>
      </w:r>
    </w:p>
    <w:p>
      <w:pPr>
        <w:pStyle w:val="style179"/>
        <w:numPr>
          <w:ilvl w:val="0"/>
          <w:numId w:val="60"/>
        </w:numPr>
        <w:spacing w:after="0" w:lineRule="auto" w:line="240"/>
        <w:rPr>
          <w:rFonts w:ascii="Times New Roman" w:cs="Times New Roman" w:hAnsi="Times New Roman"/>
          <w:sz w:val="24"/>
          <w:szCs w:val="24"/>
        </w:rPr>
      </w:pPr>
      <w:r>
        <w:rPr>
          <w:rFonts w:ascii="Times New Roman" w:cs="Times New Roman" w:hAnsi="Times New Roman"/>
          <w:sz w:val="24"/>
          <w:szCs w:val="24"/>
        </w:rPr>
        <w:t>Mixed gonad dysgenisis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An ambinguous</w:t>
      </w:r>
      <w:r>
        <w:rPr>
          <w:rFonts w:ascii="Times New Roman" w:cs="Times New Roman" w:hAnsi="Times New Roman"/>
          <w:sz w:val="24"/>
          <w:szCs w:val="24"/>
        </w:rPr>
        <w:t xml:space="preserve"> genitalia in the newborn is often</w:t>
      </w:r>
      <w:r>
        <w:rPr>
          <w:rFonts w:ascii="Times New Roman" w:cs="Times New Roman" w:hAnsi="Times New Roman"/>
          <w:sz w:val="24"/>
          <w:szCs w:val="24"/>
        </w:rPr>
        <w:t xml:space="preserve"> as a result of the virilization in the female by adrenal androgens after the time of early gonadal differentiation. The most </w:t>
      </w:r>
      <w:r>
        <w:rPr>
          <w:rFonts w:ascii="Times New Roman" w:cs="Times New Roman" w:hAnsi="Times New Roman"/>
          <w:sz w:val="24"/>
          <w:szCs w:val="24"/>
        </w:rPr>
        <w:t xml:space="preserve">common type is </w:t>
      </w:r>
      <w:r>
        <w:rPr>
          <w:rFonts w:ascii="Times New Roman" w:cs="Times New Roman" w:hAnsi="Times New Roman"/>
          <w:b/>
          <w:sz w:val="24"/>
          <w:szCs w:val="24"/>
        </w:rPr>
        <w:t xml:space="preserve">congenital adrenogenital hpyeplasia, </w:t>
      </w:r>
      <w:r>
        <w:rPr>
          <w:rFonts w:ascii="Times New Roman" w:cs="Times New Roman" w:hAnsi="Times New Roman"/>
          <w:sz w:val="24"/>
          <w:szCs w:val="24"/>
        </w:rPr>
        <w:t>which is</w:t>
      </w:r>
      <w:r>
        <w:rPr>
          <w:rFonts w:ascii="Times New Roman" w:cs="Times New Roman" w:hAnsi="Times New Roman"/>
          <w:b/>
          <w:sz w:val="24"/>
          <w:szCs w:val="24"/>
        </w:rPr>
        <w:t xml:space="preserve"> </w:t>
      </w:r>
      <w:r>
        <w:rPr>
          <w:rFonts w:ascii="Times New Roman" w:cs="Times New Roman" w:hAnsi="Times New Roman"/>
          <w:sz w:val="24"/>
          <w:szCs w:val="24"/>
        </w:rPr>
        <w:t>an inherited deficiency of adrenal corticoid hormones. Due to decreased</w:t>
      </w:r>
      <w:r>
        <w:rPr>
          <w:rFonts w:ascii="Times New Roman" w:cs="Times New Roman" w:hAnsi="Times New Roman"/>
          <w:sz w:val="24"/>
          <w:szCs w:val="24"/>
        </w:rPr>
        <w:t xml:space="preserve"> </w:t>
      </w:r>
      <w:r>
        <w:rPr>
          <w:rFonts w:ascii="Times New Roman" w:cs="Times New Roman" w:hAnsi="Times New Roman"/>
          <w:sz w:val="24"/>
          <w:szCs w:val="24"/>
        </w:rPr>
        <w:t xml:space="preserve">cortisol the pituitary </w:t>
      </w:r>
      <w:r>
        <w:rPr>
          <w:rFonts w:ascii="Times New Roman" w:cs="Times New Roman" w:hAnsi="Times New Roman"/>
          <w:sz w:val="24"/>
          <w:szCs w:val="24"/>
        </w:rPr>
        <w:t>gland is stimulated and produces</w:t>
      </w:r>
      <w:r>
        <w:rPr>
          <w:rFonts w:ascii="Times New Roman" w:cs="Times New Roman" w:hAnsi="Times New Roman"/>
          <w:sz w:val="24"/>
          <w:szCs w:val="24"/>
        </w:rPr>
        <w:t xml:space="preserve"> ACTH which </w:t>
      </w:r>
      <w:r>
        <w:rPr>
          <w:rFonts w:ascii="Times New Roman" w:cs="Times New Roman" w:hAnsi="Times New Roman"/>
          <w:sz w:val="24"/>
          <w:szCs w:val="24"/>
        </w:rPr>
        <w:t>causes the</w:t>
      </w:r>
      <w:r>
        <w:rPr>
          <w:rFonts w:ascii="Times New Roman" w:cs="Times New Roman" w:hAnsi="Times New Roman"/>
          <w:sz w:val="24"/>
          <w:szCs w:val="24"/>
        </w:rPr>
        <w:t xml:space="preserve"> adrenal cortex to increase the production of adrenal hormone</w:t>
      </w:r>
      <w:r>
        <w:rPr>
          <w:rFonts w:ascii="Times New Roman" w:cs="Times New Roman" w:hAnsi="Times New Roman"/>
          <w:sz w:val="24"/>
          <w:szCs w:val="24"/>
        </w:rPr>
        <w:t>s, including the androgens</w:t>
      </w:r>
      <w:r>
        <w:rPr>
          <w:rFonts w:ascii="Times New Roman" w:cs="Times New Roman" w:hAnsi="Times New Roman"/>
          <w:sz w:val="24"/>
          <w:szCs w:val="24"/>
        </w:rPr>
        <w:t>, b</w:t>
      </w:r>
      <w:r>
        <w:rPr>
          <w:rFonts w:ascii="Times New Roman" w:cs="Times New Roman" w:hAnsi="Times New Roman"/>
          <w:sz w:val="24"/>
          <w:szCs w:val="24"/>
        </w:rPr>
        <w:t xml:space="preserve">ecause the adrenal </w:t>
      </w:r>
      <w:r>
        <w:rPr>
          <w:rFonts w:ascii="Times New Roman" w:cs="Times New Roman" w:hAnsi="Times New Roman"/>
          <w:sz w:val="24"/>
          <w:szCs w:val="24"/>
        </w:rPr>
        <w:t>gland differentiates</w:t>
      </w:r>
      <w:r>
        <w:rPr>
          <w:rFonts w:ascii="Times New Roman" w:cs="Times New Roman" w:hAnsi="Times New Roman"/>
          <w:sz w:val="24"/>
          <w:szCs w:val="24"/>
        </w:rPr>
        <w:t xml:space="preserve"> later than the gonadal duct system, but before </w:t>
      </w:r>
      <w:r>
        <w:rPr>
          <w:rFonts w:ascii="Times New Roman" w:cs="Times New Roman" w:hAnsi="Times New Roman"/>
          <w:sz w:val="24"/>
          <w:szCs w:val="24"/>
        </w:rPr>
        <w:t>differentiation of</w:t>
      </w:r>
      <w:r>
        <w:rPr>
          <w:rFonts w:ascii="Times New Roman" w:cs="Times New Roman" w:hAnsi="Times New Roman"/>
          <w:sz w:val="24"/>
          <w:szCs w:val="24"/>
        </w:rPr>
        <w:t xml:space="preserve"> the external genitalia, masculization of the external genitalia is the prominent</w:t>
      </w:r>
      <w:r>
        <w:rPr>
          <w:rFonts w:ascii="Times New Roman" w:cs="Times New Roman" w:hAnsi="Times New Roman"/>
          <w:sz w:val="24"/>
          <w:szCs w:val="24"/>
        </w:rPr>
        <w:t xml:space="preserve"> feature. The internal </w:t>
      </w:r>
      <w:r>
        <w:rPr>
          <w:rFonts w:ascii="Times New Roman" w:cs="Times New Roman" w:hAnsi="Times New Roman"/>
          <w:sz w:val="24"/>
          <w:szCs w:val="24"/>
        </w:rPr>
        <w:t>female anatomy is</w:t>
      </w:r>
      <w:r>
        <w:rPr>
          <w:rFonts w:ascii="Times New Roman" w:cs="Times New Roman" w:hAnsi="Times New Roman"/>
          <w:sz w:val="24"/>
          <w:szCs w:val="24"/>
        </w:rPr>
        <w:t xml:space="preserve"> </w:t>
      </w:r>
      <w:r>
        <w:rPr>
          <w:rFonts w:ascii="Times New Roman" w:cs="Times New Roman" w:hAnsi="Times New Roman"/>
          <w:sz w:val="24"/>
          <w:szCs w:val="24"/>
        </w:rPr>
        <w:t>normal</w:t>
      </w:r>
      <w:r>
        <w:rPr>
          <w:rFonts w:ascii="Times New Roman" w:cs="Times New Roman" w:hAnsi="Times New Roman"/>
          <w:sz w:val="24"/>
          <w:szCs w:val="24"/>
        </w:rPr>
        <w:t>.</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T</w:t>
      </w:r>
      <w:r>
        <w:rPr>
          <w:rFonts w:ascii="Times New Roman" w:cs="Times New Roman" w:hAnsi="Times New Roman"/>
          <w:sz w:val="24"/>
          <w:szCs w:val="24"/>
        </w:rPr>
        <w:t>he external genetalia in the incompletely masculiniz</w:t>
      </w:r>
      <w:r>
        <w:rPr>
          <w:rFonts w:ascii="Times New Roman" w:cs="Times New Roman" w:hAnsi="Times New Roman"/>
          <w:sz w:val="24"/>
          <w:szCs w:val="24"/>
        </w:rPr>
        <w:t>e</w:t>
      </w:r>
      <w:r>
        <w:rPr>
          <w:rFonts w:ascii="Times New Roman" w:cs="Times New Roman" w:hAnsi="Times New Roman"/>
          <w:sz w:val="24"/>
          <w:szCs w:val="24"/>
        </w:rPr>
        <w:t>d male may</w:t>
      </w:r>
      <w:r>
        <w:rPr>
          <w:rFonts w:ascii="Times New Roman" w:cs="Times New Roman" w:hAnsi="Times New Roman"/>
          <w:sz w:val="24"/>
          <w:szCs w:val="24"/>
        </w:rPr>
        <w:t xml:space="preserve"> be incompletely male, ambiguou</w:t>
      </w:r>
      <w:r>
        <w:rPr>
          <w:rFonts w:ascii="Times New Roman" w:cs="Times New Roman" w:hAnsi="Times New Roman"/>
          <w:sz w:val="24"/>
          <w:szCs w:val="24"/>
        </w:rPr>
        <w:t xml:space="preserve">s or completely female. Defects may be as a result of deficient production of fetal androgen, </w:t>
      </w:r>
      <w:r>
        <w:rPr>
          <w:rFonts w:ascii="Times New Roman" w:cs="Times New Roman" w:hAnsi="Times New Roman"/>
          <w:sz w:val="24"/>
          <w:szCs w:val="24"/>
        </w:rPr>
        <w:t>deficiency in</w:t>
      </w:r>
      <w:r>
        <w:rPr>
          <w:rFonts w:ascii="Times New Roman" w:cs="Times New Roman" w:hAnsi="Times New Roman"/>
          <w:sz w:val="24"/>
          <w:szCs w:val="24"/>
        </w:rPr>
        <w:t xml:space="preserve"> any of the enzymes</w:t>
      </w:r>
      <w:r>
        <w:rPr>
          <w:rFonts w:ascii="Times New Roman" w:cs="Times New Roman" w:hAnsi="Times New Roman"/>
          <w:sz w:val="24"/>
          <w:szCs w:val="24"/>
        </w:rPr>
        <w:t xml:space="preserve"> </w:t>
      </w:r>
      <w:r>
        <w:rPr>
          <w:rFonts w:ascii="Times New Roman" w:cs="Times New Roman" w:hAnsi="Times New Roman"/>
          <w:sz w:val="24"/>
          <w:szCs w:val="24"/>
        </w:rPr>
        <w:t xml:space="preserve">needed testosterone </w:t>
      </w:r>
      <w:r>
        <w:rPr>
          <w:rFonts w:ascii="Times New Roman" w:cs="Times New Roman" w:hAnsi="Times New Roman"/>
          <w:sz w:val="24"/>
          <w:szCs w:val="24"/>
        </w:rPr>
        <w:t xml:space="preserve">biosynthesis, or unresponsiveness or subresponsiveness of genital structures to testosterone. Individuals who may be either genetic males or females with both ovarian and testicular tissues with an </w:t>
      </w:r>
      <w:r>
        <w:rPr>
          <w:rFonts w:ascii="Times New Roman" w:cs="Times New Roman" w:hAnsi="Times New Roman"/>
          <w:sz w:val="24"/>
          <w:szCs w:val="24"/>
        </w:rPr>
        <w:t xml:space="preserve">ovary on one side and a testis </w:t>
      </w:r>
      <w:r>
        <w:rPr>
          <w:rFonts w:ascii="Times New Roman" w:cs="Times New Roman" w:hAnsi="Times New Roman"/>
          <w:sz w:val="24"/>
          <w:szCs w:val="24"/>
        </w:rPr>
        <w:t>on the other or a combination of ovotestis, are rare. The external genitalia may be a male (possibly cryptorchid with a micro penis) or normal female, but are ambiguous in the majority of cases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Mixed gonadol dysgenesis, in which the affected infants are sex chromosome mosaics (an individual with varying cell composition). Genitalia vary greatly, but in those who appear predominantly, the dysplastic testis may cause masculization at puberty.</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Diagnosis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History- previous miscarriages (may help indentify chromosome </w:t>
      </w:r>
      <w:r>
        <w:rPr>
          <w:rFonts w:ascii="Times New Roman" w:cs="Times New Roman" w:hAnsi="Times New Roman"/>
          <w:sz w:val="24"/>
          <w:szCs w:val="24"/>
        </w:rPr>
        <w:t>which deviated from normal</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maternal</w:t>
      </w:r>
      <w:r>
        <w:rPr>
          <w:rFonts w:ascii="Times New Roman" w:cs="Times New Roman" w:hAnsi="Times New Roman"/>
          <w:sz w:val="24"/>
          <w:szCs w:val="24"/>
        </w:rPr>
        <w:t xml:space="preserve"> ingestion of steroids, relatives with disorders of sex development or unplanned death in the first weeks of live, maternal ovarian </w:t>
      </w:r>
      <w:r>
        <w:rPr>
          <w:rFonts w:ascii="Times New Roman" w:cs="Times New Roman" w:hAnsi="Times New Roman"/>
          <w:sz w:val="24"/>
          <w:szCs w:val="24"/>
        </w:rPr>
        <w:t>tumor</w:t>
      </w:r>
      <w:r>
        <w:rPr>
          <w:rFonts w:ascii="Times New Roman" w:cs="Times New Roman" w:hAnsi="Times New Roman"/>
          <w:sz w:val="24"/>
          <w:szCs w:val="24"/>
        </w:rPr>
        <w:t xml:space="preserve"> in pregnancy</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Physical examination- presence of gonads strongly suggestive a male genotype, uterus palpable by rectal examination, length of penis stretched to </w:t>
      </w:r>
      <w:r>
        <w:rPr>
          <w:rFonts w:ascii="Times New Roman" w:cs="Times New Roman" w:hAnsi="Times New Roman"/>
          <w:sz w:val="24"/>
          <w:szCs w:val="24"/>
        </w:rPr>
        <w:t>measure location</w:t>
      </w:r>
      <w:r>
        <w:rPr>
          <w:rFonts w:ascii="Times New Roman" w:cs="Times New Roman" w:hAnsi="Times New Roman"/>
          <w:sz w:val="24"/>
          <w:szCs w:val="24"/>
        </w:rPr>
        <w:t xml:space="preserve"> of urethral orifice, location of vagina </w:t>
      </w:r>
      <w:r>
        <w:rPr>
          <w:rFonts w:ascii="Times New Roman" w:cs="Times New Roman" w:hAnsi="Times New Roman"/>
          <w:sz w:val="24"/>
          <w:szCs w:val="24"/>
        </w:rPr>
        <w:t>orifice. Prader staging to determine degree of virilization of external genitalia</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Chromosome analysis- chromosome abnormalities and </w:t>
      </w:r>
      <w:r>
        <w:rPr>
          <w:rFonts w:ascii="Times New Roman" w:cs="Times New Roman" w:hAnsi="Times New Roman"/>
          <w:sz w:val="24"/>
          <w:szCs w:val="24"/>
        </w:rPr>
        <w:t>precise genetic picture</w:t>
      </w:r>
      <w:r>
        <w:rPr>
          <w:rFonts w:ascii="Times New Roman" w:cs="Times New Roman" w:hAnsi="Times New Roman"/>
          <w:sz w:val="24"/>
          <w:szCs w:val="24"/>
        </w:rPr>
        <w:t xml:space="preserve"> </w:t>
      </w:r>
      <w:r>
        <w:rPr>
          <w:rFonts w:ascii="Times New Roman" w:cs="Times New Roman" w:hAnsi="Times New Roman"/>
          <w:sz w:val="24"/>
          <w:szCs w:val="24"/>
        </w:rPr>
        <w:t>of a person chromosome</w:t>
      </w:r>
      <w:r>
        <w:rPr>
          <w:rFonts w:ascii="Times New Roman" w:cs="Times New Roman" w:hAnsi="Times New Roman"/>
          <w:sz w:val="24"/>
          <w:szCs w:val="24"/>
        </w:rPr>
        <w:t xml:space="preserve"> (karyotype) DNA analysis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Endoscopic, ultrasonograpy and radiographic contrast media studies, presence or absence or nature </w:t>
      </w:r>
      <w:r>
        <w:rPr>
          <w:rFonts w:ascii="Times New Roman" w:cs="Times New Roman" w:hAnsi="Times New Roman"/>
          <w:sz w:val="24"/>
          <w:szCs w:val="24"/>
        </w:rPr>
        <w:t>of internal</w:t>
      </w:r>
      <w:r>
        <w:rPr>
          <w:rFonts w:ascii="Times New Roman" w:cs="Times New Roman" w:hAnsi="Times New Roman"/>
          <w:sz w:val="24"/>
          <w:szCs w:val="24"/>
        </w:rPr>
        <w:t xml:space="preserve"> genital and urinary structures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Biochemical test- include urinary</w:t>
      </w:r>
      <w:r>
        <w:rPr>
          <w:rFonts w:ascii="Times New Roman" w:cs="Times New Roman" w:hAnsi="Times New Roman"/>
          <w:sz w:val="24"/>
          <w:szCs w:val="24"/>
        </w:rPr>
        <w:t xml:space="preserve"> </w:t>
      </w:r>
      <w:r>
        <w:rPr>
          <w:rFonts w:ascii="Times New Roman" w:cs="Times New Roman" w:hAnsi="Times New Roman"/>
          <w:sz w:val="24"/>
          <w:szCs w:val="24"/>
        </w:rPr>
        <w:t>steroid secretion</w:t>
      </w:r>
      <w:r>
        <w:rPr>
          <w:rFonts w:ascii="Times New Roman" w:cs="Times New Roman" w:hAnsi="Times New Roman"/>
          <w:sz w:val="24"/>
          <w:szCs w:val="24"/>
        </w:rPr>
        <w:t>s to help detect several of the andrenocortical syndromes (congenital adrenogenital hyperplasia)</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Clinical manifestations</w:t>
      </w: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Ambiguous findings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Micro penis (2.5-3 cm) in newborn, maybe enlarged clitoris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Urethral meatus </w:t>
      </w:r>
      <w:r>
        <w:rPr>
          <w:rFonts w:ascii="Times New Roman" w:cs="Times New Roman" w:hAnsi="Times New Roman"/>
          <w:sz w:val="24"/>
          <w:szCs w:val="24"/>
        </w:rPr>
        <w:t>anywhere</w:t>
      </w:r>
      <w:r>
        <w:rPr>
          <w:rFonts w:ascii="Times New Roman" w:cs="Times New Roman" w:hAnsi="Times New Roman"/>
          <w:sz w:val="24"/>
          <w:szCs w:val="24"/>
        </w:rPr>
        <w:t xml:space="preserve"> along </w:t>
      </w:r>
      <w:r>
        <w:rPr>
          <w:rFonts w:ascii="Times New Roman" w:cs="Times New Roman" w:hAnsi="Times New Roman"/>
          <w:sz w:val="24"/>
          <w:szCs w:val="24"/>
        </w:rPr>
        <w:t>dorsal</w:t>
      </w:r>
      <w:r>
        <w:rPr>
          <w:rFonts w:ascii="Times New Roman" w:cs="Times New Roman" w:hAnsi="Times New Roman"/>
          <w:sz w:val="24"/>
          <w:szCs w:val="24"/>
        </w:rPr>
        <w:t xml:space="preserve"> or ve</w:t>
      </w:r>
      <w:r>
        <w:rPr>
          <w:rFonts w:ascii="Times New Roman" w:cs="Times New Roman" w:hAnsi="Times New Roman"/>
          <w:sz w:val="24"/>
          <w:szCs w:val="24"/>
        </w:rPr>
        <w:t>ntral surface of penis, especially on perineum</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Small scrotum with smooth, tight skin and any degree of separation in midline may be enlarged labia</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Absent testes, may be undescended, if combined with small scrotum, may be evidence of enlarged labia </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Enlarged clitoris that protrudes from labia, may suggest small penis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Urethral meatus located in clitoris, may suggest small penis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Prominent labia</w:t>
      </w:r>
      <w:r>
        <w:rPr>
          <w:rFonts w:ascii="Times New Roman" w:cs="Times New Roman" w:hAnsi="Times New Roman"/>
          <w:sz w:val="24"/>
          <w:szCs w:val="24"/>
        </w:rPr>
        <w:t>, partially or completely fused with palpable masses on each side, may be small scrotum with testis</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Management</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The overall goal of management is to enable the affected child to grow into a well-adjusted, psychologically stable person, who is able to identify with the assigned gender and is content with the same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Gender </w:t>
      </w:r>
      <w:r>
        <w:rPr>
          <w:rFonts w:ascii="Times New Roman" w:cs="Times New Roman" w:hAnsi="Times New Roman"/>
          <w:sz w:val="24"/>
          <w:szCs w:val="24"/>
        </w:rPr>
        <w:t>identity should</w:t>
      </w:r>
      <w:r>
        <w:rPr>
          <w:rFonts w:ascii="Times New Roman" w:cs="Times New Roman" w:hAnsi="Times New Roman"/>
          <w:sz w:val="24"/>
          <w:szCs w:val="24"/>
        </w:rPr>
        <w:t xml:space="preserve"> be established by two and half years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Female s with congenital adrenogenital hyperplasia or virilization are </w:t>
      </w:r>
      <w:r>
        <w:rPr>
          <w:rFonts w:ascii="Times New Roman" w:cs="Times New Roman" w:hAnsi="Times New Roman"/>
          <w:sz w:val="24"/>
          <w:szCs w:val="24"/>
        </w:rPr>
        <w:t>treated with</w:t>
      </w:r>
      <w:r>
        <w:rPr>
          <w:rFonts w:ascii="Times New Roman" w:cs="Times New Roman" w:hAnsi="Times New Roman"/>
          <w:sz w:val="24"/>
          <w:szCs w:val="24"/>
        </w:rPr>
        <w:t xml:space="preserve"> steroids and surgical intervention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Males with hpospadias and crytorchidism (under virilization</w:t>
      </w:r>
      <w:r>
        <w:rPr>
          <w:rFonts w:ascii="Times New Roman" w:cs="Times New Roman" w:hAnsi="Times New Roman"/>
          <w:sz w:val="24"/>
          <w:szCs w:val="24"/>
        </w:rPr>
        <w:t>) may</w:t>
      </w:r>
      <w:r>
        <w:rPr>
          <w:rFonts w:ascii="Times New Roman" w:cs="Times New Roman" w:hAnsi="Times New Roman"/>
          <w:sz w:val="24"/>
          <w:szCs w:val="24"/>
        </w:rPr>
        <w:t xml:space="preserve"> be successfully </w:t>
      </w:r>
      <w:r>
        <w:rPr>
          <w:rFonts w:ascii="Times New Roman" w:cs="Times New Roman" w:hAnsi="Times New Roman"/>
          <w:sz w:val="24"/>
          <w:szCs w:val="24"/>
        </w:rPr>
        <w:t>reared</w:t>
      </w:r>
      <w:r>
        <w:rPr>
          <w:rFonts w:ascii="Times New Roman" w:cs="Times New Roman" w:hAnsi="Times New Roman"/>
          <w:sz w:val="24"/>
          <w:szCs w:val="24"/>
        </w:rPr>
        <w:t xml:space="preserve"> males and surgical repair</w:t>
      </w:r>
      <w:r>
        <w:rPr>
          <w:rFonts w:ascii="Times New Roman" w:cs="Times New Roman" w:hAnsi="Times New Roman"/>
          <w:sz w:val="24"/>
          <w:szCs w:val="24"/>
        </w:rPr>
        <w:t xml:space="preserve"> done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The child with mixed gonadal dysgenesis may be assigned gender on phallus and androgen exposure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Male infants with micro </w:t>
      </w:r>
      <w:r>
        <w:rPr>
          <w:rFonts w:ascii="Times New Roman" w:cs="Times New Roman" w:hAnsi="Times New Roman"/>
          <w:sz w:val="24"/>
          <w:szCs w:val="24"/>
        </w:rPr>
        <w:t>penis may</w:t>
      </w:r>
      <w:r>
        <w:rPr>
          <w:rFonts w:ascii="Times New Roman" w:cs="Times New Roman" w:hAnsi="Times New Roman"/>
          <w:sz w:val="24"/>
          <w:szCs w:val="24"/>
        </w:rPr>
        <w:t xml:space="preserve"> respond to testosterone and be successfully reared as boys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Nursing</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Family needs</w:t>
      </w:r>
      <w:r>
        <w:rPr>
          <w:rFonts w:ascii="Times New Roman" w:cs="Times New Roman" w:hAnsi="Times New Roman"/>
          <w:sz w:val="24"/>
          <w:szCs w:val="24"/>
        </w:rPr>
        <w:t xml:space="preserve"> a great deal of support</w:t>
      </w:r>
      <w:r>
        <w:rPr>
          <w:rFonts w:ascii="Times New Roman" w:cs="Times New Roman" w:hAnsi="Times New Roman"/>
          <w:sz w:val="24"/>
          <w:szCs w:val="24"/>
        </w:rPr>
        <w:t>, and</w:t>
      </w:r>
      <w:r>
        <w:rPr>
          <w:rFonts w:ascii="Times New Roman" w:cs="Times New Roman" w:hAnsi="Times New Roman"/>
          <w:sz w:val="24"/>
          <w:szCs w:val="24"/>
        </w:rPr>
        <w:t xml:space="preserve"> encouragement from nurses</w:t>
      </w:r>
      <w:r>
        <w:rPr>
          <w:rFonts w:ascii="Times New Roman" w:cs="Times New Roman" w:hAnsi="Times New Roman"/>
          <w:sz w:val="24"/>
          <w:szCs w:val="24"/>
        </w:rPr>
        <w:t>,</w:t>
      </w:r>
      <w:r>
        <w:rPr>
          <w:rFonts w:ascii="Times New Roman" w:cs="Times New Roman" w:hAnsi="Times New Roman"/>
          <w:sz w:val="24"/>
          <w:szCs w:val="24"/>
        </w:rPr>
        <w:t xml:space="preserve"> and the health care team to cope with the emotionally </w:t>
      </w:r>
      <w:r>
        <w:rPr>
          <w:rFonts w:ascii="Times New Roman" w:cs="Times New Roman" w:hAnsi="Times New Roman"/>
          <w:sz w:val="24"/>
          <w:szCs w:val="24"/>
        </w:rPr>
        <w:t>charged situation</w:t>
      </w:r>
      <w:r>
        <w:rPr>
          <w:rFonts w:ascii="Times New Roman" w:cs="Times New Roman" w:hAnsi="Times New Roman"/>
          <w:sz w:val="24"/>
          <w:szCs w:val="24"/>
        </w:rPr>
        <w:t>, parents are confused, anxious, and overwhelmed by feeling</w:t>
      </w:r>
      <w:r>
        <w:rPr>
          <w:rFonts w:ascii="Times New Roman" w:cs="Times New Roman" w:hAnsi="Times New Roman"/>
          <w:sz w:val="24"/>
          <w:szCs w:val="24"/>
        </w:rPr>
        <w:t xml:space="preserve"> of guilt and shame.</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Assignment</w:t>
      </w:r>
    </w:p>
    <w:p>
      <w:pPr>
        <w:pStyle w:val="style179"/>
        <w:numPr>
          <w:ilvl w:val="0"/>
          <w:numId w:val="76"/>
        </w:numPr>
        <w:spacing w:after="0" w:lineRule="auto" w:line="240"/>
        <w:outlineLvl w:val="1"/>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Epispadias</w:t>
      </w:r>
    </w:p>
    <w:p>
      <w:pPr>
        <w:pStyle w:val="style179"/>
        <w:numPr>
          <w:ilvl w:val="0"/>
          <w:numId w:val="76"/>
        </w:numPr>
        <w:spacing w:before="100" w:beforeAutospacing="true" w:after="0" w:lineRule="auto" w:line="240"/>
        <w:outlineLvl w:val="1"/>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Hypospadias</w:t>
      </w:r>
    </w:p>
    <w:p>
      <w:pPr>
        <w:pStyle w:val="style179"/>
        <w:numPr>
          <w:ilvl w:val="0"/>
          <w:numId w:val="76"/>
        </w:numPr>
        <w:spacing w:before="100" w:beforeAutospacing="true" w:after="100" w:afterAutospacing="true" w:lineRule="auto" w:line="240"/>
        <w:outlineLvl w:val="1"/>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Phimosis and paraphimosis</w:t>
      </w:r>
    </w:p>
    <w:p>
      <w:pPr>
        <w:pStyle w:val="style179"/>
        <w:numPr>
          <w:ilvl w:val="0"/>
          <w:numId w:val="67"/>
        </w:numPr>
        <w:spacing w:before="100" w:beforeAutospacing="true" w:after="100" w:afterAutospacing="true" w:lineRule="auto" w:line="240"/>
        <w:outlineLvl w:val="0"/>
        <w:rPr>
          <w:rFonts w:ascii="Times New Roman" w:cs="Times New Roman" w:eastAsia="Times New Roman" w:hAnsi="Times New Roman"/>
          <w:b/>
          <w:bCs/>
          <w:kern w:val="36"/>
          <w:sz w:val="24"/>
          <w:szCs w:val="24"/>
          <w:lang w:eastAsia="en-GB"/>
        </w:rPr>
      </w:pPr>
      <w:r>
        <w:rPr>
          <w:rFonts w:ascii="Times New Roman" w:cs="Times New Roman" w:eastAsia="Times New Roman" w:hAnsi="Times New Roman"/>
          <w:b/>
          <w:bCs/>
          <w:kern w:val="36"/>
          <w:sz w:val="24"/>
          <w:szCs w:val="24"/>
          <w:lang w:eastAsia="en-GB"/>
        </w:rPr>
        <w:t xml:space="preserve">Cryptorchidism </w:t>
      </w:r>
      <w:r>
        <w:rPr>
          <w:rFonts w:ascii="Times New Roman" w:cs="Times New Roman" w:eastAsia="Times New Roman" w:hAnsi="Times New Roman"/>
          <w:b/>
          <w:bCs/>
          <w:sz w:val="24"/>
          <w:szCs w:val="24"/>
          <w:lang w:eastAsia="en-GB"/>
        </w:rPr>
        <w:t>(Undescended Testes)</w:t>
      </w:r>
      <w:r>
        <w:rPr>
          <w:rFonts w:ascii="Times New Roman" w:cs="Times New Roman" w:eastAsia="Times New Roman" w:hAnsi="Times New Roman"/>
          <w:sz w:val="24"/>
          <w:szCs w:val="24"/>
          <w:lang w:eastAsia="en-GB"/>
        </w:rPr>
        <w:t xml:space="preserve"> </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8"/>
          <w:szCs w:val="28"/>
        </w:rPr>
      </w:pPr>
      <w:r>
        <w:rPr>
          <w:rFonts w:ascii="Times New Roman" w:cs="Times New Roman" w:hAnsi="Times New Roman"/>
          <w:b/>
          <w:sz w:val="28"/>
          <w:szCs w:val="28"/>
        </w:rPr>
        <w:t>Convulsive disorders</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sz w:val="24"/>
          <w:szCs w:val="24"/>
        </w:rPr>
      </w:pPr>
      <w:r>
        <w:rPr>
          <w:rStyle w:val="style4106"/>
          <w:rFonts w:ascii="Times New Roman" w:cs="Times New Roman" w:hAnsi="Times New Roman"/>
          <w:sz w:val="24"/>
          <w:szCs w:val="24"/>
        </w:rPr>
        <w:t>A seizure is an abnormal, unregulated electrical discharge that occurs within the brain’s cortical gray matter and transiently interrupts normal brain function.</w:t>
      </w:r>
    </w:p>
    <w:p>
      <w:pPr>
        <w:pStyle w:val="style0"/>
        <w:spacing w:after="0" w:lineRule="auto" w:line="240"/>
        <w:outlineLvl w:val="1"/>
        <w:rPr>
          <w:rFonts w:ascii="Times New Roman" w:cs="Times New Roman" w:eastAsia="Times New Roman" w:hAnsi="Times New Roman"/>
          <w:b/>
          <w:bCs/>
          <w:sz w:val="24"/>
          <w:szCs w:val="24"/>
          <w:lang w:eastAsia="en-GB"/>
        </w:rPr>
      </w:pPr>
    </w:p>
    <w:p>
      <w:pPr>
        <w:pStyle w:val="style0"/>
        <w:spacing w:after="0" w:lineRule="auto" w:line="240"/>
        <w:outlineLvl w:val="1"/>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Etiology</w:t>
      </w: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Common causes of seizures vary by age of onset:</w:t>
      </w:r>
    </w:p>
    <w:p>
      <w:pPr>
        <w:pStyle w:val="style0"/>
        <w:numPr>
          <w:ilvl w:val="0"/>
          <w:numId w:val="68"/>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Before age 2: Fever, birth or developmental defects, birth injuries, and metabolic disorders</w:t>
      </w:r>
    </w:p>
    <w:p>
      <w:pPr>
        <w:pStyle w:val="style0"/>
        <w:numPr>
          <w:ilvl w:val="0"/>
          <w:numId w:val="68"/>
        </w:numPr>
        <w:spacing w:before="100" w:beforeAutospacing="true"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Ages 2 to 14: Idiopathic seizure disorders</w:t>
      </w:r>
    </w:p>
    <w:p>
      <w:pPr>
        <w:pStyle w:val="style0"/>
        <w:numPr>
          <w:ilvl w:val="0"/>
          <w:numId w:val="68"/>
        </w:numPr>
        <w:spacing w:before="100" w:beforeAutospacing="true"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Adults: Cerebral trauma, alcohol withdrawal, tumors, strokes, and an unknown cause (in 50%)</w:t>
      </w:r>
    </w:p>
    <w:p>
      <w:pPr>
        <w:pStyle w:val="style0"/>
        <w:numPr>
          <w:ilvl w:val="0"/>
          <w:numId w:val="68"/>
        </w:numPr>
        <w:spacing w:before="100" w:beforeAutospacing="true"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The elderly: Tumors and strokes</w:t>
      </w:r>
    </w:p>
    <w:p>
      <w:pPr>
        <w:pStyle w:val="style0"/>
        <w:spacing w:after="0" w:lineRule="auto" w:line="240"/>
        <w:outlineLvl w:val="1"/>
        <w:rPr>
          <w:rFonts w:ascii="Times New Roman" w:cs="Times New Roman" w:eastAsia="Times New Roman" w:hAnsi="Times New Roman"/>
          <w:b/>
          <w:bCs/>
          <w:sz w:val="24"/>
          <w:szCs w:val="24"/>
          <w:lang w:eastAsia="en-GB"/>
        </w:rPr>
      </w:pPr>
    </w:p>
    <w:p>
      <w:pPr>
        <w:pStyle w:val="style0"/>
        <w:spacing w:after="0" w:lineRule="auto" w:line="240"/>
        <w:outlineLvl w:val="1"/>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Classification</w:t>
      </w: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Seizures are classified as </w:t>
      </w:r>
      <w:r>
        <w:rPr>
          <w:rFonts w:ascii="Times New Roman" w:cs="Times New Roman" w:eastAsia="Times New Roman" w:hAnsi="Times New Roman"/>
          <w:b/>
          <w:sz w:val="24"/>
          <w:szCs w:val="24"/>
          <w:lang w:eastAsia="en-GB"/>
        </w:rPr>
        <w:t>generalized</w:t>
      </w:r>
      <w:r>
        <w:rPr>
          <w:rFonts w:ascii="Times New Roman" w:cs="Times New Roman" w:eastAsia="Times New Roman" w:hAnsi="Times New Roman"/>
          <w:sz w:val="24"/>
          <w:szCs w:val="24"/>
          <w:lang w:eastAsia="en-GB"/>
        </w:rPr>
        <w:t xml:space="preserve"> or </w:t>
      </w:r>
      <w:r>
        <w:rPr>
          <w:rFonts w:ascii="Times New Roman" w:cs="Times New Roman" w:eastAsia="Times New Roman" w:hAnsi="Times New Roman"/>
          <w:b/>
          <w:sz w:val="24"/>
          <w:szCs w:val="24"/>
          <w:lang w:eastAsia="en-GB"/>
        </w:rPr>
        <w:t>partial</w:t>
      </w:r>
      <w:r>
        <w:rPr>
          <w:rFonts w:ascii="Times New Roman" w:cs="Times New Roman" w:eastAsia="Times New Roman" w:hAnsi="Times New Roman"/>
          <w:sz w:val="24"/>
          <w:szCs w:val="24"/>
          <w:lang w:eastAsia="en-GB"/>
        </w:rPr>
        <w:t>.</w:t>
      </w:r>
    </w:p>
    <w:p>
      <w:pPr>
        <w:pStyle w:val="style0"/>
        <w:spacing w:after="0" w:lineRule="auto" w:line="240"/>
        <w:outlineLvl w:val="2"/>
        <w:rPr>
          <w:rFonts w:ascii="Times New Roman" w:cs="Times New Roman" w:eastAsia="Times New Roman" w:hAnsi="Times New Roman"/>
          <w:b/>
          <w:bCs/>
          <w:sz w:val="24"/>
          <w:szCs w:val="24"/>
          <w:lang w:eastAsia="en-GB"/>
        </w:rPr>
      </w:pPr>
    </w:p>
    <w:p>
      <w:pPr>
        <w:pStyle w:val="style0"/>
        <w:spacing w:after="0" w:lineRule="auto" w:line="240"/>
        <w:outlineLvl w:val="2"/>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1. Generalized</w:t>
      </w:r>
    </w:p>
    <w:p>
      <w:pPr>
        <w:pStyle w:val="style0"/>
        <w:spacing w:after="0" w:lineRule="auto" w:line="240"/>
        <w:rPr>
          <w:rFonts w:ascii="Times New Roman" w:cs="Times New Roman" w:hAnsi="Times New Roman"/>
          <w:sz w:val="24"/>
          <w:szCs w:val="24"/>
        </w:rPr>
      </w:pPr>
      <w:r>
        <w:rPr>
          <w:rFonts w:ascii="Times New Roman" w:cs="Times New Roman" w:eastAsia="Times New Roman" w:hAnsi="Times New Roman"/>
          <w:sz w:val="24"/>
          <w:szCs w:val="24"/>
          <w:lang w:eastAsia="en-GB"/>
        </w:rPr>
        <w:t>In generalized seizures, the abnormal electrical discharge diffusely involves the entire cortex of both hemispheres from the onset, and consciousness is usually lost.</w:t>
      </w: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Generalized seizures include the following:</w:t>
      </w:r>
    </w:p>
    <w:p>
      <w:pPr>
        <w:pStyle w:val="style0"/>
        <w:numPr>
          <w:ilvl w:val="0"/>
          <w:numId w:val="69"/>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Infantile spasms</w:t>
      </w:r>
    </w:p>
    <w:p>
      <w:pPr>
        <w:pStyle w:val="style0"/>
        <w:numPr>
          <w:ilvl w:val="0"/>
          <w:numId w:val="69"/>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Absence seizures</w:t>
      </w:r>
    </w:p>
    <w:p>
      <w:pPr>
        <w:pStyle w:val="style0"/>
        <w:numPr>
          <w:ilvl w:val="0"/>
          <w:numId w:val="69"/>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Tonic-clonic seizures</w:t>
      </w:r>
    </w:p>
    <w:p>
      <w:pPr>
        <w:pStyle w:val="style0"/>
        <w:numPr>
          <w:ilvl w:val="0"/>
          <w:numId w:val="69"/>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Tonic seizures</w:t>
      </w:r>
    </w:p>
    <w:p>
      <w:pPr>
        <w:pStyle w:val="style0"/>
        <w:numPr>
          <w:ilvl w:val="0"/>
          <w:numId w:val="69"/>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Atonic seizures</w:t>
      </w:r>
    </w:p>
    <w:p>
      <w:pPr>
        <w:pStyle w:val="style0"/>
        <w:numPr>
          <w:ilvl w:val="0"/>
          <w:numId w:val="69"/>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Myoclonic seizures (eg, in juvenile myoclonic epilepsy)</w:t>
      </w:r>
    </w:p>
    <w:p>
      <w:pPr>
        <w:pStyle w:val="style0"/>
        <w:spacing w:after="0" w:lineRule="auto" w:line="240"/>
        <w:outlineLvl w:val="2"/>
        <w:rPr>
          <w:rFonts w:ascii="Times New Roman" w:cs="Times New Roman" w:eastAsia="Times New Roman" w:hAnsi="Times New Roman"/>
          <w:b/>
          <w:bCs/>
          <w:sz w:val="24"/>
          <w:szCs w:val="24"/>
          <w:lang w:eastAsia="en-GB"/>
        </w:rPr>
      </w:pPr>
    </w:p>
    <w:p>
      <w:pPr>
        <w:pStyle w:val="style0"/>
        <w:spacing w:after="0" w:lineRule="auto" w:line="240"/>
        <w:outlineLvl w:val="2"/>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2. Partial</w:t>
      </w:r>
      <w:r>
        <w:rPr>
          <w:rFonts w:ascii="Times New Roman" w:cs="Times New Roman" w:eastAsia="Times New Roman" w:hAnsi="Times New Roman"/>
          <w:b/>
          <w:bCs/>
          <w:sz w:val="24"/>
          <w:szCs w:val="24"/>
          <w:lang w:eastAsia="en-GB"/>
        </w:rPr>
        <w:t xml:space="preserve"> seizures</w:t>
      </w: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In partial seizures, the excess neuronal discharge occurs in one cerebral cortex, and most often results from structural abnormalities.</w:t>
      </w: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Partial seizures may evolve into a generalized seizure (called secondary generalization), which causes loss of consciousness. Secondary generalization occurs when a partial seizure spreads and activates the entire cerebrum bilaterally.</w:t>
      </w: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Partial seizures- sub divided into three types:</w:t>
      </w:r>
    </w:p>
    <w:p>
      <w:pPr>
        <w:pStyle w:val="style179"/>
        <w:numPr>
          <w:ilvl w:val="0"/>
          <w:numId w:val="74"/>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Simple partial seizures</w:t>
      </w:r>
    </w:p>
    <w:p>
      <w:pPr>
        <w:pStyle w:val="style179"/>
        <w:numPr>
          <w:ilvl w:val="0"/>
          <w:numId w:val="74"/>
        </w:numPr>
        <w:spacing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Complex partial seizures</w:t>
      </w:r>
    </w:p>
    <w:p>
      <w:pPr>
        <w:pStyle w:val="style179"/>
        <w:numPr>
          <w:ilvl w:val="0"/>
          <w:numId w:val="74"/>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Simple or complex seizures secondarily generalized</w:t>
      </w:r>
    </w:p>
    <w:p>
      <w:pPr>
        <w:pStyle w:val="style0"/>
        <w:spacing w:after="0" w:lineRule="auto" w:line="240"/>
        <w:rPr>
          <w:rFonts w:ascii="Times New Roman" w:cs="Times New Roman" w:eastAsia="Times New Roman" w:hAnsi="Times New Roman"/>
          <w:sz w:val="24"/>
          <w:szCs w:val="24"/>
          <w:lang w:eastAsia="en-GB"/>
        </w:rPr>
      </w:pPr>
    </w:p>
    <w:p>
      <w:pPr>
        <w:pStyle w:val="style0"/>
        <w:spacing w:after="0" w:lineRule="auto" w:line="240"/>
        <w:rPr>
          <w:rFonts w:ascii="Times New Roman" w:cs="Times New Roman" w:eastAsia="Times New Roman" w:hAnsi="Times New Roman"/>
          <w:b/>
          <w:sz w:val="24"/>
          <w:szCs w:val="24"/>
          <w:lang w:eastAsia="en-GB"/>
        </w:rPr>
      </w:pPr>
      <w:r>
        <w:rPr>
          <w:rFonts w:ascii="Times New Roman" w:cs="Times New Roman" w:eastAsia="Times New Roman" w:hAnsi="Times New Roman"/>
          <w:b/>
          <w:sz w:val="24"/>
          <w:szCs w:val="24"/>
          <w:lang w:eastAsia="en-GB"/>
        </w:rPr>
        <w:t>Signs and symptoms</w:t>
      </w:r>
    </w:p>
    <w:p>
      <w:pPr>
        <w:pStyle w:val="style0"/>
        <w:spacing w:after="0" w:lineRule="auto" w:line="240"/>
        <w:rPr>
          <w:rFonts w:ascii="Times New Roman" w:cs="Times New Roman" w:eastAsia="Times New Roman" w:hAnsi="Times New Roman"/>
          <w:b/>
          <w:sz w:val="24"/>
          <w:szCs w:val="24"/>
          <w:lang w:eastAsia="en-GB"/>
        </w:rPr>
      </w:pPr>
      <w:r>
        <w:rPr>
          <w:rFonts w:ascii="Times New Roman" w:cs="Times New Roman" w:eastAsia="Times New Roman" w:hAnsi="Times New Roman"/>
          <w:b/>
          <w:sz w:val="24"/>
          <w:szCs w:val="24"/>
          <w:lang w:eastAsia="en-GB"/>
        </w:rPr>
        <w:t>1. Generalized</w:t>
      </w:r>
      <w:r>
        <w:rPr>
          <w:rFonts w:ascii="Times New Roman" w:cs="Times New Roman" w:eastAsia="Times New Roman" w:hAnsi="Times New Roman"/>
          <w:b/>
          <w:sz w:val="24"/>
          <w:szCs w:val="24"/>
          <w:lang w:eastAsia="en-GB"/>
        </w:rPr>
        <w:t xml:space="preserve"> seizures</w:t>
      </w: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The seizure occurs without warning and </w:t>
      </w:r>
      <w:r>
        <w:rPr>
          <w:rFonts w:ascii="Times New Roman" w:cs="Times New Roman" w:eastAsia="Times New Roman" w:hAnsi="Times New Roman"/>
          <w:sz w:val="24"/>
          <w:szCs w:val="24"/>
          <w:lang w:eastAsia="en-GB"/>
        </w:rPr>
        <w:t>consists</w:t>
      </w:r>
      <w:r>
        <w:rPr>
          <w:rFonts w:ascii="Times New Roman" w:cs="Times New Roman" w:eastAsia="Times New Roman" w:hAnsi="Times New Roman"/>
          <w:sz w:val="24"/>
          <w:szCs w:val="24"/>
          <w:lang w:eastAsia="en-GB"/>
        </w:rPr>
        <w:t xml:space="preserve"> of two distinct phases: </w:t>
      </w:r>
      <w:r>
        <w:rPr>
          <w:rFonts w:ascii="Times New Roman" w:cs="Times New Roman" w:eastAsia="Times New Roman" w:hAnsi="Times New Roman"/>
          <w:b/>
          <w:sz w:val="24"/>
          <w:szCs w:val="24"/>
          <w:lang w:eastAsia="en-GB"/>
        </w:rPr>
        <w:t>T</w:t>
      </w:r>
      <w:r>
        <w:rPr>
          <w:rFonts w:ascii="Times New Roman" w:cs="Times New Roman" w:eastAsia="Times New Roman" w:hAnsi="Times New Roman"/>
          <w:b/>
          <w:sz w:val="24"/>
          <w:szCs w:val="24"/>
          <w:lang w:eastAsia="en-GB"/>
        </w:rPr>
        <w:t>onic and clonic</w:t>
      </w:r>
      <w:r>
        <w:rPr>
          <w:rFonts w:ascii="Times New Roman" w:cs="Times New Roman" w:eastAsia="Times New Roman" w:hAnsi="Times New Roman"/>
          <w:sz w:val="24"/>
          <w:szCs w:val="24"/>
          <w:lang w:eastAsia="en-GB"/>
        </w:rPr>
        <w:t xml:space="preserve">; </w:t>
      </w: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  I</w:t>
      </w:r>
      <w:r>
        <w:rPr>
          <w:rFonts w:ascii="Times New Roman" w:cs="Times New Roman" w:eastAsia="Times New Roman" w:hAnsi="Times New Roman"/>
          <w:sz w:val="24"/>
          <w:szCs w:val="24"/>
          <w:lang w:eastAsia="en-GB"/>
        </w:rPr>
        <w:t>n</w:t>
      </w:r>
      <w:r>
        <w:rPr>
          <w:rFonts w:ascii="Times New Roman" w:cs="Times New Roman" w:eastAsia="Times New Roman" w:hAnsi="Times New Roman"/>
          <w:sz w:val="24"/>
          <w:szCs w:val="24"/>
          <w:lang w:eastAsia="en-GB"/>
        </w:rPr>
        <w:t xml:space="preserve"> </w:t>
      </w:r>
      <w:r>
        <w:rPr>
          <w:rFonts w:ascii="Times New Roman" w:cs="Times New Roman" w:eastAsia="Times New Roman" w:hAnsi="Times New Roman"/>
          <w:b/>
          <w:sz w:val="24"/>
          <w:szCs w:val="24"/>
          <w:lang w:eastAsia="en-GB"/>
        </w:rPr>
        <w:t>to</w:t>
      </w:r>
      <w:r>
        <w:rPr>
          <w:rFonts w:ascii="Times New Roman" w:cs="Times New Roman" w:eastAsia="Times New Roman" w:hAnsi="Times New Roman"/>
          <w:b/>
          <w:sz w:val="24"/>
          <w:szCs w:val="24"/>
          <w:lang w:eastAsia="en-GB"/>
        </w:rPr>
        <w:t>nic</w:t>
      </w:r>
      <w:r>
        <w:rPr>
          <w:rFonts w:ascii="Times New Roman" w:cs="Times New Roman" w:eastAsia="Times New Roman" w:hAnsi="Times New Roman"/>
          <w:sz w:val="24"/>
          <w:szCs w:val="24"/>
          <w:lang w:eastAsia="en-GB"/>
        </w:rPr>
        <w:t xml:space="preserve"> phase the person rolls the eyes upward and immediately loses consciousness. If standing the </w:t>
      </w:r>
      <w:r>
        <w:rPr>
          <w:rFonts w:ascii="Times New Roman" w:cs="Times New Roman" w:eastAsia="Times New Roman" w:hAnsi="Times New Roman"/>
          <w:sz w:val="24"/>
          <w:szCs w:val="24"/>
          <w:lang w:eastAsia="en-GB"/>
        </w:rPr>
        <w:t xml:space="preserve">child falls to the ground. The </w:t>
      </w:r>
      <w:r>
        <w:rPr>
          <w:rFonts w:ascii="Times New Roman" w:cs="Times New Roman" w:eastAsia="Times New Roman" w:hAnsi="Times New Roman"/>
          <w:sz w:val="24"/>
          <w:szCs w:val="24"/>
          <w:lang w:eastAsia="en-GB"/>
        </w:rPr>
        <w:t>muscles stiffen in a generalized</w:t>
      </w:r>
      <w:r>
        <w:rPr>
          <w:rFonts w:ascii="Times New Roman" w:cs="Times New Roman" w:eastAsia="Times New Roman" w:hAnsi="Times New Roman"/>
          <w:sz w:val="24"/>
          <w:szCs w:val="24"/>
          <w:lang w:eastAsia="en-GB"/>
        </w:rPr>
        <w:t xml:space="preserve"> </w:t>
      </w:r>
      <w:r>
        <w:rPr>
          <w:rFonts w:ascii="Times New Roman" w:cs="Times New Roman" w:eastAsia="Times New Roman" w:hAnsi="Times New Roman"/>
          <w:sz w:val="24"/>
          <w:szCs w:val="24"/>
          <w:lang w:eastAsia="en-GB"/>
        </w:rPr>
        <w:t>symmetric tonic contraction of the entire body</w:t>
      </w:r>
      <w:r>
        <w:rPr>
          <w:rFonts w:ascii="Times New Roman" w:cs="Times New Roman" w:eastAsia="Times New Roman" w:hAnsi="Times New Roman"/>
          <w:sz w:val="24"/>
          <w:szCs w:val="24"/>
          <w:lang w:eastAsia="en-GB"/>
        </w:rPr>
        <w:t>. The arms usually flex, and the legs, head and neck extend and the mouth is shut tongue may be bitten, and this tonic phase may last for 10 to 30 seconds. The BP and the heart rate are increased and flushing and increased salivation</w:t>
      </w: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  </w:t>
      </w:r>
      <w:r>
        <w:rPr>
          <w:rFonts w:ascii="Times New Roman" w:cs="Times New Roman" w:eastAsia="Times New Roman" w:hAnsi="Times New Roman"/>
          <w:sz w:val="24"/>
          <w:szCs w:val="24"/>
          <w:lang w:eastAsia="en-GB"/>
        </w:rPr>
        <w:t xml:space="preserve">In </w:t>
      </w:r>
      <w:r>
        <w:rPr>
          <w:rFonts w:ascii="Times New Roman" w:cs="Times New Roman" w:eastAsia="Times New Roman" w:hAnsi="Times New Roman"/>
          <w:b/>
          <w:sz w:val="24"/>
          <w:szCs w:val="24"/>
          <w:lang w:eastAsia="en-GB"/>
        </w:rPr>
        <w:t>clonic</w:t>
      </w:r>
      <w:r>
        <w:rPr>
          <w:rFonts w:ascii="Times New Roman" w:cs="Times New Roman" w:eastAsia="Times New Roman" w:hAnsi="Times New Roman"/>
          <w:sz w:val="24"/>
          <w:szCs w:val="24"/>
          <w:lang w:eastAsia="en-GB"/>
        </w:rPr>
        <w:t xml:space="preserve"> phase the tonic rigidity is replaced by intense</w:t>
      </w:r>
      <w:r>
        <w:rPr>
          <w:rFonts w:ascii="Times New Roman" w:cs="Times New Roman" w:eastAsia="Times New Roman" w:hAnsi="Times New Roman"/>
          <w:sz w:val="24"/>
          <w:szCs w:val="24"/>
          <w:lang w:eastAsia="en-GB"/>
        </w:rPr>
        <w:t xml:space="preserve"> jerking movements as the trunk and extremities undergo rhythmic contraction and relaxation, the child cannot control secretions at this time and may be incontinent of urine and feces. The average clonic phase lasts 30 to 50 seconds</w:t>
      </w: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In post ictal phase the child may remain semiconscious and difficult to arouse. The average d</w:t>
      </w:r>
      <w:r>
        <w:rPr>
          <w:rFonts w:ascii="Times New Roman" w:cs="Times New Roman" w:eastAsia="Times New Roman" w:hAnsi="Times New Roman"/>
          <w:sz w:val="24"/>
          <w:szCs w:val="24"/>
          <w:lang w:eastAsia="en-GB"/>
        </w:rPr>
        <w:t xml:space="preserve">uration </w:t>
      </w:r>
      <w:r>
        <w:rPr>
          <w:rFonts w:ascii="Times New Roman" w:cs="Times New Roman" w:eastAsia="Times New Roman" w:hAnsi="Times New Roman"/>
          <w:sz w:val="24"/>
          <w:szCs w:val="24"/>
          <w:lang w:eastAsia="en-GB"/>
        </w:rPr>
        <w:t>ot</w:t>
      </w:r>
      <w:r>
        <w:rPr>
          <w:rFonts w:ascii="Times New Roman" w:cs="Times New Roman" w:eastAsia="Times New Roman" w:hAnsi="Times New Roman"/>
          <w:sz w:val="24"/>
          <w:szCs w:val="24"/>
          <w:lang w:eastAsia="en-GB"/>
        </w:rPr>
        <w:t xml:space="preserve"> the postictal phase </w:t>
      </w:r>
      <w:r>
        <w:rPr>
          <w:rFonts w:ascii="Times New Roman" w:cs="Times New Roman" w:eastAsia="Times New Roman" w:hAnsi="Times New Roman"/>
          <w:sz w:val="24"/>
          <w:szCs w:val="24"/>
          <w:lang w:eastAsia="en-GB"/>
        </w:rPr>
        <w:t>is from 1 to 15 minutes</w:t>
      </w: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b/>
          <w:sz w:val="24"/>
          <w:szCs w:val="24"/>
          <w:lang w:eastAsia="en-GB"/>
        </w:rPr>
        <w:t>Absence seizures</w:t>
      </w:r>
      <w:r>
        <w:rPr>
          <w:rFonts w:ascii="Times New Roman" w:cs="Times New Roman" w:eastAsia="Times New Roman" w:hAnsi="Times New Roman"/>
          <w:sz w:val="24"/>
          <w:szCs w:val="24"/>
          <w:lang w:eastAsia="en-GB"/>
        </w:rPr>
        <w:t xml:space="preserve">- They have </w:t>
      </w:r>
      <w:r>
        <w:rPr>
          <w:rFonts w:ascii="Times New Roman" w:cs="Times New Roman" w:eastAsia="Times New Roman" w:hAnsi="Times New Roman"/>
          <w:sz w:val="24"/>
          <w:szCs w:val="24"/>
          <w:lang w:eastAsia="en-GB"/>
        </w:rPr>
        <w:t xml:space="preserve">a sudden onset and are </w:t>
      </w:r>
      <w:r>
        <w:rPr>
          <w:rFonts w:ascii="Times New Roman" w:cs="Times New Roman" w:eastAsia="Times New Roman" w:hAnsi="Times New Roman"/>
          <w:sz w:val="24"/>
          <w:szCs w:val="24"/>
          <w:lang w:eastAsia="en-GB"/>
        </w:rPr>
        <w:t>characterized by</w:t>
      </w:r>
      <w:r>
        <w:rPr>
          <w:rFonts w:ascii="Times New Roman" w:cs="Times New Roman" w:eastAsia="Times New Roman" w:hAnsi="Times New Roman"/>
          <w:sz w:val="24"/>
          <w:szCs w:val="24"/>
          <w:lang w:eastAsia="en-GB"/>
        </w:rPr>
        <w:t xml:space="preserve"> a brief loss of </w:t>
      </w:r>
      <w:r>
        <w:rPr>
          <w:rFonts w:ascii="Times New Roman" w:cs="Times New Roman" w:eastAsia="Times New Roman" w:hAnsi="Times New Roman"/>
          <w:sz w:val="24"/>
          <w:szCs w:val="24"/>
          <w:lang w:eastAsia="en-GB"/>
        </w:rPr>
        <w:t>consciousness, a blank stare and automatisms</w:t>
      </w: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b/>
          <w:sz w:val="24"/>
          <w:szCs w:val="24"/>
          <w:lang w:eastAsia="en-GB"/>
        </w:rPr>
        <w:t>Atonic seizures</w:t>
      </w:r>
      <w:r>
        <w:rPr>
          <w:rFonts w:ascii="Times New Roman" w:cs="Times New Roman" w:eastAsia="Times New Roman" w:hAnsi="Times New Roman"/>
          <w:sz w:val="24"/>
          <w:szCs w:val="24"/>
          <w:lang w:eastAsia="en-GB"/>
        </w:rPr>
        <w:t>- are manifested as a sudden, momentary</w:t>
      </w:r>
      <w:r>
        <w:rPr>
          <w:rFonts w:ascii="Times New Roman" w:cs="Times New Roman" w:eastAsia="Times New Roman" w:hAnsi="Times New Roman"/>
          <w:sz w:val="24"/>
          <w:szCs w:val="24"/>
          <w:lang w:eastAsia="en-GB"/>
        </w:rPr>
        <w:t xml:space="preserve"> loss of muscle tone</w:t>
      </w: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b/>
          <w:sz w:val="24"/>
          <w:szCs w:val="24"/>
          <w:lang w:eastAsia="en-GB"/>
        </w:rPr>
        <w:t>Myclonic seizures</w:t>
      </w:r>
      <w:r>
        <w:rPr>
          <w:rFonts w:ascii="Times New Roman" w:cs="Times New Roman" w:eastAsia="Times New Roman" w:hAnsi="Times New Roman"/>
          <w:sz w:val="24"/>
          <w:szCs w:val="24"/>
          <w:lang w:eastAsia="en-GB"/>
        </w:rPr>
        <w:t>- are characterized by sudden, b</w:t>
      </w:r>
      <w:r>
        <w:rPr>
          <w:rFonts w:ascii="Times New Roman" w:cs="Times New Roman" w:eastAsia="Times New Roman" w:hAnsi="Times New Roman"/>
          <w:sz w:val="24"/>
          <w:szCs w:val="24"/>
          <w:lang w:eastAsia="en-GB"/>
        </w:rPr>
        <w:t>rief contractions of a muscle or</w:t>
      </w:r>
      <w:r>
        <w:rPr>
          <w:rFonts w:ascii="Times New Roman" w:cs="Times New Roman" w:eastAsia="Times New Roman" w:hAnsi="Times New Roman"/>
          <w:sz w:val="24"/>
          <w:szCs w:val="24"/>
          <w:lang w:eastAsia="en-GB"/>
        </w:rPr>
        <w:t xml:space="preserve"> group of muscles</w:t>
      </w:r>
    </w:p>
    <w:p>
      <w:pPr>
        <w:pStyle w:val="style0"/>
        <w:spacing w:after="0" w:lineRule="auto" w:line="240"/>
        <w:rPr>
          <w:rFonts w:ascii="Times New Roman" w:cs="Times New Roman" w:eastAsia="Times New Roman" w:hAnsi="Times New Roman"/>
          <w:b/>
          <w:sz w:val="24"/>
          <w:szCs w:val="24"/>
          <w:lang w:eastAsia="en-GB"/>
        </w:rPr>
      </w:pPr>
    </w:p>
    <w:p>
      <w:pPr>
        <w:pStyle w:val="style0"/>
        <w:spacing w:after="0" w:lineRule="auto" w:line="240"/>
        <w:rPr>
          <w:rFonts w:ascii="Times New Roman" w:cs="Times New Roman" w:eastAsia="Times New Roman" w:hAnsi="Times New Roman"/>
          <w:b/>
          <w:sz w:val="24"/>
          <w:szCs w:val="24"/>
          <w:lang w:eastAsia="en-GB"/>
        </w:rPr>
      </w:pPr>
      <w:r>
        <w:rPr>
          <w:rFonts w:ascii="Times New Roman" w:cs="Times New Roman" w:eastAsia="Times New Roman" w:hAnsi="Times New Roman"/>
          <w:b/>
          <w:sz w:val="24"/>
          <w:szCs w:val="24"/>
          <w:lang w:eastAsia="en-GB"/>
        </w:rPr>
        <w:t>2. Partial</w:t>
      </w:r>
      <w:r>
        <w:rPr>
          <w:rFonts w:ascii="Times New Roman" w:cs="Times New Roman" w:eastAsia="Times New Roman" w:hAnsi="Times New Roman"/>
          <w:b/>
          <w:sz w:val="24"/>
          <w:szCs w:val="24"/>
          <w:lang w:eastAsia="en-GB"/>
        </w:rPr>
        <w:t xml:space="preserve"> seizures</w:t>
      </w:r>
    </w:p>
    <w:p>
      <w:pPr>
        <w:pStyle w:val="style179"/>
        <w:numPr>
          <w:ilvl w:val="0"/>
          <w:numId w:val="74"/>
        </w:numPr>
        <w:spacing w:after="0" w:lineRule="auto" w:line="240"/>
        <w:rPr>
          <w:rFonts w:ascii="Times New Roman" w:cs="Times New Roman" w:eastAsia="Times New Roman" w:hAnsi="Times New Roman"/>
          <w:b/>
          <w:sz w:val="24"/>
          <w:szCs w:val="24"/>
          <w:lang w:eastAsia="en-GB"/>
        </w:rPr>
      </w:pPr>
      <w:r>
        <w:rPr>
          <w:rFonts w:ascii="Times New Roman" w:cs="Times New Roman" w:eastAsia="Times New Roman" w:hAnsi="Times New Roman"/>
          <w:b/>
          <w:sz w:val="24"/>
          <w:szCs w:val="24"/>
          <w:lang w:eastAsia="en-GB"/>
        </w:rPr>
        <w:t xml:space="preserve">Simple partial seizures: </w:t>
      </w:r>
      <w:r>
        <w:rPr>
          <w:rFonts w:ascii="Times New Roman" w:cs="Times New Roman" w:eastAsia="Times New Roman" w:hAnsi="Times New Roman"/>
          <w:sz w:val="24"/>
          <w:szCs w:val="24"/>
          <w:lang w:eastAsia="en-GB"/>
        </w:rPr>
        <w:t xml:space="preserve">simple symptoms and no alteration of </w:t>
      </w:r>
      <w:r>
        <w:rPr>
          <w:rFonts w:ascii="Times New Roman" w:cs="Times New Roman" w:eastAsia="Times New Roman" w:hAnsi="Times New Roman"/>
          <w:sz w:val="24"/>
          <w:szCs w:val="24"/>
          <w:lang w:eastAsia="en-GB"/>
        </w:rPr>
        <w:t>consciousness</w:t>
      </w:r>
    </w:p>
    <w:p>
      <w:pPr>
        <w:pStyle w:val="style179"/>
        <w:numPr>
          <w:ilvl w:val="0"/>
          <w:numId w:val="74"/>
        </w:numPr>
        <w:spacing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b/>
          <w:sz w:val="24"/>
          <w:szCs w:val="24"/>
          <w:lang w:eastAsia="en-GB"/>
        </w:rPr>
        <w:t xml:space="preserve">Complex partial seizures: </w:t>
      </w:r>
      <w:r>
        <w:rPr>
          <w:rFonts w:ascii="Times New Roman" w:cs="Times New Roman" w:eastAsia="Times New Roman" w:hAnsi="Times New Roman"/>
          <w:sz w:val="24"/>
          <w:szCs w:val="24"/>
          <w:lang w:eastAsia="en-GB"/>
        </w:rPr>
        <w:t>complex symptoms and impairment of conscious</w:t>
      </w:r>
    </w:p>
    <w:p>
      <w:pPr>
        <w:pStyle w:val="style179"/>
        <w:numPr>
          <w:ilvl w:val="0"/>
          <w:numId w:val="74"/>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b/>
          <w:sz w:val="24"/>
          <w:szCs w:val="24"/>
          <w:lang w:eastAsia="en-GB"/>
        </w:rPr>
        <w:t>Simple or complex seizures secondarily generalized</w:t>
      </w:r>
      <w:r>
        <w:rPr>
          <w:rFonts w:ascii="Times New Roman" w:cs="Times New Roman" w:eastAsia="Times New Roman" w:hAnsi="Times New Roman"/>
          <w:sz w:val="24"/>
          <w:szCs w:val="24"/>
          <w:lang w:eastAsia="en-GB"/>
        </w:rPr>
        <w:t xml:space="preserve">: simple or complex partial seizures that evolve into generalized </w:t>
      </w:r>
      <w:r>
        <w:rPr>
          <w:rFonts w:ascii="Times New Roman" w:cs="Times New Roman" w:eastAsia="Times New Roman" w:hAnsi="Times New Roman"/>
          <w:sz w:val="24"/>
          <w:szCs w:val="24"/>
          <w:lang w:eastAsia="en-GB"/>
        </w:rPr>
        <w:t>seizures,</w:t>
      </w:r>
      <w:r>
        <w:rPr>
          <w:rFonts w:ascii="Times New Roman" w:cs="Times New Roman" w:eastAsia="Times New Roman" w:hAnsi="Times New Roman"/>
          <w:sz w:val="24"/>
          <w:szCs w:val="24"/>
          <w:lang w:eastAsia="en-GB"/>
        </w:rPr>
        <w:t xml:space="preserve"> usually a tonic-clonic event.</w:t>
      </w: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Other terms used in convulsive disorders include;</w:t>
      </w:r>
    </w:p>
    <w:p>
      <w:pPr>
        <w:pStyle w:val="style179"/>
        <w:numPr>
          <w:ilvl w:val="0"/>
          <w:numId w:val="84"/>
        </w:numPr>
        <w:spacing w:lineRule="auto" w:line="240"/>
        <w:rPr>
          <w:rFonts w:ascii="Times New Roman" w:cs="Times New Roman" w:eastAsia="Times New Roman" w:hAnsi="Times New Roman"/>
          <w:b/>
          <w:sz w:val="24"/>
          <w:szCs w:val="24"/>
          <w:lang w:eastAsia="en-GB"/>
        </w:rPr>
      </w:pPr>
      <w:r>
        <w:rPr>
          <w:rFonts w:ascii="Times New Roman" w:cs="Times New Roman" w:eastAsia="Times New Roman" w:hAnsi="Times New Roman"/>
          <w:b/>
          <w:sz w:val="24"/>
          <w:szCs w:val="24"/>
          <w:lang w:eastAsia="en-GB"/>
        </w:rPr>
        <w:t xml:space="preserve">Epilepsy: </w:t>
      </w:r>
      <w:r>
        <w:rPr>
          <w:rFonts w:ascii="Times New Roman" w:cs="Times New Roman" w:eastAsia="Times New Roman" w:hAnsi="Times New Roman"/>
          <w:sz w:val="24"/>
          <w:szCs w:val="24"/>
          <w:lang w:eastAsia="en-GB"/>
        </w:rPr>
        <w:t>Epilepsy is a condition characterized by two or more unprovoked seizures and can be caused by a variety of pathologic process in the brain</w:t>
      </w:r>
    </w:p>
    <w:p>
      <w:pPr>
        <w:pStyle w:val="style179"/>
        <w:numPr>
          <w:ilvl w:val="0"/>
          <w:numId w:val="84"/>
        </w:numPr>
        <w:spacing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b/>
          <w:sz w:val="24"/>
          <w:szCs w:val="24"/>
          <w:lang w:eastAsia="en-GB"/>
        </w:rPr>
        <w:t>Status epilepticus</w:t>
      </w:r>
      <w:r>
        <w:rPr>
          <w:rFonts w:ascii="Times New Roman" w:cs="Times New Roman" w:eastAsia="Times New Roman" w:hAnsi="Times New Roman"/>
          <w:sz w:val="24"/>
          <w:szCs w:val="24"/>
          <w:lang w:eastAsia="en-GB"/>
        </w:rPr>
        <w:t xml:space="preserve">:  is a </w:t>
      </w:r>
      <w:r>
        <w:rPr>
          <w:rFonts w:ascii="Times New Roman" w:cs="Times New Roman" w:eastAsia="Times New Roman" w:hAnsi="Times New Roman"/>
          <w:sz w:val="24"/>
          <w:szCs w:val="24"/>
          <w:lang w:eastAsia="en-GB"/>
        </w:rPr>
        <w:t>continuous</w:t>
      </w:r>
      <w:r>
        <w:rPr>
          <w:rFonts w:ascii="Times New Roman" w:cs="Times New Roman" w:eastAsia="Times New Roman" w:hAnsi="Times New Roman"/>
          <w:sz w:val="24"/>
          <w:szCs w:val="24"/>
          <w:lang w:eastAsia="en-GB"/>
        </w:rPr>
        <w:t xml:space="preserve"> seizure that last more than 30 minutes or a series of </w:t>
      </w:r>
      <w:r>
        <w:rPr>
          <w:rFonts w:ascii="Times New Roman" w:cs="Times New Roman" w:eastAsia="Times New Roman" w:hAnsi="Times New Roman"/>
          <w:sz w:val="24"/>
          <w:szCs w:val="24"/>
          <w:lang w:eastAsia="en-GB"/>
        </w:rPr>
        <w:t>seizures from</w:t>
      </w:r>
      <w:r>
        <w:rPr>
          <w:rFonts w:ascii="Times New Roman" w:cs="Times New Roman" w:eastAsia="Times New Roman" w:hAnsi="Times New Roman"/>
          <w:sz w:val="24"/>
          <w:szCs w:val="24"/>
          <w:lang w:eastAsia="en-GB"/>
        </w:rPr>
        <w:t xml:space="preserve"> which the child does not regain a premobid level of </w:t>
      </w:r>
      <w:r>
        <w:rPr>
          <w:rFonts w:ascii="Times New Roman" w:cs="Times New Roman" w:eastAsia="Times New Roman" w:hAnsi="Times New Roman"/>
          <w:sz w:val="24"/>
          <w:szCs w:val="24"/>
          <w:lang w:eastAsia="en-GB"/>
        </w:rPr>
        <w:t>consciousness</w:t>
      </w:r>
    </w:p>
    <w:p>
      <w:pPr>
        <w:pStyle w:val="style179"/>
        <w:numPr>
          <w:ilvl w:val="0"/>
          <w:numId w:val="84"/>
        </w:numPr>
        <w:spacing w:after="0" w:lineRule="auto" w:line="240"/>
        <w:outlineLvl w:val="0"/>
        <w:rPr>
          <w:rFonts w:ascii="Times New Roman" w:cs="Times New Roman" w:eastAsia="Times New Roman" w:hAnsi="Times New Roman"/>
          <w:b/>
          <w:bCs/>
          <w:kern w:val="36"/>
          <w:sz w:val="24"/>
          <w:szCs w:val="24"/>
          <w:lang w:eastAsia="en-GB"/>
        </w:rPr>
      </w:pPr>
      <w:r>
        <w:rPr>
          <w:rFonts w:ascii="Times New Roman" w:cs="Times New Roman" w:eastAsia="Times New Roman" w:hAnsi="Times New Roman"/>
          <w:b/>
          <w:bCs/>
          <w:kern w:val="36"/>
          <w:sz w:val="24"/>
          <w:szCs w:val="24"/>
          <w:lang w:eastAsia="en-GB"/>
        </w:rPr>
        <w:t xml:space="preserve">Febrile Seizures: </w:t>
      </w:r>
      <w:r>
        <w:rPr>
          <w:rFonts w:ascii="Times New Roman" w:cs="Times New Roman" w:eastAsia="Times New Roman" w:hAnsi="Times New Roman"/>
          <w:sz w:val="24"/>
          <w:szCs w:val="24"/>
          <w:lang w:eastAsia="en-GB"/>
        </w:rPr>
        <w:t xml:space="preserve">Febrile seizures are diagnosed in children </w:t>
      </w:r>
      <w:r>
        <w:rPr>
          <w:rFonts w:ascii="Times New Roman" w:cs="Times New Roman" w:eastAsia="Times New Roman" w:hAnsi="Times New Roman"/>
          <w:sz w:val="24"/>
          <w:szCs w:val="24"/>
          <w:lang w:eastAsia="en-GB"/>
        </w:rPr>
        <w:t>&lt;</w:t>
      </w:r>
      <w:r>
        <w:rPr>
          <w:rFonts w:ascii="Times New Roman" w:cs="Times New Roman" w:eastAsia="Times New Roman" w:hAnsi="Times New Roman"/>
          <w:sz w:val="24"/>
          <w:szCs w:val="24"/>
          <w:lang w:eastAsia="en-GB"/>
        </w:rPr>
        <w:t xml:space="preserve"> 6 yr with body temperature </w:t>
      </w:r>
      <w:r>
        <w:rPr>
          <w:rFonts w:ascii="Times New Roman" w:cs="Times New Roman" w:eastAsia="Times New Roman" w:hAnsi="Times New Roman"/>
          <w:sz w:val="24"/>
          <w:szCs w:val="24"/>
          <w:lang w:eastAsia="en-GB"/>
        </w:rPr>
        <w:t>&gt;</w:t>
      </w:r>
      <w:r>
        <w:rPr>
          <w:rFonts w:ascii="Times New Roman" w:cs="Times New Roman" w:eastAsia="Times New Roman" w:hAnsi="Times New Roman"/>
          <w:sz w:val="24"/>
          <w:szCs w:val="24"/>
          <w:lang w:eastAsia="en-GB"/>
        </w:rPr>
        <w:t xml:space="preserve"> 38°C and no previous afebrile seizures when no cause can be identified and no underlying developmental or neurologic problem exists.</w:t>
      </w:r>
    </w:p>
    <w:p>
      <w:pPr>
        <w:pStyle w:val="style0"/>
        <w:spacing w:after="0" w:lineRule="auto" w:line="240"/>
        <w:outlineLvl w:val="1"/>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Diagnosis</w:t>
      </w:r>
    </w:p>
    <w:p>
      <w:pPr>
        <w:pStyle w:val="style0"/>
        <w:numPr>
          <w:ilvl w:val="0"/>
          <w:numId w:val="70"/>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Clinical evaluation</w:t>
      </w:r>
    </w:p>
    <w:p>
      <w:pPr>
        <w:pStyle w:val="style0"/>
        <w:numPr>
          <w:ilvl w:val="0"/>
          <w:numId w:val="70"/>
        </w:numPr>
        <w:spacing w:before="100" w:beforeAutospacing="true" w:after="100" w:afterAutospacing="true"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For new-onset seizures, neuroimaging, laboratory testing, and usually EEG</w:t>
      </w:r>
    </w:p>
    <w:p>
      <w:pPr>
        <w:pStyle w:val="style0"/>
        <w:numPr>
          <w:ilvl w:val="0"/>
          <w:numId w:val="70"/>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For known seizure disorders, usually anticonvulsant levels</w:t>
      </w:r>
    </w:p>
    <w:p>
      <w:pPr>
        <w:pStyle w:val="style0"/>
        <w:numPr>
          <w:ilvl w:val="0"/>
          <w:numId w:val="70"/>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For new-onset or known seizure disorders, other testing as clinically indicated</w:t>
      </w:r>
    </w:p>
    <w:p>
      <w:pPr>
        <w:pStyle w:val="style0"/>
        <w:spacing w:after="0" w:lineRule="auto" w:line="240"/>
        <w:rPr>
          <w:rFonts w:ascii="Times New Roman" w:cs="Times New Roman" w:eastAsia="Times New Roman" w:hAnsi="Times New Roman"/>
          <w:b/>
          <w:sz w:val="24"/>
          <w:szCs w:val="24"/>
          <w:lang w:eastAsia="en-GB"/>
        </w:rPr>
      </w:pPr>
      <w:r>
        <w:rPr>
          <w:rFonts w:ascii="Times New Roman" w:cs="Times New Roman" w:eastAsia="Times New Roman" w:hAnsi="Times New Roman"/>
          <w:b/>
          <w:sz w:val="24"/>
          <w:szCs w:val="24"/>
          <w:lang w:eastAsia="en-GB"/>
        </w:rPr>
        <w:t>Management</w:t>
      </w:r>
    </w:p>
    <w:p>
      <w:pPr>
        <w:pStyle w:val="style0"/>
        <w:numPr>
          <w:ilvl w:val="0"/>
          <w:numId w:val="71"/>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Elimination of the cause if possible</w:t>
      </w:r>
    </w:p>
    <w:p>
      <w:pPr>
        <w:pStyle w:val="style0"/>
        <w:numPr>
          <w:ilvl w:val="0"/>
          <w:numId w:val="71"/>
        </w:numPr>
        <w:spacing w:before="100" w:beforeAutospacing="true" w:after="100" w:afterAutospacing="true"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Avoidance of or precautions during situations when loss of consciousness could be life threatening</w:t>
      </w:r>
    </w:p>
    <w:p>
      <w:pPr>
        <w:pStyle w:val="style0"/>
        <w:numPr>
          <w:ilvl w:val="0"/>
          <w:numId w:val="71"/>
        </w:numPr>
        <w:spacing w:before="100" w:beforeAutospacing="true" w:after="100" w:afterAutospacing="true"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 Drugs to control seizures, which include diazepam, pnenobarbitone, phenytoin sdium valporate</w:t>
      </w:r>
    </w:p>
    <w:p>
      <w:pPr>
        <w:pStyle w:val="style0"/>
        <w:numPr>
          <w:ilvl w:val="0"/>
          <w:numId w:val="71"/>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Surgery if ≥ 2 drugs in therapeutic doses do not control seizures</w:t>
      </w:r>
    </w:p>
    <w:p>
      <w:pPr>
        <w:pStyle w:val="style179"/>
        <w:spacing w:after="0" w:lineRule="auto" w:line="240"/>
        <w:outlineLvl w:val="2"/>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Acute seizures and status epilepticus</w:t>
      </w:r>
    </w:p>
    <w:p>
      <w:pPr>
        <w:pStyle w:val="style179"/>
        <w:numPr>
          <w:ilvl w:val="0"/>
          <w:numId w:val="71"/>
        </w:numPr>
        <w:spacing w:before="100" w:beforeAutospacing="true" w:after="100" w:afterAutospacing="true"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Most seizures stop</w:t>
      </w:r>
      <w:r>
        <w:rPr>
          <w:rFonts w:ascii="Times New Roman" w:cs="Times New Roman" w:eastAsia="Times New Roman" w:hAnsi="Times New Roman"/>
          <w:sz w:val="24"/>
          <w:szCs w:val="24"/>
          <w:lang w:eastAsia="en-GB"/>
        </w:rPr>
        <w:t xml:space="preserve"> spontaneously in several minutes or less and do not require emergency drug treatment. However, status epilepticus and most seizures lasting </w:t>
      </w:r>
      <w:r>
        <w:rPr>
          <w:rFonts w:ascii="Times New Roman" w:cs="Times New Roman" w:eastAsia="Times New Roman" w:hAnsi="Times New Roman"/>
          <w:sz w:val="24"/>
          <w:szCs w:val="24"/>
          <w:lang w:eastAsia="en-GB"/>
        </w:rPr>
        <w:t>&gt;</w:t>
      </w:r>
      <w:r>
        <w:rPr>
          <w:rFonts w:ascii="Times New Roman" w:cs="Times New Roman" w:eastAsia="Times New Roman" w:hAnsi="Times New Roman"/>
          <w:sz w:val="24"/>
          <w:szCs w:val="24"/>
          <w:lang w:eastAsia="en-GB"/>
        </w:rPr>
        <w:t xml:space="preserve"> 5 min require drugs to terminate the seizures, with monitoring of respiratory status. Endotracheal intubation is necessary if there is any indication of airway compromise.</w:t>
      </w:r>
    </w:p>
    <w:p>
      <w:pPr>
        <w:pStyle w:val="style179"/>
        <w:numPr>
          <w:ilvl w:val="0"/>
          <w:numId w:val="71"/>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The sooner an</w:t>
      </w:r>
      <w:r>
        <w:rPr>
          <w:rFonts w:ascii="Times New Roman" w:cs="Times New Roman" w:eastAsia="Times New Roman" w:hAnsi="Times New Roman"/>
          <w:sz w:val="24"/>
          <w:szCs w:val="24"/>
          <w:lang w:eastAsia="en-GB"/>
        </w:rPr>
        <w:t>ticonvulsant therapy is started; the</w:t>
      </w:r>
      <w:r>
        <w:rPr>
          <w:rFonts w:ascii="Times New Roman" w:cs="Times New Roman" w:eastAsia="Times New Roman" w:hAnsi="Times New Roman"/>
          <w:sz w:val="24"/>
          <w:szCs w:val="24"/>
          <w:lang w:eastAsia="en-GB"/>
        </w:rPr>
        <w:t xml:space="preserve"> better and the more easily seizures are controlled.</w:t>
      </w:r>
    </w:p>
    <w:p>
      <w:pPr>
        <w:pStyle w:val="style179"/>
        <w:spacing w:after="0" w:lineRule="auto" w:line="240"/>
        <w:rPr>
          <w:rFonts w:ascii="Times New Roman" w:cs="Times New Roman" w:eastAsia="Times New Roman" w:hAnsi="Times New Roman"/>
          <w:sz w:val="24"/>
          <w:szCs w:val="24"/>
          <w:lang w:eastAsia="en-GB"/>
        </w:rPr>
      </w:pPr>
    </w:p>
    <w:p>
      <w:pPr>
        <w:pStyle w:val="style0"/>
        <w:spacing w:after="0" w:lineRule="auto" w:line="240"/>
        <w:outlineLvl w:val="0"/>
        <w:rPr>
          <w:rFonts w:ascii="Times New Roman" w:cs="Times New Roman" w:eastAsia="Times New Roman" w:hAnsi="Times New Roman"/>
          <w:b/>
          <w:bCs/>
          <w:kern w:val="36"/>
          <w:sz w:val="28"/>
          <w:szCs w:val="28"/>
          <w:lang w:eastAsia="en-GB"/>
        </w:rPr>
      </w:pPr>
      <w:r>
        <w:rPr>
          <w:rFonts w:ascii="Times New Roman" w:cs="Times New Roman" w:eastAsia="Times New Roman" w:hAnsi="Times New Roman"/>
          <w:b/>
          <w:bCs/>
          <w:kern w:val="36"/>
          <w:sz w:val="28"/>
          <w:szCs w:val="28"/>
          <w:lang w:eastAsia="en-GB"/>
        </w:rPr>
        <w:t>P</w:t>
      </w:r>
      <w:r>
        <w:rPr>
          <w:rFonts w:ascii="Times New Roman" w:cs="Times New Roman" w:eastAsia="Times New Roman" w:hAnsi="Times New Roman"/>
          <w:b/>
          <w:bCs/>
          <w:kern w:val="36"/>
          <w:sz w:val="28"/>
          <w:szCs w:val="28"/>
          <w:lang w:eastAsia="en-GB"/>
        </w:rPr>
        <w:t>oisoning in children</w:t>
      </w:r>
    </w:p>
    <w:p>
      <w:pPr>
        <w:pStyle w:val="style0"/>
        <w:spacing w:after="0" w:lineRule="auto" w:line="240"/>
        <w:outlineLvl w:val="0"/>
        <w:rPr>
          <w:rFonts w:ascii="Times New Roman" w:cs="Times New Roman" w:eastAsia="Times New Roman" w:hAnsi="Times New Roman"/>
          <w:b/>
          <w:bCs/>
          <w:kern w:val="36"/>
          <w:sz w:val="24"/>
          <w:szCs w:val="24"/>
          <w:lang w:eastAsia="en-GB"/>
        </w:rPr>
      </w:pP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Poisoning can be accidental in young children or suicidal in older children.</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General principles in management of poisoning</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Treatment</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Supportive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Activated charcoal for serious oral poisonings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Occasionally use of specific antidotes</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Only rare use gastric lavage</w:t>
      </w: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Initial stabilization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Maintain airway, breathing and circulation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IV fluids and sometimes vasopressors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IV dextrose to children with altered conscious level</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IV nalox</w:t>
      </w:r>
      <w:r>
        <w:rPr>
          <w:rFonts w:ascii="Times New Roman" w:cs="Times New Roman" w:hAnsi="Times New Roman"/>
          <w:sz w:val="24"/>
          <w:szCs w:val="24"/>
        </w:rPr>
        <w:t>o</w:t>
      </w:r>
      <w:r>
        <w:rPr>
          <w:rFonts w:ascii="Times New Roman" w:cs="Times New Roman" w:hAnsi="Times New Roman"/>
          <w:sz w:val="24"/>
          <w:szCs w:val="24"/>
        </w:rPr>
        <w:t>ne should be tried on patients</w:t>
      </w:r>
      <w:r>
        <w:rPr>
          <w:rFonts w:ascii="Times New Roman" w:cs="Times New Roman" w:hAnsi="Times New Roman"/>
          <w:sz w:val="24"/>
          <w:szCs w:val="24"/>
        </w:rPr>
        <w:t xml:space="preserve"> with apnea</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IV thiamine should be given with or before to people suspected of thiamine deficiency e.g alcoholics, undernourished patients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IV fluids for hypotension</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Topical decontamination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Any body surface (including the eyes) exposed to the toxin is flushed with large amounts of water or saline, contaminated clothing, including shoes, and even jewelry should be removed</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Activated charcoal</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Gastric emptying- should not be done routinely since it does reduce the overall morbidity and mortality</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Whole bowel irrigation- can be used in some serious poisoning like heavy metals and drugs packets e.g. heroin and cocaine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Dialysis e.g. salicylate poisoning, theophylline</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Specific antidotes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Supportive measures for hypoglycaemia, coma, </w:t>
      </w:r>
      <w:r>
        <w:rPr>
          <w:rFonts w:ascii="Times New Roman" w:cs="Times New Roman" w:hAnsi="Times New Roman"/>
          <w:sz w:val="24"/>
          <w:szCs w:val="24"/>
        </w:rPr>
        <w:t>and cerebral</w:t>
      </w:r>
      <w:r>
        <w:rPr>
          <w:rFonts w:ascii="Times New Roman" w:cs="Times New Roman" w:hAnsi="Times New Roman"/>
          <w:sz w:val="24"/>
          <w:szCs w:val="24"/>
        </w:rPr>
        <w:t xml:space="preserve"> oedema</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Seizures- anticonvulsant</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Hyperthermia- cooling measures</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Prevention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Clearly labeling house hold products and prescription drugs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Storing drugs and toxins in cabinets that are locked and </w:t>
      </w:r>
      <w:r>
        <w:rPr>
          <w:rFonts w:ascii="Times New Roman" w:cs="Times New Roman" w:hAnsi="Times New Roman"/>
          <w:sz w:val="24"/>
          <w:szCs w:val="24"/>
        </w:rPr>
        <w:t>inaccessible</w:t>
      </w:r>
      <w:r>
        <w:rPr>
          <w:rFonts w:ascii="Times New Roman" w:cs="Times New Roman" w:hAnsi="Times New Roman"/>
          <w:sz w:val="24"/>
          <w:szCs w:val="24"/>
        </w:rPr>
        <w:t xml:space="preserve"> to children</w:t>
      </w:r>
      <w:r>
        <w:rPr>
          <w:rFonts w:ascii="Times New Roman" w:cs="Times New Roman" w:hAnsi="Times New Roman"/>
          <w:sz w:val="24"/>
          <w:szCs w:val="24"/>
        </w:rPr>
        <w:t xml:space="preserve"> to children</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Promptly disposing of expired drugs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Use of carbon monoxide detectors</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Use safety caps and containers</w:t>
      </w:r>
    </w:p>
    <w:p>
      <w:pPr>
        <w:pStyle w:val="style0"/>
        <w:spacing w:before="100" w:beforeAutospacing="true" w:after="0" w:lineRule="auto" w:line="240"/>
        <w:outlineLvl w:val="0"/>
        <w:rPr>
          <w:rFonts w:ascii="Times New Roman" w:cs="Times New Roman" w:eastAsia="Times New Roman" w:hAnsi="Times New Roman"/>
          <w:b/>
          <w:bCs/>
          <w:kern w:val="36"/>
          <w:sz w:val="28"/>
          <w:szCs w:val="28"/>
          <w:lang w:eastAsia="en-GB"/>
        </w:rPr>
      </w:pPr>
      <w:r>
        <w:rPr>
          <w:rFonts w:ascii="Times New Roman" w:cs="Times New Roman" w:eastAsia="Times New Roman" w:hAnsi="Times New Roman"/>
          <w:b/>
          <w:bCs/>
          <w:kern w:val="36"/>
          <w:sz w:val="28"/>
          <w:szCs w:val="28"/>
          <w:lang w:eastAsia="en-GB"/>
        </w:rPr>
        <w:t xml:space="preserve">Acetaminophen </w:t>
      </w:r>
      <w:r>
        <w:rPr>
          <w:rFonts w:ascii="Times New Roman" w:cs="Times New Roman" w:eastAsia="Times New Roman" w:hAnsi="Times New Roman"/>
          <w:b/>
          <w:bCs/>
          <w:kern w:val="36"/>
          <w:sz w:val="28"/>
          <w:szCs w:val="28"/>
          <w:lang w:eastAsia="en-GB"/>
        </w:rPr>
        <w:t>poiso</w:t>
      </w:r>
      <w:r>
        <w:rPr>
          <w:rFonts w:ascii="Times New Roman" w:cs="Times New Roman" w:eastAsia="Times New Roman" w:hAnsi="Times New Roman"/>
          <w:b/>
          <w:bCs/>
          <w:kern w:val="36"/>
          <w:sz w:val="28"/>
          <w:szCs w:val="28"/>
          <w:lang w:eastAsia="en-GB"/>
        </w:rPr>
        <w:t>ning</w:t>
      </w:r>
      <w:r>
        <w:rPr>
          <w:rFonts w:ascii="Times New Roman" w:cs="Times New Roman" w:eastAsia="Times New Roman" w:hAnsi="Times New Roman"/>
          <w:b/>
          <w:bCs/>
          <w:kern w:val="36"/>
          <w:sz w:val="28"/>
          <w:szCs w:val="28"/>
          <w:lang w:eastAsia="en-GB"/>
        </w:rPr>
        <w:t xml:space="preserve"> (paracetamol)</w:t>
      </w: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Acetaminophen poisoning can cause gastroenteritis within hours and hepatotoxicity 1 to 3 days after ingestion. Severity of hepatotoxicity after a single acute overdose is predicted by serum acetaminophen levels. </w:t>
      </w:r>
    </w:p>
    <w:p>
      <w:pPr>
        <w:pStyle w:val="style0"/>
        <w:spacing w:after="0" w:lineRule="auto" w:line="240"/>
        <w:outlineLvl w:val="2"/>
        <w:rPr>
          <w:rFonts w:ascii="Times New Roman" w:cs="Times New Roman" w:eastAsia="Times New Roman" w:hAnsi="Times New Roman"/>
          <w:b/>
          <w:bCs/>
          <w:sz w:val="24"/>
          <w:szCs w:val="24"/>
          <w:lang w:eastAsia="en-GB"/>
        </w:rPr>
      </w:pPr>
    </w:p>
    <w:p>
      <w:pPr>
        <w:pStyle w:val="style0"/>
        <w:spacing w:after="0" w:lineRule="auto" w:line="240"/>
        <w:outlineLvl w:val="2"/>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Symptoms and Signs</w:t>
      </w: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Anorexia, nausea, </w:t>
      </w:r>
      <w:r>
        <w:rPr>
          <w:rFonts w:ascii="Times New Roman" w:cs="Times New Roman" w:eastAsia="Times New Roman" w:hAnsi="Times New Roman"/>
          <w:sz w:val="24"/>
          <w:szCs w:val="24"/>
          <w:lang w:eastAsia="en-GB"/>
        </w:rPr>
        <w:t>vomiting</w:t>
      </w:r>
      <w:r>
        <w:rPr>
          <w:rFonts w:ascii="Times New Roman" w:cs="Times New Roman" w:eastAsia="Times New Roman" w:hAnsi="Times New Roman"/>
          <w:sz w:val="24"/>
          <w:szCs w:val="24"/>
          <w:lang w:eastAsia="en-GB"/>
        </w:rPr>
        <w:t xml:space="preserve"> and righ</w:t>
      </w:r>
      <w:r>
        <w:rPr>
          <w:rFonts w:ascii="Times New Roman" w:cs="Times New Roman" w:eastAsia="Times New Roman" w:hAnsi="Times New Roman"/>
          <w:sz w:val="24"/>
          <w:szCs w:val="24"/>
          <w:lang w:eastAsia="en-GB"/>
        </w:rPr>
        <w:t>t upper quadrant abdominal pain, renal</w:t>
      </w:r>
      <w:r>
        <w:rPr>
          <w:rFonts w:ascii="Times New Roman" w:cs="Times New Roman" w:eastAsia="Times New Roman" w:hAnsi="Times New Roman"/>
          <w:sz w:val="24"/>
          <w:szCs w:val="24"/>
          <w:lang w:eastAsia="en-GB"/>
        </w:rPr>
        <w:t xml:space="preserve"> fai</w:t>
      </w:r>
      <w:r>
        <w:rPr>
          <w:rFonts w:ascii="Times New Roman" w:cs="Times New Roman" w:eastAsia="Times New Roman" w:hAnsi="Times New Roman"/>
          <w:sz w:val="24"/>
          <w:szCs w:val="24"/>
          <w:lang w:eastAsia="en-GB"/>
        </w:rPr>
        <w:t>lure and pancreatitis may occur.</w:t>
      </w: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Later –Hepatic involvement causes:</w:t>
      </w:r>
    </w:p>
    <w:p>
      <w:pPr>
        <w:pStyle w:val="style179"/>
        <w:numPr>
          <w:ilvl w:val="0"/>
          <w:numId w:val="79"/>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Pain</w:t>
      </w:r>
    </w:p>
    <w:p>
      <w:pPr>
        <w:pStyle w:val="style179"/>
        <w:numPr>
          <w:ilvl w:val="0"/>
          <w:numId w:val="79"/>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Jaundice</w:t>
      </w:r>
    </w:p>
    <w:p>
      <w:pPr>
        <w:pStyle w:val="style179"/>
        <w:numPr>
          <w:ilvl w:val="0"/>
          <w:numId w:val="79"/>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Confusion</w:t>
      </w:r>
    </w:p>
    <w:p>
      <w:pPr>
        <w:pStyle w:val="style179"/>
        <w:numPr>
          <w:ilvl w:val="0"/>
          <w:numId w:val="79"/>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Stupor</w:t>
      </w:r>
    </w:p>
    <w:p>
      <w:pPr>
        <w:pStyle w:val="style179"/>
        <w:numPr>
          <w:ilvl w:val="0"/>
          <w:numId w:val="79"/>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Coagulation abnormalities</w:t>
      </w:r>
    </w:p>
    <w:p>
      <w:pPr>
        <w:pStyle w:val="style0"/>
        <w:spacing w:after="0" w:lineRule="auto" w:line="240"/>
        <w:outlineLvl w:val="2"/>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Diagnosis</w:t>
      </w:r>
    </w:p>
    <w:p>
      <w:pPr>
        <w:pStyle w:val="style0"/>
        <w:numPr>
          <w:ilvl w:val="0"/>
          <w:numId w:val="64"/>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Serum acetaminophen levels</w:t>
      </w:r>
    </w:p>
    <w:p>
      <w:pPr>
        <w:pStyle w:val="style179"/>
        <w:numPr>
          <w:ilvl w:val="0"/>
          <w:numId w:val="64"/>
        </w:numPr>
        <w:spacing w:after="0" w:lineRule="auto" w:line="240"/>
        <w:rPr>
          <w:rFonts w:ascii="Times New Roman" w:cs="Times New Roman" w:eastAsia="Times New Roman" w:hAnsi="Times New Roman"/>
          <w:b/>
          <w:sz w:val="24"/>
          <w:szCs w:val="24"/>
          <w:lang w:eastAsia="en-GB"/>
        </w:rPr>
      </w:pPr>
      <w:r>
        <w:rPr>
          <w:rFonts w:ascii="Times New Roman" w:cs="Times New Roman" w:eastAsia="Times New Roman" w:hAnsi="Times New Roman"/>
          <w:sz w:val="24"/>
          <w:szCs w:val="24"/>
          <w:lang w:eastAsia="en-GB"/>
        </w:rPr>
        <w:t>Rumack-Matthew nomogram</w:t>
      </w:r>
    </w:p>
    <w:p>
      <w:pPr>
        <w:pStyle w:val="style179"/>
        <w:spacing w:after="0" w:lineRule="auto" w:line="240"/>
        <w:outlineLvl w:val="0"/>
        <w:rPr>
          <w:rFonts w:ascii="Times New Roman" w:cs="Times New Roman" w:eastAsia="Times New Roman" w:hAnsi="Times New Roman"/>
          <w:b/>
          <w:bCs/>
          <w:kern w:val="36"/>
          <w:sz w:val="24"/>
          <w:szCs w:val="24"/>
          <w:lang w:eastAsia="en-GB"/>
        </w:rPr>
      </w:pPr>
    </w:p>
    <w:p>
      <w:pPr>
        <w:pStyle w:val="style0"/>
        <w:spacing w:after="0" w:lineRule="auto" w:line="240"/>
        <w:outlineLvl w:val="2"/>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Treatment</w:t>
      </w:r>
    </w:p>
    <w:p>
      <w:pPr>
        <w:pStyle w:val="style179"/>
        <w:numPr>
          <w:ilvl w:val="0"/>
          <w:numId w:val="65"/>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Oral or IV </w:t>
      </w:r>
      <w:r>
        <w:rPr>
          <w:rFonts w:ascii="Times New Roman" w:cs="Times New Roman" w:eastAsia="Times New Roman" w:hAnsi="Times New Roman"/>
          <w:i/>
          <w:iCs/>
          <w:sz w:val="24"/>
          <w:szCs w:val="24"/>
          <w:lang w:eastAsia="en-GB"/>
        </w:rPr>
        <w:t>N</w:t>
      </w:r>
      <w:r>
        <w:rPr>
          <w:rFonts w:ascii="Times New Roman" w:cs="Times New Roman" w:eastAsia="Times New Roman" w:hAnsi="Times New Roman"/>
          <w:sz w:val="24"/>
          <w:szCs w:val="24"/>
          <w:lang w:eastAsia="en-GB"/>
        </w:rPr>
        <w:t>-acetylcysteine</w:t>
      </w:r>
      <w:r>
        <w:rPr>
          <w:rFonts w:ascii="Times New Roman" w:cs="Times New Roman" w:eastAsia="Times New Roman" w:hAnsi="Times New Roman"/>
          <w:sz w:val="24"/>
          <w:szCs w:val="24"/>
          <w:lang w:eastAsia="en-GB"/>
        </w:rPr>
        <w:t xml:space="preserve"> to prevent or minimize hepatotoxicity.</w:t>
      </w:r>
    </w:p>
    <w:p>
      <w:pPr>
        <w:pStyle w:val="style0"/>
        <w:numPr>
          <w:ilvl w:val="0"/>
          <w:numId w:val="65"/>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Possibly activated charcoal</w:t>
      </w: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Activated charcoal may be given if acetaminophen is likely to still remain in the GI tract.</w:t>
      </w:r>
    </w:p>
    <w:p>
      <w:pPr>
        <w:pStyle w:val="style0"/>
        <w:spacing w:after="0" w:lineRule="auto" w:line="240"/>
        <w:outlineLvl w:val="0"/>
        <w:rPr>
          <w:rFonts w:ascii="Times New Roman" w:cs="Times New Roman" w:eastAsia="Times New Roman" w:hAnsi="Times New Roman"/>
          <w:b/>
          <w:bCs/>
          <w:kern w:val="36"/>
          <w:sz w:val="24"/>
          <w:szCs w:val="24"/>
          <w:lang w:eastAsia="en-GB"/>
        </w:rPr>
      </w:pPr>
    </w:p>
    <w:p>
      <w:pPr>
        <w:pStyle w:val="style0"/>
        <w:spacing w:after="0" w:lineRule="auto" w:line="240"/>
        <w:outlineLvl w:val="0"/>
        <w:rPr>
          <w:rFonts w:ascii="Times New Roman" w:cs="Times New Roman" w:eastAsia="Times New Roman" w:hAnsi="Times New Roman"/>
          <w:b/>
          <w:bCs/>
          <w:kern w:val="36"/>
          <w:sz w:val="28"/>
          <w:szCs w:val="28"/>
          <w:lang w:eastAsia="en-GB"/>
        </w:rPr>
      </w:pPr>
    </w:p>
    <w:p>
      <w:pPr>
        <w:pStyle w:val="style0"/>
        <w:spacing w:after="0" w:lineRule="auto" w:line="240"/>
        <w:outlineLvl w:val="0"/>
        <w:rPr>
          <w:rFonts w:ascii="Times New Roman" w:cs="Times New Roman" w:eastAsia="Times New Roman" w:hAnsi="Times New Roman"/>
          <w:b/>
          <w:bCs/>
          <w:kern w:val="36"/>
          <w:sz w:val="28"/>
          <w:szCs w:val="28"/>
          <w:lang w:eastAsia="en-GB"/>
        </w:rPr>
      </w:pPr>
      <w:r>
        <w:rPr>
          <w:rFonts w:ascii="Times New Roman" w:cs="Times New Roman" w:eastAsia="Times New Roman" w:hAnsi="Times New Roman"/>
          <w:b/>
          <w:bCs/>
          <w:kern w:val="36"/>
          <w:sz w:val="28"/>
          <w:szCs w:val="28"/>
          <w:lang w:eastAsia="en-GB"/>
        </w:rPr>
        <w:t>Carbon Monoxide Poisoning</w:t>
      </w:r>
    </w:p>
    <w:p>
      <w:pPr>
        <w:pStyle w:val="style0"/>
        <w:spacing w:after="0" w:lineRule="auto" w:line="240"/>
        <w:outlineLvl w:val="0"/>
        <w:rPr>
          <w:rFonts w:ascii="Times New Roman" w:cs="Times New Roman" w:eastAsia="Times New Roman" w:hAnsi="Times New Roman"/>
          <w:b/>
          <w:bCs/>
          <w:kern w:val="36"/>
          <w:sz w:val="28"/>
          <w:szCs w:val="28"/>
          <w:lang w:eastAsia="en-GB"/>
        </w:rPr>
      </w:pP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Carbon monoxide (CO) poisoning causes acute symptoms such as headache, nausea, weakness, angina, </w:t>
      </w:r>
      <w:r>
        <w:rPr>
          <w:rFonts w:ascii="Times New Roman" w:cs="Times New Roman" w:eastAsia="Times New Roman" w:hAnsi="Times New Roman"/>
          <w:sz w:val="24"/>
          <w:szCs w:val="24"/>
          <w:lang w:eastAsia="en-GB"/>
        </w:rPr>
        <w:t>dyspnea</w:t>
      </w:r>
      <w:r>
        <w:rPr>
          <w:rFonts w:ascii="Times New Roman" w:cs="Times New Roman" w:eastAsia="Times New Roman" w:hAnsi="Times New Roman"/>
          <w:sz w:val="24"/>
          <w:szCs w:val="24"/>
          <w:lang w:eastAsia="en-GB"/>
        </w:rPr>
        <w:t>, loss of consciousness, seizures, and coma. Neuropsychiatric symptoms may develop weeks later. Diagnosis is by carboxyhemoglobin levels and ABGs, including measured O</w:t>
      </w:r>
      <w:r>
        <w:rPr>
          <w:rFonts w:ascii="Times New Roman" w:cs="Times New Roman" w:eastAsia="Times New Roman" w:hAnsi="Times New Roman"/>
          <w:sz w:val="24"/>
          <w:szCs w:val="24"/>
          <w:vertAlign w:val="subscript"/>
          <w:lang w:eastAsia="en-GB"/>
        </w:rPr>
        <w:t>2</w:t>
      </w:r>
      <w:r>
        <w:rPr>
          <w:rFonts w:ascii="Times New Roman" w:cs="Times New Roman" w:eastAsia="Times New Roman" w:hAnsi="Times New Roman"/>
          <w:sz w:val="24"/>
          <w:szCs w:val="24"/>
          <w:lang w:eastAsia="en-GB"/>
        </w:rPr>
        <w:t xml:space="preserve"> saturation. Treatment is with supplemental O</w:t>
      </w:r>
      <w:r>
        <w:rPr>
          <w:rFonts w:ascii="Times New Roman" w:cs="Times New Roman" w:eastAsia="Times New Roman" w:hAnsi="Times New Roman"/>
          <w:sz w:val="24"/>
          <w:szCs w:val="24"/>
          <w:vertAlign w:val="subscript"/>
          <w:lang w:eastAsia="en-GB"/>
        </w:rPr>
        <w:t>2</w:t>
      </w:r>
      <w:r>
        <w:rPr>
          <w:rFonts w:ascii="Times New Roman" w:cs="Times New Roman" w:eastAsia="Times New Roman" w:hAnsi="Times New Roman"/>
          <w:sz w:val="24"/>
          <w:szCs w:val="24"/>
          <w:lang w:eastAsia="en-GB"/>
        </w:rPr>
        <w:t>. Prevention is often possible with household CO detectors.</w:t>
      </w:r>
    </w:p>
    <w:p>
      <w:pPr>
        <w:pStyle w:val="style0"/>
        <w:spacing w:after="0" w:lineRule="auto" w:line="240"/>
        <w:outlineLvl w:val="0"/>
        <w:rPr>
          <w:rFonts w:ascii="Times New Roman" w:cs="Times New Roman" w:eastAsia="Times New Roman" w:hAnsi="Times New Roman"/>
          <w:b/>
          <w:bCs/>
          <w:kern w:val="36"/>
          <w:sz w:val="24"/>
          <w:szCs w:val="24"/>
          <w:lang w:eastAsia="en-GB"/>
        </w:rPr>
      </w:pPr>
    </w:p>
    <w:p>
      <w:pPr>
        <w:pStyle w:val="style0"/>
        <w:spacing w:after="0" w:lineRule="auto" w:line="240"/>
        <w:outlineLvl w:val="0"/>
        <w:rPr>
          <w:rFonts w:ascii="Times New Roman" w:cs="Times New Roman" w:eastAsia="Times New Roman" w:hAnsi="Times New Roman"/>
          <w:b/>
          <w:bCs/>
          <w:kern w:val="36"/>
          <w:sz w:val="28"/>
          <w:szCs w:val="28"/>
          <w:lang w:eastAsia="en-GB"/>
        </w:rPr>
      </w:pPr>
      <w:r>
        <w:rPr>
          <w:rFonts w:ascii="Times New Roman" w:cs="Times New Roman" w:eastAsia="Times New Roman" w:hAnsi="Times New Roman"/>
          <w:b/>
          <w:bCs/>
          <w:kern w:val="36"/>
          <w:sz w:val="28"/>
          <w:szCs w:val="28"/>
          <w:lang w:eastAsia="en-GB"/>
        </w:rPr>
        <w:t>Aspirin and Other Salicylate Poisoning</w:t>
      </w:r>
    </w:p>
    <w:p>
      <w:pPr>
        <w:pStyle w:val="style0"/>
        <w:spacing w:after="0" w:lineRule="auto" w:line="240"/>
        <w:outlineLvl w:val="0"/>
        <w:rPr>
          <w:rFonts w:ascii="Times New Roman" w:cs="Times New Roman" w:eastAsia="Times New Roman" w:hAnsi="Times New Roman"/>
          <w:b/>
          <w:bCs/>
          <w:kern w:val="36"/>
          <w:sz w:val="24"/>
          <w:szCs w:val="24"/>
          <w:lang w:eastAsia="en-GB"/>
        </w:rPr>
      </w:pPr>
    </w:p>
    <w:p>
      <w:pPr>
        <w:pStyle w:val="style0"/>
        <w:spacing w:after="0" w:lineRule="auto" w:line="240"/>
        <w:rPr>
          <w:rFonts w:ascii="Times New Roman" w:cs="Times New Roman" w:hAnsi="Times New Roman"/>
          <w:sz w:val="24"/>
          <w:szCs w:val="24"/>
        </w:rPr>
      </w:pPr>
      <w:r>
        <w:rPr>
          <w:rFonts w:ascii="Times New Roman" w:cs="Times New Roman" w:eastAsia="Calibri" w:hAnsi="Times New Roman"/>
          <w:sz w:val="24"/>
          <w:szCs w:val="24"/>
        </w:rPr>
        <w:t>After ingestion, acetylsalicylic acid (ASA) is converted to salicylic acid, its active form.</w:t>
      </w:r>
      <w:r>
        <w:rPr>
          <w:rFonts w:ascii="Times New Roman" w:cs="Times New Roman" w:hAnsi="Times New Roman"/>
          <w:sz w:val="24"/>
          <w:szCs w:val="24"/>
        </w:rPr>
        <w:t xml:space="preserve"> </w:t>
      </w:r>
      <w:r>
        <w:rPr>
          <w:rFonts w:ascii="Times New Roman" w:cs="Times New Roman" w:eastAsia="Calibri" w:hAnsi="Times New Roman"/>
          <w:sz w:val="24"/>
          <w:szCs w:val="24"/>
        </w:rPr>
        <w:t xml:space="preserve">Salicylic acid is absorbed in stomach and small </w:t>
      </w:r>
      <w:r>
        <w:rPr>
          <w:rFonts w:ascii="Times New Roman" w:cs="Times New Roman" w:eastAsia="Calibri" w:hAnsi="Times New Roman"/>
          <w:sz w:val="24"/>
          <w:szCs w:val="24"/>
        </w:rPr>
        <w:t>intestines .</w:t>
      </w:r>
      <w:r>
        <w:rPr>
          <w:rFonts w:ascii="Times New Roman" w:cs="Times New Roman" w:eastAsia="Calibri" w:hAnsi="Times New Roman"/>
          <w:sz w:val="24"/>
          <w:szCs w:val="24"/>
        </w:rPr>
        <w:t xml:space="preserve"> </w:t>
      </w:r>
      <w:r>
        <w:rPr>
          <w:rStyle w:val="style4106"/>
          <w:rFonts w:ascii="Times New Roman" w:cs="Times New Roman" w:hAnsi="Times New Roman"/>
          <w:sz w:val="24"/>
          <w:szCs w:val="24"/>
        </w:rPr>
        <w:t>Salicylate poisoning can cause vomiting, tinnitus, confusion, hyperthermia, respiratory alkalosis, metabolic acidosis, and multiple organ failure. Diagnosis is clinical, supplemented by measurement of the anion gap, ABGs, and serum salicylate levels. Treatment is with activated charcoal and alkaline diuresis or hemodialysis.</w:t>
      </w:r>
    </w:p>
    <w:p>
      <w:pPr>
        <w:pStyle w:val="style0"/>
        <w:spacing w:before="100" w:beforeAutospacing="true" w:after="100" w:afterAutospacing="true" w:lineRule="auto" w:line="240"/>
        <w:outlineLvl w:val="0"/>
        <w:rPr>
          <w:rFonts w:ascii="Times New Roman" w:cs="Times New Roman" w:eastAsia="Times New Roman" w:hAnsi="Times New Roman"/>
          <w:b/>
          <w:bCs/>
          <w:kern w:val="36"/>
          <w:sz w:val="28"/>
          <w:szCs w:val="28"/>
          <w:lang w:eastAsia="en-GB"/>
        </w:rPr>
      </w:pPr>
      <w:r>
        <w:rPr>
          <w:rFonts w:ascii="Times New Roman" w:cs="Times New Roman" w:eastAsia="Times New Roman" w:hAnsi="Times New Roman"/>
          <w:b/>
          <w:bCs/>
          <w:kern w:val="36"/>
          <w:sz w:val="28"/>
          <w:szCs w:val="28"/>
          <w:lang w:eastAsia="en-GB"/>
        </w:rPr>
        <w:t>Organophosphate Poisoning and Carbamate Poisoning</w:t>
      </w: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Organophosphates and carbamates are common insecticides that inhi</w:t>
      </w:r>
      <w:r>
        <w:rPr>
          <w:rFonts w:ascii="Times New Roman" w:cs="Times New Roman" w:eastAsia="Times New Roman" w:hAnsi="Times New Roman"/>
          <w:sz w:val="24"/>
          <w:szCs w:val="24"/>
          <w:lang w:eastAsia="en-GB"/>
        </w:rPr>
        <w:t xml:space="preserve">bit cholinesterase activity, causing acute muscarinic manifestations (eg, salivation, lacrimation, urination, diarrhea, emesis, bronchorrhea, bronchospasm, bradycardia, </w:t>
      </w:r>
      <w:r>
        <w:rPr>
          <w:rFonts w:ascii="Times New Roman" w:cs="Times New Roman" w:eastAsia="Times New Roman" w:hAnsi="Times New Roman"/>
          <w:sz w:val="24"/>
          <w:szCs w:val="24"/>
          <w:lang w:eastAsia="en-GB"/>
        </w:rPr>
        <w:t>miosis</w:t>
      </w:r>
      <w:r>
        <w:rPr>
          <w:rFonts w:ascii="Times New Roman" w:cs="Times New Roman" w:eastAsia="Times New Roman" w:hAnsi="Times New Roman"/>
          <w:sz w:val="24"/>
          <w:szCs w:val="24"/>
          <w:lang w:eastAsia="en-GB"/>
        </w:rPr>
        <w:t xml:space="preserve">) and some nicotinic symptoms, including muscle fasciculations and weakness. Neuropathy can develop days to weeks after exposure. </w:t>
      </w:r>
    </w:p>
    <w:p>
      <w:pPr>
        <w:pStyle w:val="style0"/>
        <w:spacing w:after="0" w:lineRule="auto" w:line="240"/>
        <w:outlineLvl w:val="1"/>
        <w:rPr>
          <w:rFonts w:ascii="Times New Roman" w:cs="Times New Roman" w:eastAsia="Times New Roman" w:hAnsi="Times New Roman"/>
          <w:b/>
          <w:bCs/>
          <w:sz w:val="24"/>
          <w:szCs w:val="24"/>
          <w:lang w:eastAsia="en-GB"/>
        </w:rPr>
      </w:pPr>
    </w:p>
    <w:p>
      <w:pPr>
        <w:pStyle w:val="style0"/>
        <w:spacing w:after="0" w:lineRule="auto" w:line="240"/>
        <w:outlineLvl w:val="1"/>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Pathophysiology</w:t>
      </w: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Organophosphates and carbamates are absorbed through the GI tract, lungs, and skin. They inhibit plasma and RBC cholinesterase, preventing breakdown of acetylcholine, which then accumulates in synapses. Carbamates are cleared spontaneously within about 48 h after exposure. Organophosphates, however, can irreversibly bind to cholinesterase.</w:t>
      </w:r>
    </w:p>
    <w:p>
      <w:pPr>
        <w:pStyle w:val="style0"/>
        <w:spacing w:before="100" w:beforeAutospacing="true" w:after="100" w:afterAutospacing="true"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b/>
          <w:sz w:val="24"/>
          <w:szCs w:val="24"/>
          <w:lang w:eastAsia="en-GB"/>
        </w:rPr>
        <w:t>Diagnosis</w:t>
      </w:r>
      <w:r>
        <w:rPr>
          <w:rFonts w:ascii="Times New Roman" w:cs="Times New Roman" w:eastAsia="Times New Roman" w:hAnsi="Times New Roman"/>
          <w:sz w:val="24"/>
          <w:szCs w:val="24"/>
          <w:lang w:eastAsia="en-GB"/>
        </w:rPr>
        <w:t xml:space="preserve"> is clinical and sometimes with a trial of atropine, measurement of RBC acetylcholinesterase level, or both. </w:t>
      </w:r>
    </w:p>
    <w:p>
      <w:pPr>
        <w:pStyle w:val="style0"/>
        <w:spacing w:before="100" w:beforeAutospacing="true" w:after="100" w:afterAutospacing="true" w:lineRule="auto" w:line="240"/>
        <w:rPr>
          <w:rFonts w:ascii="Times New Roman" w:cs="Times New Roman" w:eastAsia="Times New Roman" w:hAnsi="Times New Roman"/>
          <w:b/>
          <w:sz w:val="24"/>
          <w:szCs w:val="24"/>
          <w:lang w:eastAsia="en-GB"/>
        </w:rPr>
      </w:pPr>
      <w:r>
        <w:rPr>
          <w:rFonts w:ascii="Times New Roman" w:cs="Times New Roman" w:eastAsia="Times New Roman" w:hAnsi="Times New Roman"/>
          <w:b/>
          <w:sz w:val="24"/>
          <w:szCs w:val="24"/>
          <w:lang w:eastAsia="en-GB"/>
        </w:rPr>
        <w:t>Treatment</w:t>
      </w:r>
    </w:p>
    <w:p>
      <w:pPr>
        <w:pStyle w:val="style0"/>
        <w:spacing w:before="100" w:beforeAutospacing="true" w:after="100" w:afterAutospacing="true"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Bronchorrhea and bronchospasm are treated with titrated high-dose atropine. Neuromuscular toxicity is treated with IV pralidoxime.</w:t>
      </w:r>
    </w:p>
    <w:p>
      <w:pPr>
        <w:pStyle w:val="style0"/>
        <w:spacing w:before="100" w:beforeAutospacing="true" w:after="100" w:afterAutospacing="true" w:lineRule="auto" w:line="240"/>
        <w:outlineLvl w:val="1"/>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Key Points</w:t>
      </w:r>
    </w:p>
    <w:p>
      <w:pPr>
        <w:pStyle w:val="style0"/>
        <w:numPr>
          <w:ilvl w:val="0"/>
          <w:numId w:val="66"/>
        </w:numPr>
        <w:spacing w:before="100" w:beforeAutospacing="true" w:after="100" w:afterAutospacing="true"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Organophosphates have been used in insecticides, medical treatments, and biologic weapons.</w:t>
      </w:r>
    </w:p>
    <w:p>
      <w:pPr>
        <w:pStyle w:val="style0"/>
        <w:numPr>
          <w:ilvl w:val="0"/>
          <w:numId w:val="66"/>
        </w:numPr>
        <w:spacing w:before="100" w:beforeAutospacing="true" w:after="100" w:afterAutospacing="true"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Suspect toxicity if patients have a muscarinic cholinergic toxidrome with prominent respiratory and neuromuscular findings.</w:t>
      </w:r>
    </w:p>
    <w:p>
      <w:pPr>
        <w:pStyle w:val="style0"/>
        <w:numPr>
          <w:ilvl w:val="0"/>
          <w:numId w:val="66"/>
        </w:numPr>
        <w:spacing w:before="100" w:beforeAutospacing="true" w:after="100" w:afterAutospacing="true"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Confirm the diagnosis by the response to atropine and sometimes RBC cholinesterase levels.</w:t>
      </w:r>
    </w:p>
    <w:p>
      <w:pPr>
        <w:pStyle w:val="style0"/>
        <w:numPr>
          <w:ilvl w:val="0"/>
          <w:numId w:val="66"/>
        </w:numPr>
        <w:spacing w:before="100" w:beforeAutospacing="true" w:after="100" w:afterAutospacing="true"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Treat supportively by giving atropine to relieve bronchospasm and bronchorrhea and by giving 2-PAM to relieve neuromuscular symptoms.</w:t>
      </w:r>
    </w:p>
    <w:p>
      <w:pPr>
        <w:pStyle w:val="style0"/>
        <w:spacing w:after="0" w:lineRule="auto" w:line="240"/>
        <w:rPr>
          <w:rFonts w:ascii="Times New Roman" w:cs="Times New Roman" w:eastAsia="Times New Roman" w:hAnsi="Times New Roman"/>
          <w:b/>
          <w:sz w:val="28"/>
          <w:szCs w:val="28"/>
          <w:lang w:eastAsia="en-GB"/>
        </w:rPr>
      </w:pPr>
    </w:p>
    <w:p>
      <w:pPr>
        <w:pStyle w:val="style0"/>
        <w:spacing w:after="0" w:lineRule="auto" w:line="240"/>
        <w:rPr>
          <w:rFonts w:ascii="Times New Roman" w:cs="Times New Roman" w:eastAsia="Times New Roman" w:hAnsi="Times New Roman"/>
          <w:b/>
          <w:sz w:val="28"/>
          <w:szCs w:val="28"/>
          <w:lang w:eastAsia="en-GB"/>
        </w:rPr>
      </w:pPr>
    </w:p>
    <w:p>
      <w:pPr>
        <w:pStyle w:val="style0"/>
        <w:spacing w:after="0" w:lineRule="auto" w:line="240"/>
        <w:rPr>
          <w:rFonts w:ascii="Times New Roman" w:cs="Times New Roman" w:eastAsia="Times New Roman" w:hAnsi="Times New Roman"/>
          <w:b/>
          <w:sz w:val="28"/>
          <w:szCs w:val="28"/>
          <w:lang w:eastAsia="en-GB"/>
        </w:rPr>
      </w:pPr>
    </w:p>
    <w:p>
      <w:pPr>
        <w:pStyle w:val="style0"/>
        <w:spacing w:after="0" w:lineRule="auto" w:line="240"/>
        <w:rPr>
          <w:rFonts w:ascii="Times New Roman" w:cs="Times New Roman" w:eastAsia="Times New Roman" w:hAnsi="Times New Roman"/>
          <w:b/>
          <w:sz w:val="28"/>
          <w:szCs w:val="28"/>
          <w:lang w:eastAsia="en-GB"/>
        </w:rPr>
      </w:pPr>
      <w:r>
        <w:rPr>
          <w:rFonts w:ascii="Times New Roman" w:cs="Times New Roman" w:eastAsia="Times New Roman" w:hAnsi="Times New Roman"/>
          <w:b/>
          <w:sz w:val="28"/>
          <w:szCs w:val="28"/>
          <w:lang w:eastAsia="en-GB"/>
        </w:rPr>
        <w:t>Hydrocarbons</w:t>
      </w:r>
    </w:p>
    <w:p>
      <w:pPr>
        <w:pStyle w:val="style0"/>
        <w:spacing w:after="0" w:lineRule="auto" w:line="240"/>
        <w:rPr>
          <w:rFonts w:ascii="Times New Roman" w:cs="Times New Roman" w:eastAsia="Times New Roman" w:hAnsi="Times New Roman"/>
          <w:sz w:val="28"/>
          <w:szCs w:val="28"/>
          <w:lang w:eastAsia="en-GB"/>
        </w:rPr>
      </w:pP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Examples of hydrocarbons include;</w:t>
      </w:r>
    </w:p>
    <w:p>
      <w:pPr>
        <w:pStyle w:val="style179"/>
        <w:numPr>
          <w:ilvl w:val="0"/>
          <w:numId w:val="89"/>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Gasoline</w:t>
      </w:r>
    </w:p>
    <w:p>
      <w:pPr>
        <w:pStyle w:val="style179"/>
        <w:numPr>
          <w:ilvl w:val="0"/>
          <w:numId w:val="89"/>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Kerosene</w:t>
      </w:r>
    </w:p>
    <w:p>
      <w:pPr>
        <w:pStyle w:val="style179"/>
        <w:numPr>
          <w:ilvl w:val="0"/>
          <w:numId w:val="89"/>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Turpentine</w:t>
      </w:r>
    </w:p>
    <w:p>
      <w:pPr>
        <w:pStyle w:val="style179"/>
        <w:numPr>
          <w:ilvl w:val="0"/>
          <w:numId w:val="89"/>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Paint thinner and remover</w:t>
      </w:r>
    </w:p>
    <w:p>
      <w:pPr>
        <w:pStyle w:val="style0"/>
        <w:spacing w:after="0" w:lineRule="auto" w:line="240"/>
        <w:rPr>
          <w:rFonts w:ascii="Times New Roman" w:cs="Times New Roman" w:eastAsia="Times New Roman" w:hAnsi="Times New Roman"/>
          <w:b/>
          <w:sz w:val="24"/>
          <w:szCs w:val="24"/>
          <w:lang w:eastAsia="en-GB"/>
        </w:rPr>
      </w:pPr>
    </w:p>
    <w:p>
      <w:pPr>
        <w:pStyle w:val="style0"/>
        <w:spacing w:after="0" w:lineRule="auto" w:line="240"/>
        <w:rPr>
          <w:rFonts w:ascii="Times New Roman" w:cs="Times New Roman" w:eastAsia="Times New Roman" w:hAnsi="Times New Roman"/>
          <w:b/>
          <w:sz w:val="24"/>
          <w:szCs w:val="24"/>
          <w:lang w:eastAsia="en-GB"/>
        </w:rPr>
      </w:pPr>
      <w:r>
        <w:rPr>
          <w:rFonts w:ascii="Times New Roman" w:cs="Times New Roman" w:eastAsia="Times New Roman" w:hAnsi="Times New Roman"/>
          <w:b/>
          <w:sz w:val="24"/>
          <w:szCs w:val="24"/>
          <w:lang w:eastAsia="en-GB"/>
        </w:rPr>
        <w:t>Clinical manifestations</w:t>
      </w:r>
    </w:p>
    <w:p>
      <w:pPr>
        <w:pStyle w:val="style179"/>
        <w:numPr>
          <w:ilvl w:val="0"/>
          <w:numId w:val="88"/>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Gagging, choking and coughing</w:t>
      </w:r>
    </w:p>
    <w:p>
      <w:pPr>
        <w:pStyle w:val="style179"/>
        <w:numPr>
          <w:ilvl w:val="0"/>
          <w:numId w:val="88"/>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Nausea</w:t>
      </w:r>
    </w:p>
    <w:p>
      <w:pPr>
        <w:pStyle w:val="style179"/>
        <w:numPr>
          <w:ilvl w:val="0"/>
          <w:numId w:val="88"/>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Lethargy</w:t>
      </w:r>
    </w:p>
    <w:p>
      <w:pPr>
        <w:pStyle w:val="style179"/>
        <w:numPr>
          <w:ilvl w:val="0"/>
          <w:numId w:val="88"/>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Weakness</w:t>
      </w:r>
    </w:p>
    <w:p>
      <w:pPr>
        <w:pStyle w:val="style179"/>
        <w:numPr>
          <w:ilvl w:val="0"/>
          <w:numId w:val="88"/>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Respiratory symptoms of pulmonary involvement</w:t>
      </w:r>
    </w:p>
    <w:p>
      <w:pPr>
        <w:pStyle w:val="style179"/>
        <w:numPr>
          <w:ilvl w:val="0"/>
          <w:numId w:val="90"/>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Tacypnoea</w:t>
      </w:r>
    </w:p>
    <w:p>
      <w:pPr>
        <w:pStyle w:val="style179"/>
        <w:numPr>
          <w:ilvl w:val="0"/>
          <w:numId w:val="90"/>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Cyanosis,</w:t>
      </w:r>
    </w:p>
    <w:p>
      <w:pPr>
        <w:pStyle w:val="style179"/>
        <w:numPr>
          <w:ilvl w:val="0"/>
          <w:numId w:val="90"/>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Retractions</w:t>
      </w:r>
    </w:p>
    <w:p>
      <w:pPr>
        <w:pStyle w:val="style179"/>
        <w:numPr>
          <w:ilvl w:val="0"/>
          <w:numId w:val="90"/>
        </w:numPr>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Grunting</w:t>
      </w: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Immediate danger is aspiration (even small amounts) can cause bronchitis and chemical pneumonia; Gasoline, kerosene, lighter fluid and turpentine cause severe pneumonia.</w:t>
      </w:r>
    </w:p>
    <w:p>
      <w:pPr>
        <w:pStyle w:val="style0"/>
        <w:spacing w:after="0" w:lineRule="auto" w:line="240"/>
        <w:rPr>
          <w:rFonts w:ascii="Times New Roman" w:cs="Times New Roman" w:eastAsia="Times New Roman" w:hAnsi="Times New Roman"/>
          <w:b/>
          <w:sz w:val="24"/>
          <w:szCs w:val="24"/>
          <w:lang w:eastAsia="en-GB"/>
        </w:rPr>
      </w:pPr>
    </w:p>
    <w:p>
      <w:pPr>
        <w:pStyle w:val="style0"/>
        <w:spacing w:after="0" w:lineRule="auto" w:line="240"/>
        <w:rPr>
          <w:rFonts w:ascii="Times New Roman" w:cs="Times New Roman" w:eastAsia="Times New Roman" w:hAnsi="Times New Roman"/>
          <w:b/>
          <w:sz w:val="24"/>
          <w:szCs w:val="24"/>
          <w:lang w:eastAsia="en-GB"/>
        </w:rPr>
      </w:pPr>
      <w:r>
        <w:rPr>
          <w:rFonts w:ascii="Times New Roman" w:cs="Times New Roman" w:eastAsia="Times New Roman" w:hAnsi="Times New Roman"/>
          <w:b/>
          <w:sz w:val="24"/>
          <w:szCs w:val="24"/>
          <w:lang w:eastAsia="en-GB"/>
        </w:rPr>
        <w:t>Treatment</w:t>
      </w:r>
    </w:p>
    <w:p>
      <w:pPr>
        <w:pStyle w:val="style0"/>
        <w:spacing w:after="100" w:afterAutospacing="true"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Inducing emesis is generally contraindicated. Gastric decontamination are questionable even when the hydrocarbons contain a heavy metal or pesticide, if gastric lavage must be </w:t>
      </w:r>
      <w:r>
        <w:rPr>
          <w:rFonts w:ascii="Times New Roman" w:cs="Times New Roman" w:eastAsia="Times New Roman" w:hAnsi="Times New Roman"/>
          <w:sz w:val="24"/>
          <w:szCs w:val="24"/>
          <w:lang w:eastAsia="en-GB"/>
        </w:rPr>
        <w:t>performed</w:t>
      </w:r>
      <w:r>
        <w:rPr>
          <w:rFonts w:ascii="Times New Roman" w:cs="Times New Roman" w:eastAsia="Times New Roman" w:hAnsi="Times New Roman"/>
          <w:sz w:val="24"/>
          <w:szCs w:val="24"/>
          <w:lang w:eastAsia="en-GB"/>
        </w:rPr>
        <w:t>, a cuffed endotracheal tube should be in place before lavage because  of a high risk of aspiration</w:t>
      </w:r>
      <w:r>
        <w:rPr>
          <w:rFonts w:ascii="Times New Roman" w:cs="Times New Roman" w:eastAsia="Times New Roman" w:hAnsi="Times New Roman"/>
          <w:sz w:val="24"/>
          <w:szCs w:val="24"/>
          <w:lang w:eastAsia="en-GB"/>
        </w:rPr>
        <w:t>. Symptomatic treatment of chemical pneumonia includes high humidity oxygen, hydration and antibiotics for secondary infections.</w:t>
      </w:r>
    </w:p>
    <w:p>
      <w:pPr>
        <w:pStyle w:val="style0"/>
        <w:spacing w:before="100" w:beforeAutospacing="true" w:after="100" w:afterAutospacing="true" w:lineRule="auto" w:line="240"/>
        <w:outlineLvl w:val="0"/>
        <w:rPr>
          <w:rFonts w:ascii="Times New Roman" w:cs="Times New Roman" w:eastAsia="Times New Roman" w:hAnsi="Times New Roman"/>
          <w:b/>
          <w:bCs/>
          <w:kern w:val="36"/>
          <w:sz w:val="28"/>
          <w:szCs w:val="28"/>
          <w:lang w:eastAsia="en-GB"/>
        </w:rPr>
      </w:pPr>
      <w:r>
        <w:rPr>
          <w:rFonts w:ascii="Times New Roman" w:cs="Times New Roman" w:eastAsia="Times New Roman" w:hAnsi="Times New Roman"/>
          <w:b/>
          <w:bCs/>
          <w:kern w:val="36"/>
          <w:sz w:val="28"/>
          <w:szCs w:val="28"/>
          <w:lang w:eastAsia="en-GB"/>
        </w:rPr>
        <w:t xml:space="preserve">Lead Poisoning </w:t>
      </w:r>
    </w:p>
    <w:p>
      <w:pPr>
        <w:pStyle w:val="style0"/>
        <w:spacing w:after="0" w:lineRule="auto" w:line="240"/>
        <w:outlineLvl w:val="0"/>
        <w:rPr>
          <w:rFonts w:ascii="Times New Roman" w:cs="Times New Roman" w:eastAsia="Times New Roman" w:hAnsi="Times New Roman"/>
          <w:b/>
          <w:bCs/>
          <w:kern w:val="36"/>
          <w:sz w:val="24"/>
          <w:szCs w:val="24"/>
          <w:lang w:eastAsia="en-GB"/>
        </w:rPr>
      </w:pPr>
      <w:r>
        <w:rPr>
          <w:rFonts w:ascii="Times New Roman" w:cs="Times New Roman" w:eastAsia="Times New Roman" w:hAnsi="Times New Roman"/>
          <w:b/>
          <w:bCs/>
          <w:sz w:val="24"/>
          <w:szCs w:val="24"/>
          <w:lang w:eastAsia="en-GB"/>
        </w:rPr>
        <w:t>(Plumbism)</w:t>
      </w: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Lead poisoning often causes minimal symptoms at first but can cause acute encephalopathy or irreversible organ damage, commonly resulting in cognitive deficits in children. </w:t>
      </w: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b/>
          <w:sz w:val="24"/>
          <w:szCs w:val="24"/>
          <w:lang w:eastAsia="en-GB"/>
        </w:rPr>
        <w:t>Diagnosis</w:t>
      </w:r>
      <w:r>
        <w:rPr>
          <w:rFonts w:ascii="Times New Roman" w:cs="Times New Roman" w:eastAsia="Times New Roman" w:hAnsi="Times New Roman"/>
          <w:sz w:val="24"/>
          <w:szCs w:val="24"/>
          <w:lang w:eastAsia="en-GB"/>
        </w:rPr>
        <w:t xml:space="preserve"> is by whole blood lead level.</w:t>
      </w:r>
    </w:p>
    <w:p>
      <w:pPr>
        <w:pStyle w:val="style0"/>
        <w:spacing w:after="0" w:lineRule="auto" w:line="240"/>
        <w:rPr>
          <w:rFonts w:ascii="Times New Roman" w:cs="Times New Roman" w:eastAsia="Times New Roman" w:hAnsi="Times New Roman"/>
          <w:b/>
          <w:sz w:val="24"/>
          <w:szCs w:val="24"/>
          <w:lang w:eastAsia="en-GB"/>
        </w:rPr>
      </w:pPr>
      <w:r>
        <w:rPr>
          <w:rFonts w:ascii="Times New Roman" w:cs="Times New Roman" w:eastAsia="Times New Roman" w:hAnsi="Times New Roman"/>
          <w:b/>
          <w:sz w:val="24"/>
          <w:szCs w:val="24"/>
          <w:lang w:eastAsia="en-GB"/>
        </w:rPr>
        <w:t>Treatment</w:t>
      </w:r>
    </w:p>
    <w:p>
      <w:pPr>
        <w:pStyle w:val="style0"/>
        <w:spacing w:after="0" w:lineRule="auto" w:line="240"/>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 xml:space="preserve"> Treatment involves stopping lead exposure and som</w:t>
      </w:r>
      <w:r>
        <w:rPr>
          <w:rFonts w:ascii="Times New Roman" w:cs="Times New Roman" w:eastAsia="Times New Roman" w:hAnsi="Times New Roman"/>
          <w:sz w:val="24"/>
          <w:szCs w:val="24"/>
          <w:lang w:eastAsia="en-GB"/>
        </w:rPr>
        <w:t>etimes using chelation therapy</w:t>
      </w:r>
      <w:r>
        <w:rPr>
          <w:rFonts w:ascii="Times New Roman" w:cs="Times New Roman" w:eastAsia="Times New Roman" w:hAnsi="Times New Roman"/>
          <w:sz w:val="24"/>
          <w:szCs w:val="24"/>
          <w:lang w:eastAsia="en-GB"/>
        </w:rPr>
        <w:t>.</w:t>
      </w:r>
    </w:p>
    <w:p>
      <w:pPr>
        <w:pStyle w:val="style0"/>
        <w:spacing w:before="100" w:beforeAutospacing="true" w:after="100" w:afterAutospacing="true" w:lineRule="auto" w:line="240"/>
        <w:rPr>
          <w:rFonts w:ascii="Times New Roman" w:cs="Times New Roman" w:eastAsia="Times New Roman" w:hAnsi="Times New Roman"/>
          <w:b/>
          <w:sz w:val="28"/>
          <w:szCs w:val="28"/>
          <w:lang w:eastAsia="en-GB"/>
        </w:rPr>
      </w:pPr>
      <w:r>
        <w:rPr>
          <w:rFonts w:ascii="Times New Roman" w:cs="Times New Roman" w:eastAsia="Times New Roman" w:hAnsi="Times New Roman"/>
          <w:b/>
          <w:sz w:val="28"/>
          <w:szCs w:val="28"/>
          <w:lang w:eastAsia="en-GB"/>
        </w:rPr>
        <w:t>Paediatric HIV</w:t>
      </w:r>
    </w:p>
    <w:p>
      <w:pPr>
        <w:pStyle w:val="style0"/>
        <w:spacing w:after="0" w:lineRule="auto" w:line="240"/>
        <w:outlineLvl w:val="0"/>
        <w:rPr>
          <w:rFonts w:ascii="Times New Roman" w:cs="Times New Roman" w:eastAsia="Times New Roman" w:hAnsi="Times New Roman"/>
          <w:bCs/>
          <w:kern w:val="36"/>
          <w:sz w:val="24"/>
          <w:szCs w:val="24"/>
          <w:lang w:eastAsia="en-GB"/>
        </w:rPr>
      </w:pPr>
      <w:r>
        <w:rPr>
          <w:rFonts w:ascii="Times New Roman" w:cs="Times New Roman" w:eastAsia="Times New Roman" w:hAnsi="Times New Roman"/>
          <w:bCs/>
          <w:kern w:val="36"/>
          <w:sz w:val="24"/>
          <w:szCs w:val="24"/>
          <w:lang w:eastAsia="en-GB"/>
        </w:rPr>
        <w:t>HIV stands for human immunodeficiency virus</w:t>
      </w:r>
    </w:p>
    <w:p>
      <w:pPr>
        <w:pStyle w:val="style0"/>
        <w:spacing w:after="0" w:lineRule="auto" w:line="240"/>
        <w:outlineLvl w:val="0"/>
        <w:rPr>
          <w:rFonts w:ascii="Times New Roman" w:cs="Times New Roman" w:eastAsia="Times New Roman" w:hAnsi="Times New Roman"/>
          <w:bCs/>
          <w:kern w:val="36"/>
          <w:sz w:val="24"/>
          <w:szCs w:val="24"/>
          <w:lang w:eastAsia="en-GB"/>
        </w:rPr>
      </w:pPr>
      <w:r>
        <w:rPr>
          <w:rFonts w:ascii="Times New Roman" w:cs="Times New Roman" w:eastAsia="Times New Roman" w:hAnsi="Times New Roman"/>
          <w:bCs/>
          <w:kern w:val="36"/>
          <w:sz w:val="24"/>
          <w:szCs w:val="24"/>
          <w:lang w:eastAsia="en-GB"/>
        </w:rPr>
        <w:t>AIDS stands for acquired immunodeficiency syndrome</w:t>
      </w:r>
    </w:p>
    <w:p>
      <w:pPr>
        <w:pStyle w:val="style0"/>
        <w:spacing w:after="0" w:lineRule="auto" w:line="240"/>
        <w:outlineLvl w:val="0"/>
        <w:rPr>
          <w:rFonts w:ascii="Times New Roman" w:cs="Times New Roman" w:eastAsia="Times New Roman" w:hAnsi="Times New Roman"/>
          <w:bCs/>
          <w:kern w:val="36"/>
          <w:sz w:val="24"/>
          <w:szCs w:val="24"/>
          <w:lang w:eastAsia="en-GB"/>
        </w:rPr>
      </w:pPr>
    </w:p>
    <w:p>
      <w:pPr>
        <w:pStyle w:val="style0"/>
        <w:spacing w:lineRule="auto" w:line="240"/>
        <w:rPr>
          <w:rFonts w:ascii="Times New Roman" w:cs="Times New Roman" w:hAnsi="Times New Roman"/>
          <w:b/>
          <w:sz w:val="24"/>
          <w:szCs w:val="24"/>
        </w:rPr>
      </w:pPr>
      <w:r>
        <w:rPr>
          <w:rFonts w:ascii="Times New Roman" w:cs="Times New Roman" w:hAnsi="Times New Roman"/>
          <w:b/>
          <w:sz w:val="24"/>
          <w:szCs w:val="24"/>
        </w:rPr>
        <w:t>WHO Clinical Staging of HIV Infection in Infants and Children</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Stage I</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Asymptomatic</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Persistent generalized lymphadenopathy</w:t>
      </w:r>
      <w:r>
        <w:rPr>
          <w:rFonts w:ascii="Times New Roman" w:cs="Times New Roman" w:hAnsi="Times New Roman"/>
          <w:sz w:val="24"/>
          <w:szCs w:val="24"/>
        </w:rPr>
        <w:t xml:space="preserve"> </w:t>
      </w:r>
      <w:r>
        <w:rPr>
          <w:rFonts w:ascii="Times New Roman" w:cs="Times New Roman" w:hAnsi="Times New Roman"/>
          <w:sz w:val="24"/>
          <w:szCs w:val="24"/>
        </w:rPr>
        <w:t>(PGL)</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Unexplained, asymptomatic</w:t>
      </w:r>
      <w:r>
        <w:rPr>
          <w:rFonts w:ascii="Times New Roman" w:cs="Times New Roman" w:hAnsi="Times New Roman"/>
          <w:sz w:val="24"/>
          <w:szCs w:val="24"/>
        </w:rPr>
        <w:t xml:space="preserve"> </w:t>
      </w:r>
      <w:r>
        <w:rPr>
          <w:rFonts w:ascii="Times New Roman" w:cs="Times New Roman" w:hAnsi="Times New Roman"/>
          <w:sz w:val="24"/>
          <w:szCs w:val="24"/>
        </w:rPr>
        <w:t>Hepatosplenomegaly</w:t>
      </w:r>
    </w:p>
    <w:p>
      <w:pPr>
        <w:pStyle w:val="style0"/>
        <w:spacing w:after="0" w:lineRule="auto" w:line="240"/>
        <w:ind w:firstLine="720"/>
        <w:rPr>
          <w:rFonts w:ascii="Times New Roman" w:cs="Times New Roman" w:hAnsi="Times New Roman"/>
          <w:sz w:val="24"/>
          <w:szCs w:val="24"/>
        </w:rPr>
      </w:pPr>
    </w:p>
    <w:p>
      <w:pPr>
        <w:pStyle w:val="style0"/>
        <w:autoSpaceDE w:val="false"/>
        <w:autoSpaceDN w:val="false"/>
        <w:adjustRightInd w:val="false"/>
        <w:spacing w:after="0" w:lineRule="auto" w:line="240"/>
        <w:rPr>
          <w:rFonts w:ascii="Times New Roman" w:cs="Times New Roman" w:hAnsi="Times New Roman"/>
          <w:sz w:val="24"/>
          <w:szCs w:val="24"/>
        </w:rPr>
      </w:pP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Stage II</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Papular pruritic eruptions (PPE)</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Seborrheic dermatitis</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Fungal nail infections</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Angular cheilitis</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Linear gingival erythema</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Extensive HPV or molluscum infection (</w:t>
      </w:r>
      <w:r>
        <w:rPr>
          <w:rFonts w:ascii="Times New Roman" w:cs="Times New Roman" w:hAnsi="Times New Roman"/>
          <w:sz w:val="24"/>
          <w:szCs w:val="24"/>
        </w:rPr>
        <w:t>&gt;</w:t>
      </w:r>
      <w:r>
        <w:rPr>
          <w:rFonts w:ascii="Times New Roman" w:cs="Times New Roman" w:hAnsi="Times New Roman"/>
          <w:sz w:val="24"/>
          <w:szCs w:val="24"/>
        </w:rPr>
        <w:t>5% of body</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area/face</w:t>
      </w:r>
      <w:r>
        <w:rPr>
          <w:rFonts w:ascii="Times New Roman" w:cs="Times New Roman" w:hAnsi="Times New Roman"/>
          <w:sz w:val="24"/>
          <w:szCs w:val="24"/>
        </w:rPr>
        <w:t>)</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Recurrent oral ulcerations (</w:t>
      </w:r>
      <w:r>
        <w:rPr>
          <w:rFonts w:ascii="Times New Roman" w:cs="Times New Roman" w:hAnsi="Times New Roman"/>
          <w:sz w:val="24"/>
          <w:szCs w:val="24"/>
        </w:rPr>
        <w:t>&gt;</w:t>
      </w:r>
      <w:r>
        <w:rPr>
          <w:rFonts w:ascii="Times New Roman" w:cs="Times New Roman" w:hAnsi="Times New Roman"/>
          <w:sz w:val="24"/>
          <w:szCs w:val="24"/>
        </w:rPr>
        <w:t>2 episodes/ in 6 months)</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Parotid enlargement</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Herpes zoster (</w:t>
      </w:r>
      <w:r>
        <w:rPr>
          <w:rFonts w:ascii="Times New Roman" w:cs="Times New Roman" w:hAnsi="Times New Roman"/>
          <w:sz w:val="24"/>
          <w:szCs w:val="24"/>
        </w:rPr>
        <w:t>&gt;</w:t>
      </w:r>
      <w:r>
        <w:rPr>
          <w:rFonts w:ascii="Times New Roman" w:cs="Times New Roman" w:hAnsi="Times New Roman"/>
          <w:sz w:val="24"/>
          <w:szCs w:val="24"/>
        </w:rPr>
        <w:t>1 episode/12 months)</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Recurrent or chronic upper respiratory infection (URI):</w:t>
      </w:r>
    </w:p>
    <w:p>
      <w:pPr>
        <w:pStyle w:val="style0"/>
        <w:spacing w:lineRule="auto" w:line="240"/>
        <w:ind w:firstLine="720"/>
        <w:rPr>
          <w:rFonts w:ascii="Times New Roman" w:cs="Times New Roman" w:hAnsi="Times New Roman"/>
          <w:sz w:val="24"/>
          <w:szCs w:val="24"/>
        </w:rPr>
      </w:pPr>
      <w:r>
        <w:rPr>
          <w:rFonts w:ascii="Times New Roman" w:cs="Times New Roman" w:hAnsi="Times New Roman"/>
          <w:sz w:val="24"/>
          <w:szCs w:val="24"/>
        </w:rPr>
        <w:t>otitis</w:t>
      </w:r>
      <w:r>
        <w:rPr>
          <w:rFonts w:ascii="Times New Roman" w:cs="Times New Roman" w:hAnsi="Times New Roman"/>
          <w:sz w:val="24"/>
          <w:szCs w:val="24"/>
        </w:rPr>
        <w:t xml:space="preserve"> media, otorrhoea, sinusitis (</w:t>
      </w:r>
      <w:r>
        <w:rPr>
          <w:rFonts w:ascii="Times New Roman" w:cs="Times New Roman" w:hAnsi="Times New Roman"/>
          <w:sz w:val="24"/>
          <w:szCs w:val="24"/>
        </w:rPr>
        <w:t>&gt;</w:t>
      </w:r>
      <w:r>
        <w:rPr>
          <w:rFonts w:ascii="Times New Roman" w:cs="Times New Roman" w:hAnsi="Times New Roman"/>
          <w:sz w:val="24"/>
          <w:szCs w:val="24"/>
        </w:rPr>
        <w:t>2 episodes/6 months)</w:t>
      </w:r>
    </w:p>
    <w:p>
      <w:pPr>
        <w:pStyle w:val="style0"/>
        <w:spacing w:lineRule="auto" w:line="240"/>
        <w:ind w:firstLine="720"/>
        <w:rPr>
          <w:rFonts w:ascii="Times New Roman" w:cs="Times New Roman" w:hAnsi="Times New Roman"/>
          <w:sz w:val="24"/>
          <w:szCs w:val="24"/>
        </w:rPr>
      </w:pPr>
      <w:r>
        <w:rPr>
          <w:rFonts w:ascii="Times New Roman" w:cs="Times New Roman" w:hAnsi="Times New Roman"/>
          <w:sz w:val="24"/>
          <w:szCs w:val="24"/>
        </w:rPr>
        <w:t>Stage III</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Unexplained moderate malnutrition</w:t>
      </w:r>
      <w:r>
        <w:rPr>
          <w:rFonts w:ascii="Times New Roman" w:cs="Times New Roman" w:hAnsi="Times New Roman"/>
          <w:sz w:val="24"/>
          <w:szCs w:val="24"/>
        </w:rPr>
        <w:t xml:space="preserve"> </w:t>
      </w:r>
      <w:r>
        <w:rPr>
          <w:rFonts w:ascii="Times New Roman" w:cs="Times New Roman" w:hAnsi="Times New Roman"/>
          <w:sz w:val="24"/>
          <w:szCs w:val="24"/>
        </w:rPr>
        <w:t>(-2SD or Z score) not responding to</w:t>
      </w:r>
      <w:r>
        <w:rPr>
          <w:rFonts w:ascii="Times New Roman" w:cs="Times New Roman" w:hAnsi="Times New Roman"/>
          <w:sz w:val="24"/>
          <w:szCs w:val="24"/>
        </w:rPr>
        <w:t xml:space="preserve"> </w:t>
      </w:r>
      <w:r>
        <w:rPr>
          <w:rFonts w:ascii="Times New Roman" w:cs="Times New Roman" w:hAnsi="Times New Roman"/>
          <w:sz w:val="24"/>
          <w:szCs w:val="24"/>
        </w:rPr>
        <w:t>standard therapy</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Unexplained persistent diarrhoea (</w:t>
      </w:r>
      <w:r>
        <w:rPr>
          <w:rFonts w:ascii="Times New Roman" w:cs="Times New Roman" w:hAnsi="Times New Roman"/>
          <w:sz w:val="24"/>
          <w:szCs w:val="24"/>
        </w:rPr>
        <w:t>&gt;</w:t>
      </w:r>
      <w:r>
        <w:rPr>
          <w:rFonts w:ascii="Times New Roman" w:cs="Times New Roman" w:hAnsi="Times New Roman"/>
          <w:sz w:val="24"/>
          <w:szCs w:val="24"/>
        </w:rPr>
        <w:t>14</w:t>
      </w:r>
      <w:r>
        <w:rPr>
          <w:rFonts w:ascii="Times New Roman" w:cs="Times New Roman" w:hAnsi="Times New Roman"/>
          <w:sz w:val="24"/>
          <w:szCs w:val="24"/>
        </w:rPr>
        <w:t xml:space="preserve"> </w:t>
      </w:r>
      <w:r>
        <w:rPr>
          <w:rFonts w:ascii="Times New Roman" w:cs="Times New Roman" w:hAnsi="Times New Roman"/>
          <w:sz w:val="24"/>
          <w:szCs w:val="24"/>
        </w:rPr>
        <w:t>days)</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Unexplained persistent fever</w:t>
      </w:r>
      <w:r>
        <w:rPr>
          <w:rFonts w:ascii="Times New Roman" w:cs="Times New Roman" w:hAnsi="Times New Roman"/>
          <w:sz w:val="24"/>
          <w:szCs w:val="24"/>
        </w:rPr>
        <w:t xml:space="preserve"> </w:t>
      </w:r>
      <w:r>
        <w:rPr>
          <w:rFonts w:ascii="Times New Roman" w:cs="Times New Roman" w:hAnsi="Times New Roman"/>
          <w:sz w:val="24"/>
          <w:szCs w:val="24"/>
        </w:rPr>
        <w:t xml:space="preserve">(intermittent or constant, </w:t>
      </w:r>
      <w:r>
        <w:rPr>
          <w:rFonts w:ascii="Times New Roman" w:cs="Times New Roman" w:hAnsi="Times New Roman"/>
          <w:sz w:val="24"/>
          <w:szCs w:val="24"/>
        </w:rPr>
        <w:t>&gt;</w:t>
      </w:r>
      <w:r>
        <w:rPr>
          <w:rFonts w:ascii="Times New Roman" w:cs="Times New Roman" w:hAnsi="Times New Roman"/>
          <w:sz w:val="24"/>
          <w:szCs w:val="24"/>
        </w:rPr>
        <w:t xml:space="preserve"> 1 mo.)</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Oral candidiasis (outside neonatal</w:t>
      </w:r>
      <w:r>
        <w:rPr>
          <w:rFonts w:ascii="Times New Roman" w:cs="Times New Roman" w:hAnsi="Times New Roman"/>
          <w:sz w:val="24"/>
          <w:szCs w:val="24"/>
        </w:rPr>
        <w:t xml:space="preserve"> </w:t>
      </w:r>
      <w:r>
        <w:rPr>
          <w:rFonts w:ascii="Times New Roman" w:cs="Times New Roman" w:hAnsi="Times New Roman"/>
          <w:sz w:val="24"/>
          <w:szCs w:val="24"/>
        </w:rPr>
        <w:t>period)</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Oral hairy Leucoplakia</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Pulmonary tuberculosis</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Severe recurrent presumed bacterial</w:t>
      </w:r>
      <w:r>
        <w:rPr>
          <w:rFonts w:ascii="Times New Roman" w:cs="Times New Roman" w:hAnsi="Times New Roman"/>
          <w:sz w:val="24"/>
          <w:szCs w:val="24"/>
        </w:rPr>
        <w:t xml:space="preserve"> </w:t>
      </w:r>
      <w:r>
        <w:rPr>
          <w:rFonts w:ascii="Times New Roman" w:cs="Times New Roman" w:hAnsi="Times New Roman"/>
          <w:sz w:val="24"/>
          <w:szCs w:val="24"/>
        </w:rPr>
        <w:t>pneumonia (</w:t>
      </w:r>
      <w:r>
        <w:rPr>
          <w:rFonts w:ascii="Times New Roman" w:cs="Times New Roman" w:hAnsi="Times New Roman"/>
          <w:sz w:val="24"/>
          <w:szCs w:val="24"/>
        </w:rPr>
        <w:t>&gt;</w:t>
      </w:r>
      <w:r>
        <w:rPr>
          <w:rFonts w:ascii="Times New Roman" w:cs="Times New Roman" w:hAnsi="Times New Roman"/>
          <w:sz w:val="24"/>
          <w:szCs w:val="24"/>
        </w:rPr>
        <w:t>2 episodes/12 months)</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Acute necrotizing ulcerative gingivitis/</w:t>
      </w:r>
      <w:r>
        <w:rPr>
          <w:rFonts w:ascii="Times New Roman" w:cs="Times New Roman" w:hAnsi="Times New Roman"/>
          <w:sz w:val="24"/>
          <w:szCs w:val="24"/>
        </w:rPr>
        <w:t xml:space="preserve"> </w:t>
      </w:r>
      <w:r>
        <w:rPr>
          <w:rFonts w:ascii="Times New Roman" w:cs="Times New Roman" w:hAnsi="Times New Roman"/>
          <w:sz w:val="24"/>
          <w:szCs w:val="24"/>
        </w:rPr>
        <w:t>periodontitis</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Lymphoid interstitial pneumonitis (LIP)</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Unexplained anaemia (</w:t>
      </w:r>
      <w:r>
        <w:rPr>
          <w:rFonts w:ascii="Times New Roman" w:cs="Times New Roman" w:hAnsi="Times New Roman"/>
          <w:sz w:val="24"/>
          <w:szCs w:val="24"/>
        </w:rPr>
        <w:t>&lt;</w:t>
      </w:r>
      <w:r>
        <w:rPr>
          <w:rFonts w:ascii="Times New Roman" w:cs="Times New Roman" w:hAnsi="Times New Roman"/>
          <w:sz w:val="24"/>
          <w:szCs w:val="24"/>
        </w:rPr>
        <w:t>8g/dL),</w:t>
      </w:r>
      <w:r>
        <w:rPr>
          <w:rFonts w:ascii="Times New Roman" w:cs="Times New Roman" w:hAnsi="Times New Roman"/>
          <w:sz w:val="24"/>
          <w:szCs w:val="24"/>
        </w:rPr>
        <w:t xml:space="preserve"> </w:t>
      </w:r>
      <w:r>
        <w:rPr>
          <w:rFonts w:ascii="Times New Roman" w:cs="Times New Roman" w:hAnsi="Times New Roman"/>
          <w:sz w:val="24"/>
          <w:szCs w:val="24"/>
        </w:rPr>
        <w:t>neutropenia (</w:t>
      </w:r>
      <w:r>
        <w:rPr>
          <w:rFonts w:ascii="Times New Roman" w:cs="Times New Roman" w:hAnsi="Times New Roman"/>
          <w:sz w:val="24"/>
          <w:szCs w:val="24"/>
        </w:rPr>
        <w:t>&lt;</w:t>
      </w:r>
      <w:r>
        <w:rPr>
          <w:rFonts w:ascii="Times New Roman" w:cs="Times New Roman" w:hAnsi="Times New Roman"/>
          <w:sz w:val="24"/>
          <w:szCs w:val="24"/>
        </w:rPr>
        <w:t>1000/mm3), or</w:t>
      </w:r>
      <w:r>
        <w:rPr>
          <w:rFonts w:ascii="Times New Roman" w:cs="Times New Roman" w:hAnsi="Times New Roman"/>
          <w:sz w:val="24"/>
          <w:szCs w:val="24"/>
        </w:rPr>
        <w:t xml:space="preserve"> </w:t>
      </w:r>
      <w:r>
        <w:rPr>
          <w:rFonts w:ascii="Times New Roman" w:cs="Times New Roman" w:hAnsi="Times New Roman"/>
          <w:sz w:val="24"/>
          <w:szCs w:val="24"/>
        </w:rPr>
        <w:t>thrombocytopenia (</w:t>
      </w:r>
      <w:r>
        <w:rPr>
          <w:rFonts w:ascii="Times New Roman" w:cs="Times New Roman" w:hAnsi="Times New Roman"/>
          <w:sz w:val="24"/>
          <w:szCs w:val="24"/>
        </w:rPr>
        <w:t>&lt;</w:t>
      </w:r>
      <w:r>
        <w:rPr>
          <w:rFonts w:ascii="Times New Roman" w:cs="Times New Roman" w:hAnsi="Times New Roman"/>
          <w:sz w:val="24"/>
          <w:szCs w:val="24"/>
        </w:rPr>
        <w:t>30,000/mm3) for</w:t>
      </w:r>
      <w:r>
        <w:rPr>
          <w:rFonts w:ascii="Times New Roman" w:cs="Times New Roman" w:hAnsi="Times New Roman"/>
          <w:sz w:val="24"/>
          <w:szCs w:val="24"/>
        </w:rPr>
        <w:t xml:space="preserve"> </w:t>
      </w:r>
      <w:r>
        <w:rPr>
          <w:rFonts w:ascii="Times New Roman" w:cs="Times New Roman" w:hAnsi="Times New Roman"/>
          <w:sz w:val="24"/>
          <w:szCs w:val="24"/>
        </w:rPr>
        <w:t>&gt;</w:t>
      </w:r>
      <w:r>
        <w:rPr>
          <w:rFonts w:ascii="Times New Roman" w:cs="Times New Roman" w:hAnsi="Times New Roman"/>
          <w:sz w:val="24"/>
          <w:szCs w:val="24"/>
        </w:rPr>
        <w:t>1 mo.</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HIV-related cardiomyopathy</w:t>
      </w:r>
    </w:p>
    <w:p>
      <w:pPr>
        <w:pStyle w:val="style0"/>
        <w:spacing w:lineRule="auto" w:line="240"/>
        <w:ind w:firstLine="720"/>
        <w:rPr>
          <w:rFonts w:ascii="Times New Roman" w:cs="Times New Roman" w:hAnsi="Times New Roman"/>
          <w:sz w:val="24"/>
          <w:szCs w:val="24"/>
        </w:rPr>
      </w:pPr>
      <w:r>
        <w:rPr>
          <w:rFonts w:ascii="Times New Roman" w:cs="Times New Roman" w:hAnsi="Times New Roman"/>
          <w:sz w:val="24"/>
          <w:szCs w:val="24"/>
        </w:rPr>
        <w:t>• HIV-related nephropathy</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Stage IV</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Unexplained severe wasting or severe malnutrition (-3</w:t>
      </w:r>
      <w:r>
        <w:rPr>
          <w:rFonts w:ascii="Times New Roman" w:cs="Times New Roman" w:hAnsi="Times New Roman"/>
          <w:sz w:val="24"/>
          <w:szCs w:val="24"/>
        </w:rPr>
        <w:t xml:space="preserve"> </w:t>
      </w:r>
      <w:r>
        <w:rPr>
          <w:rFonts w:ascii="Times New Roman" w:cs="Times New Roman" w:hAnsi="Times New Roman"/>
          <w:sz w:val="24"/>
          <w:szCs w:val="24"/>
        </w:rPr>
        <w:t>SD or Z score) not responding to standard therapy</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Pneumocystis pneumonia</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Recurrent severe bacterial infections (</w:t>
      </w:r>
      <w:r>
        <w:rPr>
          <w:rFonts w:ascii="Times New Roman" w:cs="Times New Roman" w:hAnsi="Times New Roman"/>
          <w:sz w:val="24"/>
          <w:szCs w:val="24"/>
        </w:rPr>
        <w:t>&gt;</w:t>
      </w:r>
      <w:r>
        <w:rPr>
          <w:rFonts w:ascii="Times New Roman" w:cs="Times New Roman" w:hAnsi="Times New Roman"/>
          <w:sz w:val="24"/>
          <w:szCs w:val="24"/>
        </w:rPr>
        <w:t>2 episodes/12</w:t>
      </w:r>
      <w:r>
        <w:rPr>
          <w:rFonts w:ascii="Times New Roman" w:cs="Times New Roman" w:hAnsi="Times New Roman"/>
          <w:sz w:val="24"/>
          <w:szCs w:val="24"/>
        </w:rPr>
        <w:t xml:space="preserve"> </w:t>
      </w:r>
      <w:r>
        <w:rPr>
          <w:rFonts w:ascii="Times New Roman" w:cs="Times New Roman" w:hAnsi="Times New Roman"/>
          <w:sz w:val="24"/>
          <w:szCs w:val="24"/>
        </w:rPr>
        <w:t>months, excluding pneumonia)</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xml:space="preserve">• Chronic orolabial or cutaneous HSV (lasting </w:t>
      </w:r>
      <w:r>
        <w:rPr>
          <w:rFonts w:ascii="Times New Roman" w:cs="Times New Roman" w:hAnsi="Times New Roman"/>
          <w:sz w:val="24"/>
          <w:szCs w:val="24"/>
        </w:rPr>
        <w:t>&gt;</w:t>
      </w:r>
      <w:r>
        <w:rPr>
          <w:rFonts w:ascii="Times New Roman" w:cs="Times New Roman" w:hAnsi="Times New Roman"/>
          <w:sz w:val="24"/>
          <w:szCs w:val="24"/>
        </w:rPr>
        <w:t xml:space="preserve"> 1 mo)</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Extra-pulmonary tuberculosis</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Kaposi’s sarcoma</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Oesophageal candidiasis</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CNS toxoplasmosis</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Cryptococcal meningitis</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Any disseminated endemic mycosis</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xml:space="preserve">• Cryptosporidiosis or Isosporiasis (with diarrhoea </w:t>
      </w:r>
      <w:r>
        <w:rPr>
          <w:rFonts w:ascii="Times New Roman" w:cs="Times New Roman" w:hAnsi="Times New Roman"/>
          <w:sz w:val="24"/>
          <w:szCs w:val="24"/>
        </w:rPr>
        <w:t>&gt;</w:t>
      </w:r>
      <w:r>
        <w:rPr>
          <w:rFonts w:ascii="Times New Roman" w:cs="Times New Roman" w:hAnsi="Times New Roman"/>
          <w:sz w:val="24"/>
          <w:szCs w:val="24"/>
        </w:rPr>
        <w:t xml:space="preserve"> 1 month)</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xml:space="preserve">• CMV infection of organ other than liver, spleen, lymph nodes (and onset age </w:t>
      </w:r>
      <w:r>
        <w:rPr>
          <w:rFonts w:ascii="Times New Roman" w:cs="Times New Roman" w:hAnsi="Times New Roman"/>
          <w:sz w:val="24"/>
          <w:szCs w:val="24"/>
        </w:rPr>
        <w:t>&gt;</w:t>
      </w:r>
      <w:r>
        <w:rPr>
          <w:rFonts w:ascii="Times New Roman" w:cs="Times New Roman" w:hAnsi="Times New Roman"/>
          <w:sz w:val="24"/>
          <w:szCs w:val="24"/>
        </w:rPr>
        <w:t>1 month)</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Disseminated mycobacterial disease other than tuberculosis</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Candida of trachea, bronchi or lungs</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Acquired recto-vesicular fistula</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Cerebral or B-cell non-Hodgkin’s lymphoma</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 Progressive multifocal leucoencephalopathy (PML) </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HIV encephalopathy</w:t>
      </w: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p>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Diagnosis</w:t>
      </w:r>
    </w:p>
    <w:p>
      <w:pPr>
        <w:pStyle w:val="style0"/>
        <w:spacing w:lineRule="auto" w:line="240"/>
        <w:rPr>
          <w:rFonts w:ascii="Times New Roman" w:cs="Times New Roman" w:eastAsia="MinionPro-Bold" w:hAnsi="Times New Roman"/>
          <w:b/>
          <w:bCs/>
          <w:sz w:val="24"/>
          <w:szCs w:val="24"/>
        </w:rPr>
      </w:pPr>
      <w:r>
        <w:rPr>
          <w:rFonts w:ascii="Times New Roman" w:cs="Times New Roman" w:eastAsia="MinionPro-Bold" w:hAnsi="Times New Roman"/>
          <w:b/>
          <w:bCs/>
          <w:sz w:val="24"/>
          <w:szCs w:val="24"/>
        </w:rPr>
        <w:t>Birth Testing and Early Infant Diagnosis</w:t>
      </w:r>
    </w:p>
    <w:p>
      <w:pPr>
        <w:pStyle w:val="style0"/>
        <w:autoSpaceDE w:val="false"/>
        <w:autoSpaceDN w:val="false"/>
        <w:adjustRightInd w:val="false"/>
        <w:spacing w:after="0" w:lineRule="auto" w:line="240"/>
        <w:rPr>
          <w:rFonts w:ascii="Times New Roman" w:cs="Times New Roman" w:eastAsia="MinionPro-Bold" w:hAnsi="Times New Roman"/>
          <w:b/>
          <w:bCs/>
          <w:color w:val="b43e97"/>
          <w:sz w:val="24"/>
          <w:szCs w:val="24"/>
        </w:rPr>
      </w:pPr>
      <w:r>
        <w:rPr>
          <w:rFonts w:ascii="Times New Roman" w:cs="Times New Roman" w:eastAsia="MinionPro-Bold" w:hAnsi="Times New Roman"/>
          <w:b/>
          <w:bCs/>
          <w:sz w:val="24"/>
          <w:szCs w:val="24"/>
        </w:rPr>
        <w:t>Birth Testing</w:t>
      </w:r>
    </w:p>
    <w:p>
      <w:pPr>
        <w:pStyle w:val="style0"/>
        <w:autoSpaceDE w:val="false"/>
        <w:autoSpaceDN w:val="false"/>
        <w:adjustRightInd w:val="false"/>
        <w:spacing w:after="0" w:lineRule="auto" w:line="240"/>
        <w:rPr>
          <w:rFonts w:ascii="Times New Roman" w:cs="Times New Roman" w:eastAsia="MinionPro-Bold" w:hAnsi="Times New Roman"/>
          <w:color w:val="000000"/>
          <w:sz w:val="24"/>
          <w:szCs w:val="24"/>
        </w:rPr>
      </w:pPr>
      <w:r>
        <w:rPr>
          <w:rFonts w:ascii="Times New Roman" w:cs="Times New Roman" w:eastAsia="MinionPro-Bold" w:hAnsi="Times New Roman"/>
          <w:color w:val="000000"/>
          <w:sz w:val="24"/>
          <w:szCs w:val="24"/>
        </w:rPr>
        <w:t xml:space="preserve">  </w:t>
      </w:r>
      <w:r>
        <w:rPr>
          <w:rFonts w:ascii="Times New Roman" w:cs="Times New Roman" w:eastAsia="MinionPro-Bold" w:hAnsi="Times New Roman"/>
          <w:color w:val="000000"/>
          <w:sz w:val="24"/>
          <w:szCs w:val="24"/>
        </w:rPr>
        <w:t>Birth testing is defined as HIV testing (with DNA PCR) at birth or first contact within 2 weeks after birth, for infants born to known HIV-positive mothers.</w:t>
      </w:r>
    </w:p>
    <w:p>
      <w:pPr>
        <w:pStyle w:val="style0"/>
        <w:autoSpaceDE w:val="false"/>
        <w:autoSpaceDN w:val="false"/>
        <w:adjustRightInd w:val="false"/>
        <w:spacing w:after="0" w:lineRule="auto" w:line="240"/>
        <w:rPr>
          <w:rFonts w:ascii="Times New Roman" w:cs="Times New Roman" w:eastAsia="MinionPro-Bold" w:hAnsi="Times New Roman"/>
          <w:b/>
          <w:bCs/>
          <w:color w:val="ff0000"/>
          <w:sz w:val="24"/>
          <w:szCs w:val="24"/>
        </w:rPr>
      </w:pPr>
      <w:r>
        <w:rPr>
          <w:rFonts w:ascii="Times New Roman" w:cs="Times New Roman" w:eastAsia="MinionPro-Bold" w:hAnsi="Times New Roman"/>
          <w:b/>
          <w:bCs/>
          <w:color w:val="ff0000"/>
          <w:sz w:val="24"/>
          <w:szCs w:val="24"/>
        </w:rPr>
        <w:t>HIV DNA PCR testing should be done at birth or first contact thereafter within two weeks of birth for infants born to HIV positive mothers</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Birth testing has the potential to greatly improve survival for infants who are infected during pregnancy and around labour and delivery by identifying them early for rapid ART initiation.</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For birth testing to be effective, facilities and programmes must provide the necessary resources, capacity, and infrastructure for optimum function of EID</w:t>
      </w:r>
      <w:r>
        <w:rPr>
          <w:rFonts w:ascii="Times New Roman" w:cs="Times New Roman" w:hAnsi="Times New Roman"/>
          <w:sz w:val="24"/>
          <w:szCs w:val="24"/>
        </w:rPr>
        <w:t xml:space="preserve"> (early infant diagnosis)</w:t>
      </w:r>
      <w:r>
        <w:rPr>
          <w:rFonts w:ascii="Times New Roman" w:cs="Times New Roman" w:hAnsi="Times New Roman"/>
          <w:sz w:val="24"/>
          <w:szCs w:val="24"/>
        </w:rPr>
        <w:t xml:space="preserve"> with a turn-around-time of ≤ 7 days for infant DBS PCR results.</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Where capacity is limited to provide birth testing for all new-borns, it should be prioritized for the following infants at highest risk of antenatal HIV infection:</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xml:space="preserve">• Mother has been on ART for </w:t>
      </w:r>
      <w:r>
        <w:rPr>
          <w:rFonts w:ascii="Times New Roman" w:cs="Times New Roman" w:hAnsi="Times New Roman"/>
          <w:sz w:val="24"/>
          <w:szCs w:val="24"/>
        </w:rPr>
        <w:t>&lt;</w:t>
      </w:r>
      <w:r>
        <w:rPr>
          <w:rFonts w:ascii="Times New Roman" w:cs="Times New Roman" w:hAnsi="Times New Roman"/>
          <w:sz w:val="24"/>
          <w:szCs w:val="24"/>
        </w:rPr>
        <w:t xml:space="preserve"> 6 months</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Mother’s most recent viral load (VL) before delivery was ≥ 1,000 copies/mL</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No maternal VL available within the past 6 months</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Mother known or suspected to be failing current ART regimen</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Pre-term infants</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Low birth-weight infants</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 new-born with a negative HIV DNA PCR at birth (or within 2 weeks of birth) should continue infant ARV prophylaxis and be followed as an HEI</w:t>
      </w:r>
      <w:r>
        <w:rPr>
          <w:rFonts w:ascii="Times New Roman" w:cs="Times New Roman" w:hAnsi="Times New Roman"/>
          <w:sz w:val="24"/>
          <w:szCs w:val="24"/>
        </w:rPr>
        <w:t xml:space="preserve"> (HIV exposed infant</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 xml:space="preserve"> A repeat HIV DNA PCR test should be performed at 6 weeks and subsequent testing as recommended for all HEIs, following the EID </w:t>
      </w:r>
      <w:r>
        <w:rPr>
          <w:rFonts w:ascii="Times New Roman" w:cs="Times New Roman" w:hAnsi="Times New Roman"/>
          <w:sz w:val="24"/>
          <w:szCs w:val="24"/>
        </w:rPr>
        <w:t xml:space="preserve">(early infant diagnosis) </w:t>
      </w:r>
      <w:r>
        <w:rPr>
          <w:rFonts w:ascii="Times New Roman" w:cs="Times New Roman" w:hAnsi="Times New Roman"/>
          <w:sz w:val="24"/>
          <w:szCs w:val="24"/>
        </w:rPr>
        <w:t xml:space="preserve">algorithm </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 new-born with a positive HIV DNA PCR is presumed to be HIV positive and should be started on ART immediately. A confirmatory HIV DNA PCR and baseline viral load should be taken at the time of initiating ART (initiation of ART is based on the first result). A positive 2nd PCR test confirms HIV infection; continue ART and routine follow-up as for HIV-positive infants. If the 2nd PCR is negative, these are discordant results: the infant should continue ART and send a 3rdDBS sample to NHRL</w:t>
      </w:r>
      <w:r>
        <w:rPr>
          <w:rFonts w:ascii="Times New Roman" w:cs="Times New Roman" w:hAnsi="Times New Roman"/>
          <w:sz w:val="24"/>
          <w:szCs w:val="24"/>
        </w:rPr>
        <w:t xml:space="preserve"> (National</w:t>
      </w:r>
      <w:r>
        <w:rPr>
          <w:rFonts w:ascii="Times New Roman" w:cs="Times New Roman" w:hAnsi="Times New Roman"/>
          <w:sz w:val="24"/>
          <w:szCs w:val="24"/>
        </w:rPr>
        <w:t xml:space="preserve"> HIV referral laboratory)</w:t>
      </w:r>
      <w:r>
        <w:rPr>
          <w:rFonts w:ascii="Times New Roman" w:cs="Times New Roman" w:hAnsi="Times New Roman"/>
          <w:sz w:val="24"/>
          <w:szCs w:val="24"/>
        </w:rPr>
        <w:t xml:space="preserve"> to confirm HIV status.</w:t>
      </w:r>
    </w:p>
    <w:p>
      <w:pPr>
        <w:pStyle w:val="style0"/>
        <w:spacing w:after="0" w:lineRule="auto" w:line="240"/>
        <w:rPr>
          <w:rFonts w:ascii="Times New Roman" w:cs="Times New Roman" w:hAnsi="Times New Roman"/>
          <w:sz w:val="24"/>
          <w:szCs w:val="24"/>
        </w:rPr>
      </w:pPr>
    </w:p>
    <w:p>
      <w:pPr>
        <w:pStyle w:val="style0"/>
        <w:autoSpaceDE w:val="false"/>
        <w:autoSpaceDN w:val="false"/>
        <w:adjustRightInd w:val="false"/>
        <w:spacing w:after="0" w:lineRule="auto" w:line="240"/>
        <w:rPr>
          <w:rFonts w:ascii="Times New Roman" w:cs="Times New Roman" w:eastAsia="MinionPro-Bold" w:hAnsi="Times New Roman"/>
          <w:b/>
          <w:bCs/>
          <w:sz w:val="24"/>
          <w:szCs w:val="24"/>
        </w:rPr>
      </w:pPr>
      <w:r>
        <w:rPr>
          <w:rFonts w:ascii="Times New Roman" w:cs="Times New Roman" w:eastAsia="MinionPro-Bold" w:hAnsi="Times New Roman"/>
          <w:b/>
          <w:bCs/>
          <w:sz w:val="24"/>
          <w:szCs w:val="24"/>
        </w:rPr>
        <w:t xml:space="preserve">Age </w:t>
      </w:r>
      <w:r>
        <w:rPr>
          <w:rFonts w:ascii="Times New Roman" w:cs="Times New Roman" w:eastAsia="MinionPro-Bold" w:hAnsi="Times New Roman"/>
          <w:b/>
          <w:bCs/>
          <w:sz w:val="24"/>
          <w:szCs w:val="24"/>
        </w:rPr>
        <w:t>Counseling</w:t>
      </w:r>
      <w:r>
        <w:rPr>
          <w:rFonts w:ascii="Times New Roman" w:cs="Times New Roman" w:eastAsia="MinionPro-Bold" w:hAnsi="Times New Roman"/>
          <w:b/>
          <w:bCs/>
          <w:sz w:val="24"/>
          <w:szCs w:val="24"/>
        </w:rPr>
        <w:t xml:space="preserve"> Approach</w:t>
      </w:r>
    </w:p>
    <w:p>
      <w:pPr>
        <w:pStyle w:val="style0"/>
        <w:autoSpaceDE w:val="false"/>
        <w:autoSpaceDN w:val="false"/>
        <w:adjustRightInd w:val="false"/>
        <w:spacing w:after="0" w:lineRule="auto" w:line="240"/>
        <w:rPr>
          <w:rFonts w:ascii="Times New Roman" w:cs="Times New Roman" w:eastAsia="MinionPro-Bold" w:hAnsi="Times New Roman"/>
          <w:sz w:val="24"/>
          <w:szCs w:val="24"/>
        </w:rPr>
      </w:pPr>
      <w:r>
        <w:rPr>
          <w:rFonts w:ascii="Times New Roman" w:cs="Times New Roman" w:eastAsia="MinionPro-Bold" w:hAnsi="Times New Roman"/>
          <w:sz w:val="24"/>
          <w:szCs w:val="24"/>
        </w:rPr>
        <w:t>&lt;</w:t>
      </w:r>
      <w:r>
        <w:rPr>
          <w:rFonts w:ascii="Times New Roman" w:cs="Times New Roman" w:eastAsia="MinionPro-Bold" w:hAnsi="Times New Roman"/>
          <w:sz w:val="24"/>
          <w:szCs w:val="24"/>
        </w:rPr>
        <w:t xml:space="preserve"> 6 years old - The </w:t>
      </w:r>
      <w:r>
        <w:rPr>
          <w:rFonts w:ascii="Times New Roman" w:cs="Times New Roman" w:eastAsia="MinionPro-Bold" w:hAnsi="Times New Roman"/>
          <w:sz w:val="24"/>
          <w:szCs w:val="24"/>
        </w:rPr>
        <w:t>counseling</w:t>
      </w:r>
      <w:r>
        <w:rPr>
          <w:rFonts w:ascii="Times New Roman" w:cs="Times New Roman" w:eastAsia="MinionPro-Bold" w:hAnsi="Times New Roman"/>
          <w:sz w:val="24"/>
          <w:szCs w:val="24"/>
        </w:rPr>
        <w:t xml:space="preserve"> sessions will focus on engaging all of the child’s caregivers</w:t>
      </w:r>
    </w:p>
    <w:p>
      <w:pPr>
        <w:pStyle w:val="style0"/>
        <w:autoSpaceDE w:val="false"/>
        <w:autoSpaceDN w:val="false"/>
        <w:adjustRightInd w:val="false"/>
        <w:spacing w:after="0" w:lineRule="auto" w:line="240"/>
        <w:rPr>
          <w:rFonts w:ascii="Times New Roman" w:cs="Times New Roman" w:eastAsia="MinionPro-Bold" w:hAnsi="Times New Roman"/>
          <w:sz w:val="24"/>
          <w:szCs w:val="24"/>
        </w:rPr>
      </w:pPr>
      <w:r>
        <w:rPr>
          <w:rFonts w:ascii="Times New Roman" w:cs="Times New Roman" w:eastAsia="MinionPro-Bold" w:hAnsi="Times New Roman"/>
          <w:sz w:val="24"/>
          <w:szCs w:val="24"/>
        </w:rPr>
        <w:t>6-12 years old</w:t>
      </w:r>
    </w:p>
    <w:p>
      <w:pPr>
        <w:pStyle w:val="style0"/>
        <w:spacing w:lineRule="auto" w:line="240"/>
        <w:rPr>
          <w:rFonts w:ascii="Times New Roman" w:cs="Times New Roman" w:hAnsi="Times New Roman"/>
          <w:sz w:val="24"/>
          <w:szCs w:val="24"/>
        </w:rPr>
      </w:pPr>
      <w:r>
        <w:rPr>
          <w:rFonts w:ascii="Times New Roman" w:cs="Times New Roman" w:eastAsia="MinionPro-Bold" w:hAnsi="Times New Roman"/>
          <w:sz w:val="24"/>
          <w:szCs w:val="24"/>
        </w:rPr>
        <w:t xml:space="preserve">  </w:t>
      </w:r>
      <w:r>
        <w:rPr>
          <w:rFonts w:ascii="Times New Roman" w:cs="Times New Roman" w:eastAsia="MinionPro-Bold" w:hAnsi="Times New Roman"/>
          <w:sz w:val="24"/>
          <w:szCs w:val="24"/>
        </w:rPr>
        <w:t xml:space="preserve">Both the caregiver and the child will be involved. The </w:t>
      </w:r>
      <w:r>
        <w:rPr>
          <w:rFonts w:ascii="Times New Roman" w:cs="Times New Roman" w:eastAsia="MinionPro-Bold" w:hAnsi="Times New Roman"/>
          <w:sz w:val="24"/>
          <w:szCs w:val="24"/>
        </w:rPr>
        <w:t>counseling</w:t>
      </w:r>
      <w:r>
        <w:rPr>
          <w:rFonts w:ascii="Times New Roman" w:cs="Times New Roman" w:eastAsia="MinionPro-Bold" w:hAnsi="Times New Roman"/>
          <w:sz w:val="24"/>
          <w:szCs w:val="24"/>
        </w:rPr>
        <w:t xml:space="preserve"> will focus on the caregiver; younger children can be given a paper and pen and asked to draw their family, school, etc, and talk about their experiences. Disclosure of HIV status to the child should commence by 5 years of age and be completed by 10-12 years of age</w:t>
      </w:r>
    </w:p>
    <w:p>
      <w:pPr>
        <w:pStyle w:val="style0"/>
        <w:autoSpaceDE w:val="false"/>
        <w:autoSpaceDN w:val="false"/>
        <w:adjustRightInd w:val="false"/>
        <w:spacing w:after="0" w:lineRule="auto" w:line="240"/>
        <w:rPr>
          <w:rFonts w:ascii="Times New Roman" w:cs="Times New Roman" w:eastAsia="MinionPro-Bold" w:hAnsi="Times New Roman"/>
          <w:b/>
          <w:bCs/>
          <w:sz w:val="24"/>
          <w:szCs w:val="24"/>
        </w:rPr>
      </w:pPr>
      <w:r>
        <w:rPr>
          <w:rFonts w:ascii="Times New Roman" w:cs="Times New Roman" w:eastAsia="MinionPro-Bold" w:hAnsi="Times New Roman"/>
          <w:b/>
          <w:bCs/>
          <w:sz w:val="24"/>
          <w:szCs w:val="24"/>
        </w:rPr>
        <w:t>Package of HIV Testing Services</w:t>
      </w:r>
    </w:p>
    <w:p>
      <w:pPr>
        <w:pStyle w:val="style0"/>
        <w:autoSpaceDE w:val="false"/>
        <w:autoSpaceDN w:val="false"/>
        <w:adjustRightInd w:val="false"/>
        <w:spacing w:after="0" w:lineRule="auto" w:line="240"/>
        <w:rPr>
          <w:rFonts w:ascii="Times New Roman" w:cs="Times New Roman" w:eastAsia="MinionPro-Bold" w:hAnsi="Times New Roman"/>
          <w:color w:val="000000"/>
          <w:sz w:val="24"/>
          <w:szCs w:val="24"/>
        </w:rPr>
      </w:pPr>
      <w:r>
        <w:rPr>
          <w:rFonts w:ascii="Times New Roman" w:cs="Times New Roman" w:eastAsia="MinionPro-Bold" w:hAnsi="Times New Roman"/>
          <w:color w:val="000000"/>
          <w:sz w:val="24"/>
          <w:szCs w:val="24"/>
        </w:rPr>
        <w:t>An HIV testing and counselling session consists of:</w:t>
      </w:r>
    </w:p>
    <w:p>
      <w:pPr>
        <w:pStyle w:val="style0"/>
        <w:autoSpaceDE w:val="false"/>
        <w:autoSpaceDN w:val="false"/>
        <w:adjustRightInd w:val="false"/>
        <w:spacing w:after="0" w:lineRule="auto" w:line="240"/>
        <w:rPr>
          <w:rFonts w:ascii="Times New Roman" w:cs="Times New Roman" w:eastAsia="MinionPro-Bold" w:hAnsi="Times New Roman"/>
          <w:color w:val="000000"/>
          <w:sz w:val="24"/>
          <w:szCs w:val="24"/>
        </w:rPr>
      </w:pPr>
      <w:r>
        <w:rPr>
          <w:rFonts w:ascii="Times New Roman" w:cs="Times New Roman" w:eastAsia="MinionPro-Bold" w:hAnsi="Times New Roman"/>
          <w:color w:val="000000"/>
          <w:sz w:val="24"/>
          <w:szCs w:val="24"/>
        </w:rPr>
        <w:t>• A pre-test session</w:t>
      </w:r>
    </w:p>
    <w:p>
      <w:pPr>
        <w:pStyle w:val="style0"/>
        <w:autoSpaceDE w:val="false"/>
        <w:autoSpaceDN w:val="false"/>
        <w:adjustRightInd w:val="false"/>
        <w:spacing w:after="0" w:lineRule="auto" w:line="240"/>
        <w:rPr>
          <w:rFonts w:ascii="Times New Roman" w:cs="Times New Roman" w:eastAsia="MinionPro-Bold" w:hAnsi="Times New Roman"/>
          <w:color w:val="000000"/>
          <w:sz w:val="24"/>
          <w:szCs w:val="24"/>
        </w:rPr>
      </w:pPr>
      <w:r>
        <w:rPr>
          <w:rFonts w:ascii="Times New Roman" w:cs="Times New Roman" w:eastAsia="MinionPro-Bold" w:hAnsi="Times New Roman"/>
          <w:color w:val="000000"/>
          <w:sz w:val="24"/>
          <w:szCs w:val="24"/>
        </w:rPr>
        <w:t>• HIV test</w:t>
      </w:r>
    </w:p>
    <w:p>
      <w:pPr>
        <w:pStyle w:val="style0"/>
        <w:autoSpaceDE w:val="false"/>
        <w:autoSpaceDN w:val="false"/>
        <w:adjustRightInd w:val="false"/>
        <w:spacing w:after="0" w:lineRule="auto" w:line="240"/>
        <w:rPr>
          <w:rFonts w:ascii="Times New Roman" w:cs="Times New Roman" w:eastAsia="MinionPro-Bold" w:hAnsi="Times New Roman"/>
          <w:color w:val="000000"/>
          <w:sz w:val="24"/>
          <w:szCs w:val="24"/>
        </w:rPr>
      </w:pPr>
      <w:r>
        <w:rPr>
          <w:rFonts w:ascii="Times New Roman" w:cs="Times New Roman" w:eastAsia="MinionPro-Bold" w:hAnsi="Times New Roman"/>
          <w:color w:val="000000"/>
          <w:sz w:val="24"/>
          <w:szCs w:val="24"/>
        </w:rPr>
        <w:t>• A post-test session</w:t>
      </w:r>
    </w:p>
    <w:p>
      <w:pPr>
        <w:pStyle w:val="style0"/>
        <w:autoSpaceDE w:val="false"/>
        <w:autoSpaceDN w:val="false"/>
        <w:adjustRightInd w:val="false"/>
        <w:spacing w:after="0" w:lineRule="auto" w:line="240"/>
        <w:rPr>
          <w:rFonts w:ascii="Times New Roman" w:cs="Times New Roman" w:eastAsia="MinionPro-Bold" w:hAnsi="Times New Roman"/>
          <w:color w:val="000000"/>
          <w:sz w:val="24"/>
          <w:szCs w:val="24"/>
        </w:rPr>
      </w:pPr>
      <w:r>
        <w:rPr>
          <w:rFonts w:ascii="Times New Roman" w:cs="Times New Roman" w:eastAsia="MinionPro-Bold" w:hAnsi="Times New Roman"/>
          <w:color w:val="000000"/>
          <w:sz w:val="24"/>
          <w:szCs w:val="24"/>
        </w:rPr>
        <w:t>• Assessment for other health-related conditions or needs</w:t>
      </w:r>
    </w:p>
    <w:p>
      <w:pPr>
        <w:pStyle w:val="style0"/>
        <w:spacing w:lineRule="auto" w:line="240"/>
        <w:ind w:firstLine="720"/>
        <w:rPr>
          <w:rFonts w:ascii="Times New Roman" w:cs="Times New Roman" w:eastAsia="MinionPro-Bold" w:hAnsi="Times New Roman"/>
          <w:color w:val="000000"/>
          <w:sz w:val="24"/>
          <w:szCs w:val="24"/>
        </w:rPr>
      </w:pPr>
      <w:r>
        <w:rPr>
          <w:rFonts w:ascii="Times New Roman" w:cs="Times New Roman" w:eastAsia="MinionPro-Bold" w:hAnsi="Times New Roman"/>
          <w:color w:val="000000"/>
          <w:sz w:val="24"/>
          <w:szCs w:val="24"/>
        </w:rPr>
        <w:t>• Referral and linkage to other appropriate health services</w:t>
      </w:r>
    </w:p>
    <w:p>
      <w:pPr>
        <w:pStyle w:val="style0"/>
        <w:spacing w:lineRule="auto" w:line="240"/>
        <w:ind w:firstLine="720"/>
        <w:rPr>
          <w:rFonts w:ascii="Times New Roman" w:cs="Times New Roman" w:hAnsi="Times New Roman"/>
          <w:b/>
          <w:sz w:val="24"/>
          <w:szCs w:val="24"/>
        </w:rPr>
      </w:pPr>
      <w:r>
        <w:rPr>
          <w:rFonts w:ascii="Times New Roman" w:cs="Times New Roman" w:hAnsi="Times New Roman"/>
          <w:b/>
          <w:sz w:val="24"/>
          <w:szCs w:val="24"/>
        </w:rPr>
        <w:t>Summary of HIV Testing Services Package</w:t>
      </w:r>
    </w:p>
    <w:p>
      <w:pPr>
        <w:pStyle w:val="style0"/>
        <w:autoSpaceDE w:val="false"/>
        <w:autoSpaceDN w:val="false"/>
        <w:adjustRightInd w:val="false"/>
        <w:spacing w:after="0" w:lineRule="auto" w:line="240"/>
        <w:rPr>
          <w:rFonts w:ascii="Times New Roman" w:cs="Times New Roman" w:eastAsia="MinionPro-Bold" w:hAnsi="Times New Roman"/>
          <w:b/>
          <w:bCs/>
          <w:sz w:val="24"/>
          <w:szCs w:val="24"/>
        </w:rPr>
      </w:pPr>
    </w:p>
    <w:p>
      <w:pPr>
        <w:pStyle w:val="style0"/>
        <w:autoSpaceDE w:val="false"/>
        <w:autoSpaceDN w:val="false"/>
        <w:adjustRightInd w:val="false"/>
        <w:spacing w:after="0" w:lineRule="auto" w:line="240"/>
        <w:rPr>
          <w:rFonts w:ascii="Times New Roman" w:cs="Times New Roman" w:eastAsia="MinionPro-Bold" w:hAnsi="Times New Roman"/>
          <w:b/>
          <w:bCs/>
          <w:sz w:val="24"/>
          <w:szCs w:val="24"/>
        </w:rPr>
      </w:pPr>
      <w:r>
        <w:rPr>
          <w:rFonts w:ascii="Times New Roman" w:cs="Times New Roman" w:eastAsia="MinionPro-Bold" w:hAnsi="Times New Roman"/>
          <w:b/>
          <w:bCs/>
          <w:sz w:val="24"/>
          <w:szCs w:val="24"/>
        </w:rPr>
        <w:t>Pre-test counselling/Pre-test information</w:t>
      </w:r>
    </w:p>
    <w:p>
      <w:pPr>
        <w:pStyle w:val="style0"/>
        <w:autoSpaceDE w:val="false"/>
        <w:autoSpaceDN w:val="false"/>
        <w:adjustRightInd w:val="false"/>
        <w:spacing w:after="0" w:lineRule="auto" w:line="240"/>
        <w:rPr>
          <w:rFonts w:ascii="Times New Roman" w:cs="Times New Roman" w:eastAsia="MinionPro-Bold" w:hAnsi="Times New Roman"/>
          <w:sz w:val="24"/>
          <w:szCs w:val="24"/>
        </w:rPr>
      </w:pPr>
      <w:r>
        <w:rPr>
          <w:rFonts w:ascii="Times New Roman" w:cs="Times New Roman" w:eastAsia="MinionPro-Bold" w:hAnsi="Times New Roman"/>
          <w:sz w:val="24"/>
          <w:szCs w:val="24"/>
        </w:rPr>
        <w:t>Client-initiated HT (CITC)</w:t>
      </w:r>
    </w:p>
    <w:p>
      <w:pPr>
        <w:pStyle w:val="style0"/>
        <w:autoSpaceDE w:val="false"/>
        <w:autoSpaceDN w:val="false"/>
        <w:adjustRightInd w:val="false"/>
        <w:spacing w:after="0" w:lineRule="auto" w:line="240"/>
        <w:rPr>
          <w:rFonts w:ascii="Times New Roman" w:cs="Times New Roman" w:eastAsia="MinionPro-Bold" w:hAnsi="Times New Roman"/>
          <w:sz w:val="24"/>
          <w:szCs w:val="24"/>
        </w:rPr>
      </w:pPr>
      <w:r>
        <w:rPr>
          <w:rFonts w:ascii="Times New Roman" w:cs="Times New Roman" w:eastAsia="MinionPro-Bold" w:hAnsi="Times New Roman"/>
          <w:sz w:val="24"/>
          <w:szCs w:val="24"/>
        </w:rPr>
        <w:t>• Introduction and orientation to session</w:t>
      </w:r>
    </w:p>
    <w:p>
      <w:pPr>
        <w:pStyle w:val="style0"/>
        <w:autoSpaceDE w:val="false"/>
        <w:autoSpaceDN w:val="false"/>
        <w:adjustRightInd w:val="false"/>
        <w:spacing w:after="0" w:lineRule="auto" w:line="240"/>
        <w:rPr>
          <w:rFonts w:ascii="Times New Roman" w:cs="Times New Roman" w:eastAsia="MinionPro-Bold" w:hAnsi="Times New Roman"/>
          <w:sz w:val="24"/>
          <w:szCs w:val="24"/>
        </w:rPr>
      </w:pPr>
      <w:r>
        <w:rPr>
          <w:rFonts w:ascii="Times New Roman" w:cs="Times New Roman" w:eastAsia="MinionPro-Bold" w:hAnsi="Times New Roman"/>
          <w:sz w:val="24"/>
          <w:szCs w:val="24"/>
        </w:rPr>
        <w:t>• Risk assessment</w:t>
      </w:r>
    </w:p>
    <w:p>
      <w:pPr>
        <w:pStyle w:val="style0"/>
        <w:autoSpaceDE w:val="false"/>
        <w:autoSpaceDN w:val="false"/>
        <w:adjustRightInd w:val="false"/>
        <w:spacing w:after="0" w:lineRule="auto" w:line="240"/>
        <w:rPr>
          <w:rFonts w:ascii="Times New Roman" w:cs="Times New Roman" w:eastAsia="MinionPro-Bold" w:hAnsi="Times New Roman"/>
          <w:sz w:val="24"/>
          <w:szCs w:val="24"/>
        </w:rPr>
      </w:pPr>
      <w:r>
        <w:rPr>
          <w:rFonts w:ascii="Times New Roman" w:cs="Times New Roman" w:eastAsia="MinionPro-Bold" w:hAnsi="Times New Roman"/>
          <w:sz w:val="24"/>
          <w:szCs w:val="24"/>
        </w:rPr>
        <w:t>• Consent for the test</w:t>
      </w:r>
    </w:p>
    <w:p>
      <w:pPr>
        <w:pStyle w:val="style0"/>
        <w:autoSpaceDE w:val="false"/>
        <w:autoSpaceDN w:val="false"/>
        <w:adjustRightInd w:val="false"/>
        <w:spacing w:after="0" w:lineRule="auto" w:line="240"/>
        <w:rPr>
          <w:rFonts w:ascii="Times New Roman" w:cs="Times New Roman" w:eastAsia="MinionPro-Bold" w:hAnsi="Times New Roman"/>
          <w:sz w:val="24"/>
          <w:szCs w:val="24"/>
        </w:rPr>
      </w:pPr>
      <w:r>
        <w:rPr>
          <w:rFonts w:ascii="Times New Roman" w:cs="Times New Roman" w:eastAsia="MinionPro-Bold" w:hAnsi="Times New Roman"/>
          <w:sz w:val="24"/>
          <w:szCs w:val="24"/>
        </w:rPr>
        <w:t>Provider Initiated HT (PITC) in health facility setting</w:t>
      </w:r>
    </w:p>
    <w:p>
      <w:pPr>
        <w:pStyle w:val="style0"/>
        <w:autoSpaceDE w:val="false"/>
        <w:autoSpaceDN w:val="false"/>
        <w:adjustRightInd w:val="false"/>
        <w:spacing w:after="0" w:lineRule="auto" w:line="240"/>
        <w:rPr>
          <w:rFonts w:ascii="Times New Roman" w:cs="Times New Roman" w:eastAsia="MinionPro-Bold" w:hAnsi="Times New Roman"/>
          <w:sz w:val="24"/>
          <w:szCs w:val="24"/>
        </w:rPr>
      </w:pPr>
      <w:r>
        <w:rPr>
          <w:rFonts w:ascii="Times New Roman" w:cs="Times New Roman" w:eastAsia="MinionPro-Bold" w:hAnsi="Times New Roman"/>
          <w:sz w:val="24"/>
          <w:szCs w:val="24"/>
        </w:rPr>
        <w:t>• Introduction and information on importance of testing for HIV</w:t>
      </w:r>
    </w:p>
    <w:p>
      <w:pPr>
        <w:pStyle w:val="style0"/>
        <w:autoSpaceDE w:val="false"/>
        <w:autoSpaceDN w:val="false"/>
        <w:adjustRightInd w:val="false"/>
        <w:spacing w:after="0" w:lineRule="auto" w:line="240"/>
        <w:rPr>
          <w:rFonts w:ascii="Times New Roman" w:cs="Times New Roman" w:eastAsia="MinionPro-Bold" w:hAnsi="Times New Roman"/>
          <w:sz w:val="24"/>
          <w:szCs w:val="24"/>
        </w:rPr>
      </w:pPr>
      <w:r>
        <w:rPr>
          <w:rFonts w:ascii="Times New Roman" w:cs="Times New Roman" w:eastAsia="MinionPro-Bold" w:hAnsi="Times New Roman"/>
          <w:sz w:val="24"/>
          <w:szCs w:val="24"/>
        </w:rPr>
        <w:t>• Consent for the test</w:t>
      </w:r>
    </w:p>
    <w:p>
      <w:pPr>
        <w:pStyle w:val="style0"/>
        <w:autoSpaceDE w:val="false"/>
        <w:autoSpaceDN w:val="false"/>
        <w:adjustRightInd w:val="false"/>
        <w:spacing w:after="0" w:lineRule="auto" w:line="240"/>
        <w:rPr>
          <w:rFonts w:ascii="Times New Roman" w:cs="Times New Roman" w:eastAsia="MinionPro-Bold" w:hAnsi="Times New Roman"/>
          <w:sz w:val="24"/>
          <w:szCs w:val="24"/>
        </w:rPr>
      </w:pPr>
      <w:r>
        <w:rPr>
          <w:rFonts w:ascii="Times New Roman" w:cs="Times New Roman" w:eastAsia="MinionPro-Bold" w:hAnsi="Times New Roman"/>
          <w:sz w:val="24"/>
          <w:szCs w:val="24"/>
        </w:rPr>
        <w:t>• Test preparation</w:t>
      </w:r>
    </w:p>
    <w:p>
      <w:pPr>
        <w:pStyle w:val="style0"/>
        <w:autoSpaceDE w:val="false"/>
        <w:autoSpaceDN w:val="false"/>
        <w:adjustRightInd w:val="false"/>
        <w:spacing w:after="0" w:lineRule="auto" w:line="240"/>
        <w:rPr>
          <w:rFonts w:ascii="Times New Roman" w:cs="Times New Roman" w:eastAsia="MinionPro-Bold" w:hAnsi="Times New Roman"/>
          <w:b/>
          <w:bCs/>
          <w:sz w:val="24"/>
          <w:szCs w:val="24"/>
        </w:rPr>
      </w:pPr>
      <w:r>
        <w:rPr>
          <w:rFonts w:ascii="Times New Roman" w:cs="Times New Roman" w:eastAsia="MinionPro-Bold" w:hAnsi="Times New Roman"/>
          <w:b/>
          <w:bCs/>
          <w:sz w:val="24"/>
          <w:szCs w:val="24"/>
        </w:rPr>
        <w:t>Perform test using approved rapid HIV antibody test kit</w:t>
      </w:r>
    </w:p>
    <w:p>
      <w:pPr>
        <w:pStyle w:val="style0"/>
        <w:autoSpaceDE w:val="false"/>
        <w:autoSpaceDN w:val="false"/>
        <w:adjustRightInd w:val="false"/>
        <w:spacing w:after="0" w:lineRule="auto" w:line="240"/>
        <w:rPr>
          <w:rFonts w:ascii="Times New Roman" w:cs="Times New Roman" w:eastAsia="MinionPro-Bold" w:hAnsi="Times New Roman"/>
          <w:b/>
          <w:bCs/>
          <w:sz w:val="24"/>
          <w:szCs w:val="24"/>
        </w:rPr>
      </w:pPr>
      <w:r>
        <w:rPr>
          <w:rFonts w:ascii="Times New Roman" w:cs="Times New Roman" w:eastAsia="MinionPro-Bold" w:hAnsi="Times New Roman"/>
          <w:b/>
          <w:bCs/>
          <w:sz w:val="24"/>
          <w:szCs w:val="24"/>
        </w:rPr>
        <w:t>Post-test counselling for negative results</w:t>
      </w:r>
    </w:p>
    <w:p>
      <w:pPr>
        <w:pStyle w:val="style0"/>
        <w:autoSpaceDE w:val="false"/>
        <w:autoSpaceDN w:val="false"/>
        <w:adjustRightInd w:val="false"/>
        <w:spacing w:after="0" w:lineRule="auto" w:line="240"/>
        <w:rPr>
          <w:rFonts w:ascii="Times New Roman" w:cs="Times New Roman" w:eastAsia="MinionPro-Bold" w:hAnsi="Times New Roman"/>
          <w:sz w:val="24"/>
          <w:szCs w:val="24"/>
        </w:rPr>
      </w:pPr>
      <w:r>
        <w:rPr>
          <w:rFonts w:ascii="Times New Roman" w:cs="Times New Roman" w:eastAsia="MinionPro-Bold" w:hAnsi="Times New Roman"/>
          <w:sz w:val="24"/>
          <w:szCs w:val="24"/>
        </w:rPr>
        <w:t>• Risk reduction plan</w:t>
      </w:r>
    </w:p>
    <w:p>
      <w:pPr>
        <w:pStyle w:val="style0"/>
        <w:autoSpaceDE w:val="false"/>
        <w:autoSpaceDN w:val="false"/>
        <w:adjustRightInd w:val="false"/>
        <w:spacing w:after="0" w:lineRule="auto" w:line="240"/>
        <w:rPr>
          <w:rFonts w:ascii="Times New Roman" w:cs="Times New Roman" w:eastAsia="MinionPro-Bold" w:hAnsi="Times New Roman"/>
          <w:sz w:val="24"/>
          <w:szCs w:val="24"/>
        </w:rPr>
      </w:pPr>
      <w:r>
        <w:rPr>
          <w:rFonts w:ascii="Times New Roman" w:cs="Times New Roman" w:eastAsia="MinionPro-Bold" w:hAnsi="Times New Roman"/>
          <w:sz w:val="24"/>
          <w:szCs w:val="24"/>
        </w:rPr>
        <w:t>• Linkage to other HIV prevention services</w:t>
      </w:r>
    </w:p>
    <w:p>
      <w:pPr>
        <w:pStyle w:val="style0"/>
        <w:autoSpaceDE w:val="false"/>
        <w:autoSpaceDN w:val="false"/>
        <w:adjustRightInd w:val="false"/>
        <w:spacing w:after="0" w:lineRule="auto" w:line="240"/>
        <w:rPr>
          <w:rFonts w:ascii="Times New Roman" w:cs="Times New Roman" w:eastAsia="MinionPro-Bold" w:hAnsi="Times New Roman"/>
          <w:sz w:val="24"/>
          <w:szCs w:val="24"/>
        </w:rPr>
      </w:pPr>
      <w:r>
        <w:rPr>
          <w:rFonts w:ascii="Times New Roman" w:cs="Times New Roman" w:eastAsia="MinionPro-Bold" w:hAnsi="Times New Roman"/>
          <w:sz w:val="24"/>
          <w:szCs w:val="24"/>
        </w:rPr>
        <w:t>• Re-testing where applicable</w:t>
      </w:r>
    </w:p>
    <w:p>
      <w:pPr>
        <w:pStyle w:val="style0"/>
        <w:autoSpaceDE w:val="false"/>
        <w:autoSpaceDN w:val="false"/>
        <w:adjustRightInd w:val="false"/>
        <w:spacing w:after="0" w:lineRule="auto" w:line="240"/>
        <w:rPr>
          <w:rFonts w:ascii="Times New Roman" w:cs="Times New Roman" w:eastAsia="MinionPro-Bold" w:hAnsi="Times New Roman"/>
          <w:b/>
          <w:bCs/>
          <w:sz w:val="24"/>
          <w:szCs w:val="24"/>
        </w:rPr>
      </w:pPr>
      <w:r>
        <w:rPr>
          <w:rFonts w:ascii="Times New Roman" w:cs="Times New Roman" w:eastAsia="MinionPro-Bold" w:hAnsi="Times New Roman"/>
          <w:b/>
          <w:bCs/>
          <w:sz w:val="24"/>
          <w:szCs w:val="24"/>
        </w:rPr>
        <w:t>Post-test counselling for positive results</w:t>
      </w:r>
    </w:p>
    <w:p>
      <w:pPr>
        <w:pStyle w:val="style0"/>
        <w:autoSpaceDE w:val="false"/>
        <w:autoSpaceDN w:val="false"/>
        <w:adjustRightInd w:val="false"/>
        <w:spacing w:after="0" w:lineRule="auto" w:line="240"/>
        <w:rPr>
          <w:rFonts w:ascii="Times New Roman" w:cs="Times New Roman" w:eastAsia="MinionPro-Bold" w:hAnsi="Times New Roman"/>
          <w:sz w:val="24"/>
          <w:szCs w:val="24"/>
        </w:rPr>
      </w:pPr>
      <w:r>
        <w:rPr>
          <w:rFonts w:ascii="Times New Roman" w:cs="Times New Roman" w:eastAsia="MinionPro-Bold" w:hAnsi="Times New Roman"/>
          <w:sz w:val="24"/>
          <w:szCs w:val="24"/>
        </w:rPr>
        <w:t>• Enrolment into co</w:t>
      </w:r>
      <w:r>
        <w:rPr>
          <w:rFonts w:ascii="Times New Roman" w:cs="Times New Roman" w:eastAsia="MinionPro-Bold" w:hAnsi="Times New Roman"/>
          <w:sz w:val="24"/>
          <w:szCs w:val="24"/>
        </w:rPr>
        <w:t>mprehensive care and treatment</w:t>
      </w:r>
    </w:p>
    <w:p>
      <w:pPr>
        <w:pStyle w:val="style0"/>
        <w:autoSpaceDE w:val="false"/>
        <w:autoSpaceDN w:val="false"/>
        <w:adjustRightInd w:val="false"/>
        <w:spacing w:after="0" w:lineRule="auto" w:line="240"/>
        <w:rPr>
          <w:rFonts w:ascii="Times New Roman" w:cs="Times New Roman" w:eastAsia="MinionPro-Bold" w:hAnsi="Times New Roman"/>
          <w:sz w:val="24"/>
          <w:szCs w:val="24"/>
        </w:rPr>
      </w:pPr>
      <w:r>
        <w:rPr>
          <w:rFonts w:ascii="Times New Roman" w:cs="Times New Roman" w:eastAsia="MinionPro-Bold" w:hAnsi="Times New Roman"/>
          <w:sz w:val="24"/>
          <w:szCs w:val="24"/>
        </w:rPr>
        <w:t>• Risk reduction and positive living counselling</w:t>
      </w:r>
    </w:p>
    <w:p>
      <w:pPr>
        <w:pStyle w:val="style0"/>
        <w:spacing w:lineRule="auto" w:line="240"/>
        <w:ind w:firstLine="720"/>
        <w:rPr>
          <w:rFonts w:ascii="Times New Roman" w:cs="Times New Roman" w:eastAsia="MinionPro-Bold" w:hAnsi="Times New Roman"/>
          <w:sz w:val="24"/>
          <w:szCs w:val="24"/>
        </w:rPr>
      </w:pPr>
      <w:r>
        <w:rPr>
          <w:rFonts w:ascii="Times New Roman" w:cs="Times New Roman" w:eastAsia="MinionPro-Bold" w:hAnsi="Times New Roman"/>
          <w:sz w:val="24"/>
          <w:szCs w:val="24"/>
        </w:rPr>
        <w:t>• Partner/family testing</w:t>
      </w:r>
    </w:p>
    <w:p>
      <w:pPr>
        <w:pStyle w:val="style0"/>
        <w:spacing w:after="0" w:lineRule="auto" w:line="240"/>
        <w:outlineLvl w:val="0"/>
        <w:rPr>
          <w:rFonts w:ascii="Times New Roman" w:cs="Times New Roman" w:eastAsia="Times New Roman" w:hAnsi="Times New Roman"/>
          <w:b/>
          <w:bCs/>
          <w:kern w:val="36"/>
          <w:sz w:val="24"/>
          <w:szCs w:val="24"/>
          <w:lang w:eastAsia="en-GB"/>
        </w:rPr>
      </w:pPr>
      <w:r>
        <w:rPr>
          <w:rFonts w:ascii="Times New Roman" w:cs="Times New Roman" w:eastAsia="Times New Roman" w:hAnsi="Times New Roman"/>
          <w:b/>
          <w:bCs/>
          <w:kern w:val="36"/>
          <w:sz w:val="24"/>
          <w:szCs w:val="24"/>
          <w:lang w:eastAsia="en-GB"/>
        </w:rPr>
        <w:t>Management</w:t>
      </w:r>
    </w:p>
    <w:p>
      <w:pPr>
        <w:pStyle w:val="style0"/>
        <w:spacing w:after="0" w:lineRule="auto" w:line="240"/>
        <w:rPr>
          <w:rFonts w:ascii="Times New Roman" w:cs="Times New Roman" w:eastAsia="BritannicBold" w:hAnsi="Times New Roman"/>
          <w:b/>
          <w:bCs/>
          <w:sz w:val="24"/>
          <w:szCs w:val="24"/>
        </w:rPr>
      </w:pPr>
      <w:r>
        <w:rPr>
          <w:rFonts w:ascii="Times New Roman" w:cs="Times New Roman" w:eastAsia="BritannicBold" w:hAnsi="Times New Roman"/>
          <w:b/>
          <w:bCs/>
          <w:sz w:val="24"/>
          <w:szCs w:val="24"/>
        </w:rPr>
        <w:t>PMTCT Nevirapine Prophylaxis:</w:t>
      </w:r>
    </w:p>
    <w:p>
      <w:pPr>
        <w:pStyle w:val="style0"/>
        <w:spacing w:after="0" w:lineRule="auto" w:line="240"/>
        <w:ind w:firstLine="720"/>
        <w:rPr>
          <w:rFonts w:ascii="Times New Roman" w:cs="Times New Roman" w:eastAsia="Arial-BoldMT" w:hAnsi="Times New Roman"/>
          <w:b/>
          <w:bCs/>
          <w:sz w:val="24"/>
          <w:szCs w:val="24"/>
        </w:rPr>
      </w:pPr>
      <w:r>
        <w:rPr>
          <w:rFonts w:ascii="Times New Roman" w:cs="Times New Roman" w:eastAsia="Arial-BoldMT" w:hAnsi="Times New Roman"/>
          <w:b/>
          <w:bCs/>
          <w:sz w:val="24"/>
          <w:szCs w:val="24"/>
        </w:rPr>
        <w:t>Age and dosing</w:t>
      </w:r>
    </w:p>
    <w:p>
      <w:pPr>
        <w:pStyle w:val="style0"/>
        <w:autoSpaceDE w:val="false"/>
        <w:autoSpaceDN w:val="false"/>
        <w:adjustRightInd w:val="false"/>
        <w:spacing w:after="0" w:lineRule="auto" w:line="240"/>
        <w:rPr>
          <w:rFonts w:ascii="Times New Roman" w:cs="Times New Roman" w:eastAsia="Arial-ItalicMT" w:hAnsi="Times New Roman"/>
          <w:i/>
          <w:iCs/>
          <w:sz w:val="24"/>
          <w:szCs w:val="24"/>
        </w:rPr>
      </w:pPr>
      <w:r>
        <w:rPr>
          <w:rFonts w:ascii="Times New Roman" w:cs="Times New Roman" w:eastAsia="ArialMT" w:hAnsi="Times New Roman"/>
          <w:sz w:val="24"/>
          <w:szCs w:val="24"/>
        </w:rPr>
        <w:t xml:space="preserve">0 - 6 wks- give </w:t>
      </w:r>
      <w:r>
        <w:rPr>
          <w:rFonts w:ascii="Times New Roman" w:cs="Times New Roman" w:eastAsia="Arial-BoldMT" w:hAnsi="Times New Roman"/>
          <w:b/>
          <w:bCs/>
          <w:sz w:val="24"/>
          <w:szCs w:val="24"/>
        </w:rPr>
        <w:t xml:space="preserve">Nevirapine dose- </w:t>
      </w:r>
      <w:r>
        <w:rPr>
          <w:rFonts w:ascii="Times New Roman" w:cs="Times New Roman" w:eastAsia="ArialMT" w:hAnsi="Times New Roman"/>
          <w:sz w:val="24"/>
          <w:szCs w:val="24"/>
        </w:rPr>
        <w:t>10 mg (</w:t>
      </w:r>
      <w:r>
        <w:rPr>
          <w:rFonts w:ascii="Times New Roman" w:cs="Times New Roman" w:eastAsia="Arial-ItalicMT" w:hAnsi="Times New Roman"/>
          <w:i/>
          <w:iCs/>
          <w:sz w:val="24"/>
          <w:szCs w:val="24"/>
        </w:rPr>
        <w:t>1ml</w:t>
      </w:r>
      <w:r>
        <w:rPr>
          <w:rFonts w:ascii="Times New Roman" w:cs="Times New Roman" w:eastAsia="ArialMT" w:hAnsi="Times New Roman"/>
          <w:sz w:val="24"/>
          <w:szCs w:val="24"/>
        </w:rPr>
        <w:t>) once daily (</w:t>
      </w:r>
      <w:r>
        <w:rPr>
          <w:rFonts w:ascii="Times New Roman" w:cs="Times New Roman" w:eastAsia="Arial-ItalicMT" w:hAnsi="Times New Roman"/>
          <w:i/>
          <w:iCs/>
          <w:sz w:val="24"/>
          <w:szCs w:val="24"/>
        </w:rPr>
        <w:t xml:space="preserve">Birth weight </w:t>
      </w:r>
      <w:r>
        <w:rPr>
          <w:rFonts w:ascii="Times New Roman" w:cs="Times New Roman" w:eastAsia="Arial-ItalicMT" w:hAnsi="Times New Roman"/>
          <w:i/>
          <w:iCs/>
          <w:sz w:val="24"/>
          <w:szCs w:val="24"/>
        </w:rPr>
        <w:t>&lt;</w:t>
      </w:r>
      <w:r>
        <w:rPr>
          <w:rFonts w:ascii="Times New Roman" w:cs="Times New Roman" w:eastAsia="Arial-ItalicMT" w:hAnsi="Times New Roman"/>
          <w:i/>
          <w:iCs/>
          <w:sz w:val="24"/>
          <w:szCs w:val="24"/>
        </w:rPr>
        <w:t xml:space="preserve"> 2,500 grams)</w:t>
      </w:r>
    </w:p>
    <w:p>
      <w:pPr>
        <w:pStyle w:val="style0"/>
        <w:spacing w:lineRule="auto" w:line="240"/>
        <w:ind w:firstLine="720"/>
        <w:rPr>
          <w:rFonts w:ascii="Times New Roman" w:cs="Times New Roman" w:eastAsia="Arial-ItalicMT" w:hAnsi="Times New Roman"/>
          <w:i/>
          <w:iCs/>
          <w:sz w:val="24"/>
          <w:szCs w:val="24"/>
        </w:rPr>
      </w:pPr>
      <w:r>
        <w:rPr>
          <w:rFonts w:ascii="Times New Roman" w:cs="Times New Roman" w:eastAsia="ArialMT" w:hAnsi="Times New Roman"/>
          <w:sz w:val="24"/>
          <w:szCs w:val="24"/>
        </w:rPr>
        <w:t xml:space="preserve">                                           15 mg (</w:t>
      </w:r>
      <w:r>
        <w:rPr>
          <w:rFonts w:ascii="Times New Roman" w:cs="Times New Roman" w:eastAsia="Arial-ItalicMT" w:hAnsi="Times New Roman"/>
          <w:i/>
          <w:iCs/>
          <w:sz w:val="24"/>
          <w:szCs w:val="24"/>
        </w:rPr>
        <w:t>1.5ml</w:t>
      </w:r>
      <w:r>
        <w:rPr>
          <w:rFonts w:ascii="Times New Roman" w:cs="Times New Roman" w:eastAsia="ArialMT" w:hAnsi="Times New Roman"/>
          <w:sz w:val="24"/>
          <w:szCs w:val="24"/>
        </w:rPr>
        <w:t>) once daily (</w:t>
      </w:r>
      <w:r>
        <w:rPr>
          <w:rFonts w:ascii="Times New Roman" w:cs="Times New Roman" w:eastAsia="Arial-ItalicMT" w:hAnsi="Times New Roman"/>
          <w:i/>
          <w:iCs/>
          <w:sz w:val="24"/>
          <w:szCs w:val="24"/>
        </w:rPr>
        <w:t xml:space="preserve">Birth weight </w:t>
      </w:r>
      <w:r>
        <w:rPr>
          <w:rFonts w:ascii="Times New Roman" w:cs="Times New Roman" w:eastAsia="Arial-ItalicMT" w:hAnsi="Times New Roman"/>
          <w:i/>
          <w:iCs/>
          <w:sz w:val="24"/>
          <w:szCs w:val="24"/>
        </w:rPr>
        <w:t>&gt;</w:t>
      </w:r>
      <w:r>
        <w:rPr>
          <w:rFonts w:ascii="Times New Roman" w:cs="Times New Roman" w:eastAsia="Arial-ItalicMT" w:hAnsi="Times New Roman"/>
          <w:i/>
          <w:iCs/>
          <w:sz w:val="24"/>
          <w:szCs w:val="24"/>
        </w:rPr>
        <w:t xml:space="preserve"> 2,500 grams)</w:t>
      </w:r>
    </w:p>
    <w:p>
      <w:pPr>
        <w:pStyle w:val="style0"/>
        <w:spacing w:lineRule="auto" w:line="240"/>
        <w:rPr>
          <w:rFonts w:ascii="Times New Roman" w:cs="Times New Roman" w:eastAsia="ArialMT" w:hAnsi="Times New Roman"/>
          <w:sz w:val="24"/>
          <w:szCs w:val="24"/>
        </w:rPr>
      </w:pPr>
      <w:r>
        <w:rPr>
          <w:rFonts w:ascii="Times New Roman" w:cs="Times New Roman" w:eastAsia="ArialMT" w:hAnsi="Times New Roman"/>
          <w:sz w:val="24"/>
          <w:szCs w:val="24"/>
        </w:rPr>
        <w:t>6 - 14 wks give 20 mg (2mls) once daily</w:t>
      </w:r>
    </w:p>
    <w:p>
      <w:pPr>
        <w:pStyle w:val="style0"/>
        <w:spacing w:lineRule="auto" w:line="240"/>
        <w:rPr>
          <w:rFonts w:ascii="Times New Roman" w:cs="Times New Roman" w:eastAsia="ArialMT" w:hAnsi="Times New Roman"/>
          <w:sz w:val="24"/>
          <w:szCs w:val="24"/>
        </w:rPr>
      </w:pPr>
      <w:r>
        <w:rPr>
          <w:rFonts w:ascii="Times New Roman" w:cs="Times New Roman" w:eastAsia="ArialMT" w:hAnsi="Times New Roman"/>
          <w:sz w:val="24"/>
          <w:szCs w:val="24"/>
        </w:rPr>
        <w:t>14 wks - 6 months give 25 mg (2.5mls) once daily</w:t>
      </w:r>
    </w:p>
    <w:p>
      <w:pPr>
        <w:pStyle w:val="style0"/>
        <w:spacing w:lineRule="auto" w:line="240"/>
        <w:rPr>
          <w:rFonts w:ascii="Times New Roman" w:cs="Times New Roman" w:eastAsia="ArialMT" w:hAnsi="Times New Roman"/>
          <w:sz w:val="24"/>
          <w:szCs w:val="24"/>
        </w:rPr>
      </w:pPr>
      <w:r>
        <w:rPr>
          <w:rFonts w:ascii="Times New Roman" w:cs="Times New Roman" w:eastAsia="ArialMT" w:hAnsi="Times New Roman"/>
          <w:sz w:val="24"/>
          <w:szCs w:val="24"/>
        </w:rPr>
        <w:t>6 - 9 months give 30 mg (3mls) once daily</w:t>
      </w:r>
    </w:p>
    <w:p>
      <w:pPr>
        <w:pStyle w:val="style0"/>
        <w:autoSpaceDE w:val="false"/>
        <w:autoSpaceDN w:val="false"/>
        <w:adjustRightInd w:val="false"/>
        <w:spacing w:after="0" w:lineRule="auto" w:line="240"/>
        <w:rPr>
          <w:rFonts w:ascii="Times New Roman" w:cs="Times New Roman" w:eastAsia="ArialMT" w:hAnsi="Times New Roman"/>
          <w:sz w:val="24"/>
          <w:szCs w:val="24"/>
        </w:rPr>
      </w:pPr>
      <w:r>
        <w:rPr>
          <w:rFonts w:ascii="Times New Roman" w:cs="Times New Roman" w:eastAsia="MinionPro-Bold" w:hAnsi="Times New Roman"/>
          <w:b/>
          <w:bCs/>
          <w:sz w:val="24"/>
          <w:szCs w:val="24"/>
        </w:rPr>
        <w:t>Duration of infant ARV propylaxis</w:t>
      </w:r>
      <w:r>
        <w:rPr>
          <w:rFonts w:ascii="Times New Roman" w:cs="Times New Roman" w:eastAsia="MinionPro-Bold" w:hAnsi="Times New Roman"/>
          <w:b/>
          <w:bCs/>
          <w:sz w:val="24"/>
          <w:szCs w:val="24"/>
        </w:rPr>
        <w:t>:</w:t>
      </w:r>
      <w:r>
        <w:rPr>
          <w:rFonts w:ascii="Times New Roman" w:cs="Times New Roman" w:eastAsia="MinionPro-Bold" w:hAnsi="Times New Roman"/>
          <w:b/>
          <w:bCs/>
          <w:sz w:val="24"/>
          <w:szCs w:val="24"/>
        </w:rPr>
        <w:t xml:space="preserve"> </w:t>
      </w:r>
      <w:r>
        <w:rPr>
          <w:rFonts w:ascii="Times New Roman" w:cs="Times New Roman" w:eastAsia="ArialMT" w:hAnsi="Times New Roman"/>
          <w:sz w:val="24"/>
          <w:szCs w:val="24"/>
        </w:rPr>
        <w:t>Immediately initiate Nevirapine (NVP) prophylaxis for 12 weeks</w:t>
      </w:r>
    </w:p>
    <w:p>
      <w:pPr>
        <w:pStyle w:val="style0"/>
        <w:autoSpaceDE w:val="false"/>
        <w:autoSpaceDN w:val="false"/>
        <w:adjustRightInd w:val="false"/>
        <w:spacing w:after="0" w:lineRule="auto" w:line="240"/>
        <w:rPr>
          <w:rFonts w:ascii="Times New Roman" w:cs="Times New Roman" w:eastAsia="ArialMT" w:hAnsi="Times New Roman"/>
          <w:sz w:val="24"/>
          <w:szCs w:val="24"/>
        </w:rPr>
      </w:pPr>
      <w:r>
        <w:rPr>
          <w:rFonts w:ascii="Times New Roman" w:cs="Times New Roman" w:eastAsia="ArialMT" w:hAnsi="Times New Roman"/>
          <w:sz w:val="24"/>
          <w:szCs w:val="24"/>
        </w:rPr>
        <w:t xml:space="preserve">• Do HIV PCR test in accordance with national recommendations on early infant </w:t>
      </w:r>
      <w:r>
        <w:rPr>
          <w:rFonts w:ascii="Times New Roman" w:cs="Times New Roman" w:eastAsia="ArialMT" w:hAnsi="Times New Roman"/>
          <w:sz w:val="24"/>
          <w:szCs w:val="24"/>
        </w:rPr>
        <w:t>diagnosis;</w:t>
      </w:r>
    </w:p>
    <w:p>
      <w:pPr>
        <w:pStyle w:val="style0"/>
        <w:autoSpaceDE w:val="false"/>
        <w:autoSpaceDN w:val="false"/>
        <w:adjustRightInd w:val="false"/>
        <w:spacing w:after="0" w:lineRule="auto" w:line="240"/>
        <w:rPr>
          <w:rFonts w:ascii="Times New Roman" w:cs="Times New Roman" w:eastAsia="ArialMT" w:hAnsi="Times New Roman"/>
          <w:sz w:val="24"/>
          <w:szCs w:val="24"/>
        </w:rPr>
      </w:pPr>
      <w:r>
        <w:rPr>
          <w:rFonts w:ascii="Times New Roman" w:cs="Times New Roman" w:eastAsia="ArialMT" w:hAnsi="Times New Roman"/>
          <w:sz w:val="24"/>
          <w:szCs w:val="24"/>
        </w:rPr>
        <w:t>• Initiate treatment if the infant is Infected Infant identified as HIV exposed after birth (through infant or maternal HIV antibody testing) and is breastfeeding Nevirapine Immediately initiate NVP prophylaxis</w:t>
      </w:r>
    </w:p>
    <w:p>
      <w:pPr>
        <w:pStyle w:val="style0"/>
        <w:autoSpaceDE w:val="false"/>
        <w:autoSpaceDN w:val="false"/>
        <w:adjustRightInd w:val="false"/>
        <w:spacing w:after="0" w:lineRule="auto" w:line="240"/>
        <w:rPr>
          <w:rFonts w:ascii="Times New Roman" w:cs="Times New Roman" w:eastAsia="ArialMT" w:hAnsi="Times New Roman"/>
          <w:sz w:val="24"/>
          <w:szCs w:val="24"/>
        </w:rPr>
      </w:pPr>
      <w:r>
        <w:rPr>
          <w:rFonts w:ascii="Times New Roman" w:cs="Times New Roman" w:eastAsia="ArialMT" w:hAnsi="Times New Roman"/>
          <w:sz w:val="24"/>
          <w:szCs w:val="24"/>
        </w:rPr>
        <w:t xml:space="preserve">• Do HIV PCR test in accordance with national recommendations on early infant </w:t>
      </w:r>
      <w:r>
        <w:rPr>
          <w:rFonts w:ascii="Times New Roman" w:cs="Times New Roman" w:eastAsia="ArialMT" w:hAnsi="Times New Roman"/>
          <w:sz w:val="24"/>
          <w:szCs w:val="24"/>
        </w:rPr>
        <w:t>diagnosis</w:t>
      </w:r>
    </w:p>
    <w:p>
      <w:pPr>
        <w:pStyle w:val="style0"/>
        <w:autoSpaceDE w:val="false"/>
        <w:autoSpaceDN w:val="false"/>
        <w:adjustRightInd w:val="false"/>
        <w:spacing w:after="0" w:lineRule="auto" w:line="240"/>
        <w:rPr>
          <w:rFonts w:ascii="Times New Roman" w:cs="Times New Roman" w:eastAsia="ArialMT" w:hAnsi="Times New Roman"/>
          <w:sz w:val="24"/>
          <w:szCs w:val="24"/>
        </w:rPr>
      </w:pPr>
      <w:r>
        <w:rPr>
          <w:rFonts w:ascii="Times New Roman" w:cs="Times New Roman" w:eastAsia="ArialMT" w:hAnsi="Times New Roman"/>
          <w:sz w:val="24"/>
          <w:szCs w:val="24"/>
        </w:rPr>
        <w:t>• If results positive, initiate ART and stop NVP prophylaxis</w:t>
      </w:r>
    </w:p>
    <w:p>
      <w:pPr>
        <w:pStyle w:val="style0"/>
        <w:autoSpaceDE w:val="false"/>
        <w:autoSpaceDN w:val="false"/>
        <w:adjustRightInd w:val="false"/>
        <w:spacing w:after="0" w:lineRule="auto" w:line="240"/>
        <w:rPr>
          <w:rFonts w:ascii="Times New Roman" w:cs="Times New Roman" w:eastAsia="ArialMT" w:hAnsi="Times New Roman"/>
          <w:sz w:val="24"/>
          <w:szCs w:val="24"/>
        </w:rPr>
      </w:pPr>
      <w:r>
        <w:rPr>
          <w:rFonts w:ascii="Times New Roman" w:cs="Times New Roman" w:eastAsia="ArialMT" w:hAnsi="Times New Roman"/>
          <w:sz w:val="24"/>
          <w:szCs w:val="24"/>
        </w:rPr>
        <w:t>• If results negative, continue NVP prophylaxis up to 12 weeks</w:t>
      </w:r>
    </w:p>
    <w:p>
      <w:pPr>
        <w:pStyle w:val="style0"/>
        <w:autoSpaceDE w:val="false"/>
        <w:autoSpaceDN w:val="false"/>
        <w:adjustRightInd w:val="false"/>
        <w:spacing w:after="0" w:lineRule="auto" w:line="240"/>
        <w:rPr>
          <w:rFonts w:ascii="Times New Roman" w:cs="Times New Roman" w:eastAsia="ArialMT" w:hAnsi="Times New Roman"/>
          <w:sz w:val="24"/>
          <w:szCs w:val="24"/>
        </w:rPr>
      </w:pPr>
      <w:r>
        <w:rPr>
          <w:rFonts w:ascii="Times New Roman" w:cs="Times New Roman" w:eastAsia="ArialMT" w:hAnsi="Times New Roman"/>
          <w:sz w:val="24"/>
          <w:szCs w:val="24"/>
        </w:rPr>
        <w:t>Infant identified as HIV exposed after birth (through infant or maternal HIV antibody testing) and is not breastfeeding/on replacement feeding- give no drug and Do HIV PCR test in accordance with national recommendations on early infant diagnosis;</w:t>
      </w:r>
    </w:p>
    <w:p>
      <w:pPr>
        <w:pStyle w:val="style0"/>
        <w:autoSpaceDE w:val="false"/>
        <w:autoSpaceDN w:val="false"/>
        <w:adjustRightInd w:val="false"/>
        <w:spacing w:after="0" w:lineRule="auto" w:line="240"/>
        <w:rPr>
          <w:rFonts w:ascii="Times New Roman" w:cs="Times New Roman" w:eastAsia="ArialMT" w:hAnsi="Times New Roman"/>
          <w:sz w:val="24"/>
          <w:szCs w:val="24"/>
        </w:rPr>
      </w:pPr>
      <w:r>
        <w:rPr>
          <w:rFonts w:ascii="Times New Roman" w:cs="Times New Roman" w:eastAsia="ArialMT" w:hAnsi="Times New Roman"/>
          <w:sz w:val="24"/>
          <w:szCs w:val="24"/>
        </w:rPr>
        <w:t>• No infant ARV prophylaxis;</w:t>
      </w:r>
    </w:p>
    <w:p>
      <w:pPr>
        <w:pStyle w:val="style0"/>
        <w:autoSpaceDE w:val="false"/>
        <w:autoSpaceDN w:val="false"/>
        <w:adjustRightInd w:val="false"/>
        <w:spacing w:after="0" w:lineRule="auto" w:line="240"/>
        <w:rPr>
          <w:rFonts w:ascii="Times New Roman" w:cs="Times New Roman" w:eastAsia="ArialMT" w:hAnsi="Times New Roman"/>
          <w:sz w:val="24"/>
          <w:szCs w:val="24"/>
        </w:rPr>
      </w:pPr>
      <w:r>
        <w:rPr>
          <w:rFonts w:ascii="Times New Roman" w:cs="Times New Roman" w:eastAsia="ArialMT" w:hAnsi="Times New Roman"/>
          <w:sz w:val="24"/>
          <w:szCs w:val="24"/>
        </w:rPr>
        <w:t>• Initiate treatment if the infant is infected</w:t>
      </w:r>
    </w:p>
    <w:p>
      <w:pPr>
        <w:pStyle w:val="style0"/>
        <w:spacing w:after="0" w:lineRule="auto" w:line="240"/>
        <w:rPr>
          <w:rFonts w:ascii="Times New Roman" w:cs="Times New Roman" w:eastAsia="Times New Roman" w:hAnsi="Times New Roman"/>
          <w:b/>
          <w:bCs/>
          <w:kern w:val="36"/>
          <w:sz w:val="24"/>
          <w:szCs w:val="24"/>
          <w:lang w:eastAsia="en-GB"/>
        </w:rPr>
      </w:pPr>
    </w:p>
    <w:p>
      <w:pPr>
        <w:pStyle w:val="style0"/>
        <w:spacing w:after="0" w:lineRule="auto" w:line="240"/>
        <w:rPr>
          <w:rFonts w:ascii="Times New Roman" w:cs="Times New Roman" w:eastAsia="BritannicBold" w:hAnsi="Times New Roman"/>
          <w:b/>
          <w:bCs/>
          <w:sz w:val="24"/>
          <w:szCs w:val="24"/>
        </w:rPr>
      </w:pPr>
      <w:r>
        <w:rPr>
          <w:rFonts w:ascii="Times New Roman" w:cs="Times New Roman" w:eastAsia="BritannicBold" w:hAnsi="Times New Roman"/>
          <w:b/>
          <w:bCs/>
          <w:sz w:val="24"/>
          <w:szCs w:val="24"/>
        </w:rPr>
        <w:t>Ongoing treatment/feeding</w:t>
      </w:r>
    </w:p>
    <w:p>
      <w:pPr>
        <w:pStyle w:val="style0"/>
        <w:autoSpaceDE w:val="false"/>
        <w:autoSpaceDN w:val="false"/>
        <w:adjustRightInd w:val="false"/>
        <w:spacing w:after="0" w:lineRule="auto" w:line="240"/>
        <w:rPr>
          <w:rFonts w:ascii="Times New Roman" w:cs="Times New Roman" w:eastAsia="ArialMT" w:hAnsi="Times New Roman"/>
          <w:sz w:val="24"/>
          <w:szCs w:val="24"/>
        </w:rPr>
      </w:pPr>
      <w:r>
        <w:rPr>
          <w:rFonts w:ascii="Times New Roman" w:cs="Times New Roman" w:eastAsia="ArialMT" w:hAnsi="Times New Roman"/>
          <w:sz w:val="24"/>
          <w:szCs w:val="24"/>
        </w:rPr>
        <w:t>1) If</w:t>
      </w:r>
      <w:r>
        <w:rPr>
          <w:rFonts w:ascii="Times New Roman" w:cs="Times New Roman" w:eastAsia="ArialMT" w:hAnsi="Times New Roman"/>
          <w:sz w:val="24"/>
          <w:szCs w:val="24"/>
        </w:rPr>
        <w:t xml:space="preserve"> breast fed encourage exclusive breast feeding until 6 months. If an alternative to breast feeding is affordable, feasible, accessible, safe and sustainable (AFASS) discuss this option before delivery.</w:t>
      </w:r>
    </w:p>
    <w:p>
      <w:pPr>
        <w:pStyle w:val="style0"/>
        <w:autoSpaceDE w:val="false"/>
        <w:autoSpaceDN w:val="false"/>
        <w:adjustRightInd w:val="false"/>
        <w:spacing w:after="0" w:lineRule="auto" w:line="240"/>
        <w:rPr>
          <w:rFonts w:ascii="Times New Roman" w:cs="Times New Roman" w:eastAsia="ArialMT" w:hAnsi="Times New Roman"/>
          <w:sz w:val="24"/>
          <w:szCs w:val="24"/>
        </w:rPr>
      </w:pPr>
      <w:r>
        <w:rPr>
          <w:rFonts w:ascii="Times New Roman" w:cs="Times New Roman" w:eastAsia="ArialMT" w:hAnsi="Times New Roman"/>
          <w:sz w:val="24"/>
          <w:szCs w:val="24"/>
        </w:rPr>
        <w:t>2) Do not abruptly stop breast feeding at 6 months, just add complementary feeds and continue nevirapine until 1 week after breast feeding stops.</w:t>
      </w:r>
    </w:p>
    <w:p>
      <w:pPr>
        <w:pStyle w:val="style0"/>
        <w:autoSpaceDE w:val="false"/>
        <w:autoSpaceDN w:val="false"/>
        <w:adjustRightInd w:val="false"/>
        <w:spacing w:after="0" w:lineRule="auto" w:line="240"/>
        <w:rPr>
          <w:rFonts w:ascii="Times New Roman" w:cs="Times New Roman" w:eastAsia="ArialMT" w:hAnsi="Times New Roman"/>
          <w:sz w:val="24"/>
          <w:szCs w:val="24"/>
        </w:rPr>
      </w:pPr>
      <w:r>
        <w:rPr>
          <w:rFonts w:ascii="Times New Roman" w:cs="Times New Roman" w:eastAsia="ArialMT" w:hAnsi="Times New Roman"/>
          <w:sz w:val="24"/>
          <w:szCs w:val="24"/>
        </w:rPr>
        <w:t>3) Refer child and carers to an HIV support clinic.</w:t>
      </w:r>
    </w:p>
    <w:p>
      <w:pPr>
        <w:pStyle w:val="style0"/>
        <w:spacing w:after="0" w:lineRule="auto" w:line="240"/>
        <w:rPr>
          <w:rFonts w:ascii="Times New Roman" w:cs="Times New Roman" w:eastAsia="MinionPro-Bold" w:hAnsi="Times New Roman"/>
          <w:b/>
          <w:bCs/>
          <w:color w:val="ff0000"/>
          <w:sz w:val="24"/>
          <w:szCs w:val="24"/>
        </w:rPr>
      </w:pPr>
      <w:r>
        <w:rPr>
          <w:rFonts w:ascii="Times New Roman" w:cs="Times New Roman" w:eastAsia="ArialMT" w:hAnsi="Times New Roman"/>
          <w:sz w:val="24"/>
          <w:szCs w:val="24"/>
        </w:rPr>
        <w:t>4) All HIV exposed / infected infants should start CTX prophylaxis from age 6 wks.</w:t>
      </w:r>
    </w:p>
    <w:p>
      <w:pPr>
        <w:pStyle w:val="style0"/>
        <w:spacing w:after="0" w:lineRule="auto" w:line="240"/>
        <w:rPr>
          <w:rFonts w:ascii="Times New Roman" w:cs="Times New Roman" w:eastAsia="MinionPro-Bold" w:hAnsi="Times New Roman"/>
          <w:b/>
          <w:bCs/>
          <w:color w:val="ff0000"/>
          <w:sz w:val="24"/>
          <w:szCs w:val="24"/>
        </w:rPr>
      </w:pPr>
      <w:r>
        <w:rPr>
          <w:rFonts w:ascii="Times New Roman" w:cs="Times New Roman" w:hAnsi="Times New Roman"/>
          <w:sz w:val="24"/>
          <w:szCs w:val="24"/>
        </w:rPr>
        <w:t>Infants and children depend on their caregivers for adherence to medication. Palatability can also occasionally cause children to refuse medication. Caregivers should be adequately prepared for the role of administering ARVs to infants and children, including anticipated challenges and possible solutions.</w:t>
      </w:r>
    </w:p>
    <w:p>
      <w:pPr>
        <w:pStyle w:val="style0"/>
        <w:spacing w:lineRule="auto" w:line="240"/>
        <w:ind w:firstLine="720"/>
        <w:rPr>
          <w:rFonts w:ascii="Times New Roman" w:cs="Times New Roman" w:hAnsi="Times New Roman"/>
          <w:sz w:val="24"/>
          <w:szCs w:val="24"/>
        </w:rPr>
      </w:pPr>
      <w:r>
        <w:rPr>
          <w:rFonts w:ascii="Times New Roman" w:cs="Times New Roman" w:hAnsi="Times New Roman"/>
          <w:sz w:val="24"/>
          <w:szCs w:val="24"/>
        </w:rPr>
        <w:t>&lt;</w:t>
      </w:r>
      <w:r>
        <w:rPr>
          <w:rFonts w:ascii="Times New Roman" w:cs="Times New Roman" w:hAnsi="Times New Roman"/>
          <w:sz w:val="24"/>
          <w:szCs w:val="24"/>
        </w:rPr>
        <w:t xml:space="preserve"> 2 weeks AZT + 3TC + NVP3</w:t>
      </w:r>
    </w:p>
    <w:p>
      <w:pPr>
        <w:pStyle w:val="style0"/>
        <w:spacing w:lineRule="auto" w:line="240"/>
        <w:ind w:firstLine="720"/>
        <w:rPr>
          <w:rFonts w:ascii="Times New Roman" w:cs="Times New Roman" w:hAnsi="Times New Roman"/>
          <w:sz w:val="24"/>
          <w:szCs w:val="24"/>
        </w:rPr>
      </w:pPr>
      <w:r>
        <w:rPr>
          <w:rFonts w:ascii="Times New Roman" w:cs="Times New Roman" w:hAnsi="Times New Roman"/>
          <w:sz w:val="24"/>
          <w:szCs w:val="24"/>
        </w:rPr>
        <w:t xml:space="preserve">2 weeks - </w:t>
      </w:r>
      <w:r>
        <w:rPr>
          <w:rFonts w:ascii="Times New Roman" w:cs="Times New Roman" w:hAnsi="Times New Roman"/>
          <w:sz w:val="24"/>
          <w:szCs w:val="24"/>
        </w:rPr>
        <w:t>&lt;</w:t>
      </w:r>
      <w:r>
        <w:rPr>
          <w:rFonts w:ascii="Times New Roman" w:cs="Times New Roman" w:hAnsi="Times New Roman"/>
          <w:sz w:val="24"/>
          <w:szCs w:val="24"/>
        </w:rPr>
        <w:t xml:space="preserve"> 4 weeks ABC + 3TC + LPV/r</w:t>
      </w:r>
    </w:p>
    <w:p>
      <w:pPr>
        <w:pStyle w:val="style0"/>
        <w:spacing w:lineRule="auto" w:line="240"/>
        <w:ind w:firstLine="720"/>
        <w:rPr>
          <w:rFonts w:ascii="Times New Roman" w:cs="Times New Roman" w:hAnsi="Times New Roman"/>
          <w:sz w:val="24"/>
          <w:szCs w:val="24"/>
        </w:rPr>
      </w:pPr>
      <w:r>
        <w:rPr>
          <w:rFonts w:ascii="Times New Roman" w:cs="Times New Roman" w:hAnsi="Times New Roman"/>
          <w:sz w:val="24"/>
          <w:szCs w:val="24"/>
        </w:rPr>
        <w:t xml:space="preserve">4 weeks - </w:t>
      </w:r>
      <w:r>
        <w:rPr>
          <w:rFonts w:ascii="Times New Roman" w:cs="Times New Roman" w:hAnsi="Times New Roman"/>
          <w:sz w:val="24"/>
          <w:szCs w:val="24"/>
        </w:rPr>
        <w:t>&lt;</w:t>
      </w:r>
      <w:r>
        <w:rPr>
          <w:rFonts w:ascii="Times New Roman" w:cs="Times New Roman" w:hAnsi="Times New Roman"/>
          <w:sz w:val="24"/>
          <w:szCs w:val="24"/>
        </w:rPr>
        <w:t xml:space="preserve"> 3 years ABC + 3TC + LPV/r4</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3 - 15 years (</w:t>
      </w:r>
      <w:r>
        <w:rPr>
          <w:rFonts w:ascii="Times New Roman" w:cs="Times New Roman" w:hAnsi="Times New Roman"/>
          <w:sz w:val="24"/>
          <w:szCs w:val="24"/>
        </w:rPr>
        <w:t>&lt;</w:t>
      </w:r>
      <w:r>
        <w:rPr>
          <w:rFonts w:ascii="Times New Roman" w:cs="Times New Roman" w:hAnsi="Times New Roman"/>
          <w:sz w:val="24"/>
          <w:szCs w:val="24"/>
        </w:rPr>
        <w:t xml:space="preserve"> 35 kg</w:t>
      </w:r>
      <w:r>
        <w:rPr>
          <w:rFonts w:ascii="Times New Roman" w:cs="Times New Roman" w:hAnsi="Times New Roman"/>
          <w:sz w:val="24"/>
          <w:szCs w:val="24"/>
        </w:rPr>
        <w:t xml:space="preserve"> </w:t>
      </w:r>
      <w:r>
        <w:rPr>
          <w:rFonts w:ascii="Times New Roman" w:cs="Times New Roman" w:hAnsi="Times New Roman"/>
          <w:sz w:val="24"/>
          <w:szCs w:val="24"/>
        </w:rPr>
        <w:t>body weight) ABC + 3TC + EFV5</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3 - 15 years (≥ 35 kg</w:t>
      </w:r>
      <w:r>
        <w:rPr>
          <w:rFonts w:ascii="Times New Roman" w:cs="Times New Roman" w:hAnsi="Times New Roman"/>
          <w:sz w:val="24"/>
          <w:szCs w:val="24"/>
        </w:rPr>
        <w:t xml:space="preserve"> </w:t>
      </w:r>
      <w:r>
        <w:rPr>
          <w:rFonts w:ascii="Times New Roman" w:cs="Times New Roman" w:hAnsi="Times New Roman"/>
          <w:sz w:val="24"/>
          <w:szCs w:val="24"/>
        </w:rPr>
        <w:t>body weight)</w:t>
      </w:r>
    </w:p>
    <w:p>
      <w:pPr>
        <w:pStyle w:val="style0"/>
        <w:spacing w:lineRule="auto" w:line="240"/>
        <w:ind w:firstLine="720"/>
        <w:rPr>
          <w:rFonts w:ascii="Times New Roman" w:cs="Times New Roman" w:hAnsi="Times New Roman"/>
          <w:sz w:val="24"/>
          <w:szCs w:val="24"/>
        </w:rPr>
      </w:pPr>
      <w:r>
        <w:rPr>
          <w:rFonts w:ascii="Times New Roman" w:cs="Times New Roman" w:hAnsi="Times New Roman"/>
          <w:sz w:val="24"/>
          <w:szCs w:val="24"/>
        </w:rPr>
        <w:t>TDF + 3TC + EFV</w:t>
      </w:r>
    </w:p>
    <w:p>
      <w:pPr>
        <w:pStyle w:val="style0"/>
        <w:spacing w:lineRule="auto" w:line="240"/>
        <w:ind w:firstLine="720"/>
        <w:rPr>
          <w:rFonts w:ascii="Times New Roman" w:cs="Times New Roman" w:hAnsi="Times New Roman"/>
          <w:sz w:val="24"/>
          <w:szCs w:val="24"/>
        </w:rPr>
      </w:pPr>
      <w:r>
        <w:rPr>
          <w:rFonts w:ascii="Times New Roman" w:cs="Times New Roman" w:hAnsi="Times New Roman"/>
          <w:sz w:val="24"/>
          <w:szCs w:val="24"/>
        </w:rPr>
        <w:t>&gt;</w:t>
      </w:r>
      <w:r>
        <w:rPr>
          <w:rFonts w:ascii="Times New Roman" w:cs="Times New Roman" w:hAnsi="Times New Roman"/>
          <w:sz w:val="24"/>
          <w:szCs w:val="24"/>
        </w:rPr>
        <w:t xml:space="preserve"> 15 years TDF + 3TC + EFV6</w:t>
      </w:r>
      <w:r>
        <w:rPr>
          <w:rFonts w:ascii="Times New Roman" w:cs="Times New Roman" w:hAnsi="Times New Roman"/>
          <w:sz w:val="24"/>
          <w:szCs w:val="24"/>
        </w:rPr>
        <w:t>,7</w:t>
      </w:r>
    </w:p>
    <w:p>
      <w:pPr>
        <w:pStyle w:val="style0"/>
        <w:spacing w:lineRule="auto" w:line="240"/>
        <w:ind w:firstLine="720"/>
        <w:rPr>
          <w:rFonts w:ascii="Times New Roman" w:cs="Times New Roman" w:hAnsi="Times New Roman"/>
          <w:sz w:val="24"/>
          <w:szCs w:val="24"/>
        </w:rPr>
      </w:pPr>
      <w:r>
        <w:rPr>
          <w:rFonts w:ascii="Times New Roman" w:cs="Times New Roman" w:hAnsi="Times New Roman"/>
          <w:sz w:val="24"/>
          <w:szCs w:val="24"/>
        </w:rPr>
        <w:t xml:space="preserve">PWID </w:t>
      </w:r>
      <w:r>
        <w:rPr>
          <w:rFonts w:ascii="Times New Roman" w:cs="Times New Roman" w:hAnsi="Times New Roman"/>
          <w:sz w:val="24"/>
          <w:szCs w:val="24"/>
        </w:rPr>
        <w:t>&gt;</w:t>
      </w:r>
      <w:r>
        <w:rPr>
          <w:rFonts w:ascii="Times New Roman" w:cs="Times New Roman" w:hAnsi="Times New Roman"/>
          <w:sz w:val="24"/>
          <w:szCs w:val="24"/>
        </w:rPr>
        <w:t xml:space="preserve"> 15 years TDF + 3TC + ATV/r</w:t>
      </w:r>
    </w:p>
    <w:p>
      <w:pPr>
        <w:pStyle w:val="style0"/>
        <w:spacing w:lineRule="auto" w:line="240"/>
        <w:ind w:firstLine="720"/>
        <w:rPr>
          <w:rFonts w:ascii="Times New Roman" w:cs="Times New Roman" w:hAnsi="Times New Roman"/>
          <w:b/>
          <w:color w:val="ff0000"/>
          <w:sz w:val="24"/>
          <w:szCs w:val="24"/>
        </w:rPr>
      </w:pPr>
      <w:r>
        <w:rPr>
          <w:rFonts w:ascii="Times New Roman" w:cs="Times New Roman" w:hAnsi="Times New Roman"/>
          <w:b/>
          <w:sz w:val="24"/>
          <w:szCs w:val="24"/>
        </w:rPr>
        <w:t>Oral pre –exposure prophylaxis (PrEP)</w:t>
      </w:r>
    </w:p>
    <w:p>
      <w:pPr>
        <w:pStyle w:val="style0"/>
        <w:spacing w:lineRule="auto" w:line="240"/>
        <w:ind w:firstLine="720"/>
        <w:rPr>
          <w:rFonts w:ascii="Times New Roman" w:cs="Times New Roman" w:eastAsia="MinionPro-Bold" w:hAnsi="Times New Roman"/>
          <w:b/>
          <w:bCs/>
          <w:sz w:val="24"/>
          <w:szCs w:val="24"/>
        </w:rPr>
      </w:pPr>
      <w:r>
        <w:rPr>
          <w:rFonts w:ascii="Times New Roman" w:cs="Times New Roman" w:eastAsia="MinionPro-Bold" w:hAnsi="Times New Roman"/>
          <w:b/>
          <w:bCs/>
          <w:sz w:val="24"/>
          <w:szCs w:val="24"/>
        </w:rPr>
        <w:t>Infant ARV propylaxis is niverapine</w:t>
      </w:r>
    </w:p>
    <w:p>
      <w:pPr>
        <w:pStyle w:val="style0"/>
        <w:spacing w:lineRule="auto" w:line="240"/>
        <w:ind w:firstLine="720"/>
        <w:rPr>
          <w:rFonts w:ascii="Times New Roman" w:cs="Times New Roman" w:eastAsia="MinionPro-Bold" w:hAnsi="Times New Roman"/>
          <w:b/>
          <w:bCs/>
          <w:sz w:val="24"/>
          <w:szCs w:val="24"/>
        </w:rPr>
      </w:pPr>
    </w:p>
    <w:p>
      <w:pPr>
        <w:pStyle w:val="style0"/>
        <w:spacing w:after="0" w:lineRule="auto" w:line="240"/>
        <w:ind w:firstLine="720"/>
        <w:rPr>
          <w:rFonts w:ascii="Times New Roman" w:cs="Times New Roman" w:eastAsia="MinionPro-Bold" w:hAnsi="Times New Roman"/>
          <w:b/>
          <w:bCs/>
          <w:sz w:val="24"/>
          <w:szCs w:val="24"/>
        </w:rPr>
      </w:pPr>
      <w:r>
        <w:rPr>
          <w:rFonts w:ascii="Times New Roman" w:cs="Times New Roman" w:eastAsia="MinionPro-Bold" w:hAnsi="Times New Roman"/>
          <w:b/>
          <w:bCs/>
          <w:sz w:val="24"/>
          <w:szCs w:val="24"/>
        </w:rPr>
        <w:t>Read;</w:t>
      </w:r>
    </w:p>
    <w:p>
      <w:pPr>
        <w:pStyle w:val="style179"/>
        <w:numPr>
          <w:ilvl w:val="0"/>
          <w:numId w:val="77"/>
        </w:numPr>
        <w:spacing w:after="0" w:lineRule="auto" w:line="240"/>
        <w:rPr>
          <w:rFonts w:ascii="Times New Roman" w:cs="Times New Roman" w:eastAsia="MinionPro-Bold" w:hAnsi="Times New Roman"/>
          <w:bCs/>
          <w:sz w:val="24"/>
          <w:szCs w:val="24"/>
        </w:rPr>
      </w:pPr>
      <w:r>
        <w:rPr>
          <w:rFonts w:ascii="Times New Roman" w:cs="Times New Roman" w:eastAsia="Times New Roman" w:hAnsi="Times New Roman"/>
          <w:sz w:val="24"/>
          <w:szCs w:val="24"/>
        </w:rPr>
        <w:t>Disorders of the special senses</w:t>
      </w:r>
      <w:r>
        <w:rPr>
          <w:rFonts w:ascii="Times New Roman" w:cs="Times New Roman" w:eastAsia="Times New Roman" w:hAnsi="Times New Roman"/>
          <w:sz w:val="24"/>
          <w:szCs w:val="24"/>
        </w:rPr>
        <w:t xml:space="preserve"> in</w:t>
      </w:r>
      <w:r>
        <w:rPr>
          <w:rFonts w:ascii="Times New Roman" w:cs="Times New Roman" w:eastAsia="Times New Roman" w:hAnsi="Times New Roman"/>
          <w:sz w:val="24"/>
          <w:szCs w:val="24"/>
        </w:rPr>
        <w:t>cludes conditions of the ear, nose, throat and eyes</w:t>
      </w:r>
    </w:p>
    <w:p>
      <w:pPr>
        <w:pStyle w:val="style179"/>
        <w:numPr>
          <w:ilvl w:val="0"/>
          <w:numId w:val="77"/>
        </w:numPr>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Infectious diseases</w:t>
      </w:r>
      <w:r>
        <w:rPr>
          <w:rFonts w:ascii="Times New Roman" w:cs="Times New Roman" w:eastAsia="Times New Roman" w:hAnsi="Times New Roman"/>
          <w:sz w:val="24"/>
          <w:szCs w:val="24"/>
        </w:rPr>
        <w:t xml:space="preserve"> which</w:t>
      </w:r>
      <w:r>
        <w:rPr>
          <w:rFonts w:ascii="Times New Roman" w:cs="Times New Roman" w:eastAsia="Times New Roman" w:hAnsi="Times New Roman"/>
          <w:sz w:val="24"/>
          <w:szCs w:val="24"/>
        </w:rPr>
        <w:t xml:space="preserve"> include the communicable disease and diseases under immunization coverage</w:t>
      </w:r>
    </w:p>
    <w:p>
      <w:pPr>
        <w:pStyle w:val="style0"/>
        <w:spacing w:before="100" w:beforeAutospacing="true" w:after="100" w:afterAutospacing="true" w:lineRule="auto" w:line="240"/>
        <w:rPr>
          <w:rFonts w:ascii="Times New Roman" w:cs="Times New Roman" w:eastAsia="Times New Roman" w:hAnsi="Times New Roman"/>
          <w:sz w:val="24"/>
          <w:szCs w:val="24"/>
        </w:rPr>
      </w:pPr>
    </w:p>
    <w:sectPr>
      <w:footerReference w:type="default" r:id="rId15"/>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AFF" w:usb1="C0007841" w:usb2="00000009"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000020204"/>
    <w:charset w:val="00"/>
    <w:family w:val="swiss"/>
    <w:pitch w:val="variable"/>
    <w:sig w:usb0="E0002AFF" w:usb1="C0007843" w:usb2="00000009" w:usb3="00000000" w:csb0="000001FF" w:csb1="00000000"/>
  </w:font>
  <w:font w:name="Arial-BoldMT">
    <w:altName w:val="MS Mincho"/>
    <w:panose1 w:val="00000000000000000000"/>
    <w:charset w:val="80"/>
    <w:family w:val="auto"/>
    <w:pitch w:val="default"/>
    <w:sig w:usb0="00000001" w:usb1="08070000" w:usb2="00000010" w:usb3="00000000" w:csb0="00020000" w:csb1="00000000"/>
  </w:font>
  <w:font w:name="Calibri">
    <w:altName w:val="Calibri"/>
    <w:panose1 w:val="020f0502020000030204"/>
    <w:charset w:val="00"/>
    <w:family w:val="swiss"/>
    <w:pitch w:val="variable"/>
    <w:sig w:usb0="E00002FF" w:usb1="4000ACFF" w:usb2="00000001"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MT">
    <w:altName w:val="MS Mincho"/>
    <w:panose1 w:val="00000000000000000000"/>
    <w:charset w:val="80"/>
    <w:family w:val="auto"/>
    <w:pitch w:val="default"/>
    <w:sig w:usb0="00000001" w:usb1="08070000" w:usb2="00000010" w:usb3="00000000" w:csb0="00020000" w:csb1="00000000"/>
  </w:font>
  <w:font w:name="Arial-ItalicMT">
    <w:altName w:val="MS Mincho"/>
    <w:panose1 w:val="00000000000000000000"/>
    <w:charset w:val="80"/>
    <w:family w:val="auto"/>
    <w:pitch w:val="default"/>
    <w:sig w:usb0="00000001" w:usb1="08070000" w:usb2="00000010" w:usb3="00000000" w:csb0="00020000" w:csb1="00000000"/>
  </w:font>
  <w:font w:name="Arial-BoldItalicMT">
    <w:altName w:val="MS Mincho"/>
    <w:panose1 w:val="00000000000000000000"/>
    <w:charset w:val="80"/>
    <w:family w:val="auto"/>
    <w:pitch w:val="default"/>
    <w:sig w:usb0="00000001" w:usb1="08070000" w:usb2="00000010" w:usb3="00000000" w:csb0="00020000" w:csb1="00000000"/>
  </w:font>
  <w:font w:name="BritannicBold">
    <w:altName w:val="MS Mincho"/>
    <w:panose1 w:val="00000000000000000000"/>
    <w:charset w:val="80"/>
    <w:family w:val="auto"/>
    <w:pitch w:val="default"/>
    <w:sig w:usb0="00000001" w:usb1="08070000" w:usb2="00000010" w:usb3="00000000" w:csb0="00020000" w:csb1="00000000"/>
  </w:font>
  <w:font w:name="+mj-ea">
    <w:altName w:val="+mj-ea"/>
    <w:panose1 w:val="00000000000000000000"/>
    <w:charset w:val="00"/>
    <w:family w:val="roman"/>
    <w:pitch w:val="default"/>
    <w:sig w:usb0="00000000" w:usb1="00000000" w:usb2="00000000" w:usb3="00000000" w:csb0="00000000" w:csb1="00000000"/>
  </w:font>
  <w:font w:name="+mn-ea">
    <w:altName w:val="+mn-ea"/>
    <w:panose1 w:val="00000000000000000000"/>
    <w:charset w:val="00"/>
    <w:family w:val="roman"/>
    <w:pitch w:val="default"/>
    <w:sig w:usb0="00000000" w:usb1="00000000" w:usb2="00000000" w:usb3="00000000" w:csb0="00000000" w:csb1="00000000"/>
  </w:font>
  <w:font w:name="MinionPro-Bold">
    <w:altName w:val="MS Mincho"/>
    <w:panose1 w:val="00000000000000000000"/>
    <w:charset w:val="80"/>
    <w:family w:val="roman"/>
    <w:pitch w:val="default"/>
    <w:sig w:usb0="00000001" w:usb1="08070000" w:usb2="00000010" w:usb3="00000000" w:csb0="00020000"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xmlns:w14="http://schemas.microsoft.com/office/word/2010/wordml">
  <w:p>
    <w:pPr>
      <w:pStyle w:val="style32"/>
      <w:jc w:val="center"/>
      <w:rPr/>
    </w:pPr>
    <w:r>
      <w:rPr/>
      <w:fldChar w:fldCharType="begin"/>
    </w:r>
    <w:r>
      <w:instrText xml:space="preserve"> PAGE   \* MERGEFORMAT </w:instrText>
    </w:r>
    <w:r>
      <w:rPr/>
      <w:fldChar w:fldCharType="separate"/>
    </w:r>
    <w:r>
      <w:rPr>
        <w:noProof/>
      </w:rPr>
      <w:t>3</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40F67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CC684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87A08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D194C5A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cs="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cs="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cs="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nsid w:val="00000004"/>
    <w:multiLevelType w:val="hybridMultilevel"/>
    <w:tmpl w:val="B3123C0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cs="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cs="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cs="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nsid w:val="00000005"/>
    <w:multiLevelType w:val="hybridMultilevel"/>
    <w:tmpl w:val="254E731E"/>
    <w:lvl w:ilvl="0" w:tplc="D43C7CC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nsid w:val="00000006"/>
    <w:multiLevelType w:val="hybridMultilevel"/>
    <w:tmpl w:val="5F00E01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cs="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cs="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cs="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nsid w:val="00000007"/>
    <w:multiLevelType w:val="hybridMultilevel"/>
    <w:tmpl w:val="933AA91C"/>
    <w:lvl w:ilvl="0" w:tplc="073A85C0">
      <w:start w:val="1"/>
      <w:numFmt w:val="decimal"/>
      <w:lvlText w:val="%1."/>
      <w:lvlJc w:val="left"/>
      <w:pPr>
        <w:ind w:left="1800" w:hanging="360"/>
      </w:pPr>
      <w:rPr>
        <w:rFonts w:eastAsia="Arial-BoldMT" w:hint="default"/>
        <w:b/>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nsid w:val="00000008"/>
    <w:multiLevelType w:val="hybridMultilevel"/>
    <w:tmpl w:val="8E62E2C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cs="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cs="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cs="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nsid w:val="00000009"/>
    <w:multiLevelType w:val="hybridMultilevel"/>
    <w:tmpl w:val="A33E0A7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cs="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cs="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cs="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nsid w:val="0000000A"/>
    <w:multiLevelType w:val="hybridMultilevel"/>
    <w:tmpl w:val="7822267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cs="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cs="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cs="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nsid w:val="0000000B"/>
    <w:multiLevelType w:val="hybridMultilevel"/>
    <w:tmpl w:val="311C472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cs="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cs="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cs="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nsid w:val="0000000C"/>
    <w:multiLevelType w:val="hybridMultilevel"/>
    <w:tmpl w:val="0C80C8B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cs="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cs="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cs="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nsid w:val="0000000D"/>
    <w:multiLevelType w:val="hybridMultilevel"/>
    <w:tmpl w:val="E0E43A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cs="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cs="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cs="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0000000E"/>
    <w:multiLevelType w:val="hybridMultilevel"/>
    <w:tmpl w:val="933C06CC"/>
    <w:lvl w:ilvl="0" w:tplc="6882C798">
      <w:start w:val="1"/>
      <w:numFmt w:val="decimal"/>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5">
    <w:nsid w:val="0000000F"/>
    <w:multiLevelType w:val="hybridMultilevel"/>
    <w:tmpl w:val="1DAA6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86BEB990"/>
    <w:lvl w:ilvl="0" w:tplc="35929B26">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7">
    <w:nsid w:val="00000011"/>
    <w:multiLevelType w:val="hybridMultilevel"/>
    <w:tmpl w:val="EF785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0000012"/>
    <w:multiLevelType w:val="hybridMultilevel"/>
    <w:tmpl w:val="841244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00000013"/>
    <w:multiLevelType w:val="hybridMultilevel"/>
    <w:tmpl w:val="1BCCE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00000014"/>
    <w:multiLevelType w:val="hybridMultilevel"/>
    <w:tmpl w:val="8D1A9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00000015"/>
    <w:multiLevelType w:val="hybridMultilevel"/>
    <w:tmpl w:val="C3A043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00000016"/>
    <w:multiLevelType w:val="hybridMultilevel"/>
    <w:tmpl w:val="A6187B8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00000017"/>
    <w:multiLevelType w:val="hybridMultilevel"/>
    <w:tmpl w:val="39D0704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00000018"/>
    <w:multiLevelType w:val="hybridMultilevel"/>
    <w:tmpl w:val="998E514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00000019"/>
    <w:multiLevelType w:val="hybridMultilevel"/>
    <w:tmpl w:val="3EC20D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cs="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cs="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cs="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0000001A"/>
    <w:multiLevelType w:val="hybridMultilevel"/>
    <w:tmpl w:val="9CA6F38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0000001B"/>
    <w:multiLevelType w:val="hybridMultilevel"/>
    <w:tmpl w:val="0BCAC9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0000001C"/>
    <w:multiLevelType w:val="hybridMultilevel"/>
    <w:tmpl w:val="AF585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0000001D"/>
    <w:multiLevelType w:val="hybridMultilevel"/>
    <w:tmpl w:val="6630D9E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0000001E"/>
    <w:multiLevelType w:val="hybridMultilevel"/>
    <w:tmpl w:val="386CD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0000001F"/>
    <w:multiLevelType w:val="hybridMultilevel"/>
    <w:tmpl w:val="34948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00000020"/>
    <w:multiLevelType w:val="hybridMultilevel"/>
    <w:tmpl w:val="88BAD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00000021"/>
    <w:multiLevelType w:val="hybridMultilevel"/>
    <w:tmpl w:val="E9B0B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00000022"/>
    <w:multiLevelType w:val="hybridMultilevel"/>
    <w:tmpl w:val="BC303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00000023"/>
    <w:multiLevelType w:val="hybridMultilevel"/>
    <w:tmpl w:val="28324B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cs="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cs="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cs="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00000024"/>
    <w:multiLevelType w:val="hybridMultilevel"/>
    <w:tmpl w:val="783C0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00000025"/>
    <w:multiLevelType w:val="hybridMultilevel"/>
    <w:tmpl w:val="6DCC9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00000026"/>
    <w:multiLevelType w:val="hybridMultilevel"/>
    <w:tmpl w:val="22F8C71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00000027"/>
    <w:multiLevelType w:val="multilevel"/>
    <w:tmpl w:val="ECF4FFF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0">
    <w:nsid w:val="00000028"/>
    <w:multiLevelType w:val="hybridMultilevel"/>
    <w:tmpl w:val="88584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00000029"/>
    <w:multiLevelType w:val="hybridMultilevel"/>
    <w:tmpl w:val="BE2C5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0000002A"/>
    <w:multiLevelType w:val="multilevel"/>
    <w:tmpl w:val="511C371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3">
    <w:nsid w:val="0000002B"/>
    <w:multiLevelType w:val="hybridMultilevel"/>
    <w:tmpl w:val="E670DC58"/>
    <w:lvl w:ilvl="0" w:tplc="8A2096FC">
      <w:start w:val="1"/>
      <w:numFmt w:val="bullet"/>
      <w:lvlText w:val="•"/>
      <w:lvlJc w:val="left"/>
      <w:pPr>
        <w:tabs>
          <w:tab w:val="left" w:leader="none" w:pos="720"/>
        </w:tabs>
        <w:ind w:left="720" w:hanging="360"/>
      </w:pPr>
      <w:rPr>
        <w:rFonts w:ascii="Arial" w:hAnsi="Arial" w:hint="default"/>
      </w:rPr>
    </w:lvl>
    <w:lvl w:ilvl="1" w:tplc="C7CEBC0C" w:tentative="1">
      <w:start w:val="1"/>
      <w:numFmt w:val="bullet"/>
      <w:lvlText w:val="•"/>
      <w:lvlJc w:val="left"/>
      <w:pPr>
        <w:tabs>
          <w:tab w:val="left" w:leader="none" w:pos="1440"/>
        </w:tabs>
        <w:ind w:left="1440" w:hanging="360"/>
      </w:pPr>
      <w:rPr>
        <w:rFonts w:ascii="Arial" w:hAnsi="Arial" w:hint="default"/>
      </w:rPr>
    </w:lvl>
    <w:lvl w:ilvl="2" w:tplc="BDFC0BB0" w:tentative="1">
      <w:start w:val="1"/>
      <w:numFmt w:val="bullet"/>
      <w:lvlText w:val="•"/>
      <w:lvlJc w:val="left"/>
      <w:pPr>
        <w:tabs>
          <w:tab w:val="left" w:leader="none" w:pos="2160"/>
        </w:tabs>
        <w:ind w:left="2160" w:hanging="360"/>
      </w:pPr>
      <w:rPr>
        <w:rFonts w:ascii="Arial" w:hAnsi="Arial" w:hint="default"/>
      </w:rPr>
    </w:lvl>
    <w:lvl w:ilvl="3" w:tplc="E4F4FF16" w:tentative="1">
      <w:start w:val="1"/>
      <w:numFmt w:val="bullet"/>
      <w:lvlText w:val="•"/>
      <w:lvlJc w:val="left"/>
      <w:pPr>
        <w:tabs>
          <w:tab w:val="left" w:leader="none" w:pos="2880"/>
        </w:tabs>
        <w:ind w:left="2880" w:hanging="360"/>
      </w:pPr>
      <w:rPr>
        <w:rFonts w:ascii="Arial" w:hAnsi="Arial" w:hint="default"/>
      </w:rPr>
    </w:lvl>
    <w:lvl w:ilvl="4" w:tplc="86DC2734" w:tentative="1">
      <w:start w:val="1"/>
      <w:numFmt w:val="bullet"/>
      <w:lvlText w:val="•"/>
      <w:lvlJc w:val="left"/>
      <w:pPr>
        <w:tabs>
          <w:tab w:val="left" w:leader="none" w:pos="3600"/>
        </w:tabs>
        <w:ind w:left="3600" w:hanging="360"/>
      </w:pPr>
      <w:rPr>
        <w:rFonts w:ascii="Arial" w:hAnsi="Arial" w:hint="default"/>
      </w:rPr>
    </w:lvl>
    <w:lvl w:ilvl="5" w:tplc="577463BE" w:tentative="1">
      <w:start w:val="1"/>
      <w:numFmt w:val="bullet"/>
      <w:lvlText w:val="•"/>
      <w:lvlJc w:val="left"/>
      <w:pPr>
        <w:tabs>
          <w:tab w:val="left" w:leader="none" w:pos="4320"/>
        </w:tabs>
        <w:ind w:left="4320" w:hanging="360"/>
      </w:pPr>
      <w:rPr>
        <w:rFonts w:ascii="Arial" w:hAnsi="Arial" w:hint="default"/>
      </w:rPr>
    </w:lvl>
    <w:lvl w:ilvl="6" w:tplc="DAA8048A" w:tentative="1">
      <w:start w:val="1"/>
      <w:numFmt w:val="bullet"/>
      <w:lvlText w:val="•"/>
      <w:lvlJc w:val="left"/>
      <w:pPr>
        <w:tabs>
          <w:tab w:val="left" w:leader="none" w:pos="5040"/>
        </w:tabs>
        <w:ind w:left="5040" w:hanging="360"/>
      </w:pPr>
      <w:rPr>
        <w:rFonts w:ascii="Arial" w:hAnsi="Arial" w:hint="default"/>
      </w:rPr>
    </w:lvl>
    <w:lvl w:ilvl="7" w:tplc="62EA0212" w:tentative="1">
      <w:start w:val="1"/>
      <w:numFmt w:val="bullet"/>
      <w:lvlText w:val="•"/>
      <w:lvlJc w:val="left"/>
      <w:pPr>
        <w:tabs>
          <w:tab w:val="left" w:leader="none" w:pos="5760"/>
        </w:tabs>
        <w:ind w:left="5760" w:hanging="360"/>
      </w:pPr>
      <w:rPr>
        <w:rFonts w:ascii="Arial" w:hAnsi="Arial" w:hint="default"/>
      </w:rPr>
    </w:lvl>
    <w:lvl w:ilvl="8" w:tplc="D73E0892" w:tentative="1">
      <w:start w:val="1"/>
      <w:numFmt w:val="bullet"/>
      <w:lvlText w:val="•"/>
      <w:lvlJc w:val="left"/>
      <w:pPr>
        <w:tabs>
          <w:tab w:val="left" w:leader="none" w:pos="6480"/>
        </w:tabs>
        <w:ind w:left="6480" w:hanging="360"/>
      </w:pPr>
      <w:rPr>
        <w:rFonts w:ascii="Arial" w:hAnsi="Arial" w:hint="default"/>
      </w:rPr>
    </w:lvl>
  </w:abstractNum>
  <w:abstractNum w:abstractNumId="44">
    <w:nsid w:val="0000002C"/>
    <w:multiLevelType w:val="hybridMultilevel"/>
    <w:tmpl w:val="1772CA2A"/>
    <w:lvl w:ilvl="0" w:tplc="472271CE">
      <w:start w:val="1"/>
      <w:numFmt w:val="bullet"/>
      <w:lvlText w:val="•"/>
      <w:lvlJc w:val="left"/>
      <w:pPr>
        <w:tabs>
          <w:tab w:val="left" w:leader="none" w:pos="720"/>
        </w:tabs>
        <w:ind w:left="720" w:hanging="360"/>
      </w:pPr>
      <w:rPr>
        <w:rFonts w:ascii="Arial" w:hAnsi="Arial" w:hint="default"/>
      </w:rPr>
    </w:lvl>
    <w:lvl w:ilvl="1" w:tplc="73921754" w:tentative="1">
      <w:start w:val="1"/>
      <w:numFmt w:val="bullet"/>
      <w:lvlText w:val="•"/>
      <w:lvlJc w:val="left"/>
      <w:pPr>
        <w:tabs>
          <w:tab w:val="left" w:leader="none" w:pos="1440"/>
        </w:tabs>
        <w:ind w:left="1440" w:hanging="360"/>
      </w:pPr>
      <w:rPr>
        <w:rFonts w:ascii="Arial" w:hAnsi="Arial" w:hint="default"/>
      </w:rPr>
    </w:lvl>
    <w:lvl w:ilvl="2" w:tplc="3CD06EE4" w:tentative="1">
      <w:start w:val="1"/>
      <w:numFmt w:val="bullet"/>
      <w:lvlText w:val="•"/>
      <w:lvlJc w:val="left"/>
      <w:pPr>
        <w:tabs>
          <w:tab w:val="left" w:leader="none" w:pos="2160"/>
        </w:tabs>
        <w:ind w:left="2160" w:hanging="360"/>
      </w:pPr>
      <w:rPr>
        <w:rFonts w:ascii="Arial" w:hAnsi="Arial" w:hint="default"/>
      </w:rPr>
    </w:lvl>
    <w:lvl w:ilvl="3" w:tplc="AEC8B56E" w:tentative="1">
      <w:start w:val="1"/>
      <w:numFmt w:val="bullet"/>
      <w:lvlText w:val="•"/>
      <w:lvlJc w:val="left"/>
      <w:pPr>
        <w:tabs>
          <w:tab w:val="left" w:leader="none" w:pos="2880"/>
        </w:tabs>
        <w:ind w:left="2880" w:hanging="360"/>
      </w:pPr>
      <w:rPr>
        <w:rFonts w:ascii="Arial" w:hAnsi="Arial" w:hint="default"/>
      </w:rPr>
    </w:lvl>
    <w:lvl w:ilvl="4" w:tplc="DB1082CC" w:tentative="1">
      <w:start w:val="1"/>
      <w:numFmt w:val="bullet"/>
      <w:lvlText w:val="•"/>
      <w:lvlJc w:val="left"/>
      <w:pPr>
        <w:tabs>
          <w:tab w:val="left" w:leader="none" w:pos="3600"/>
        </w:tabs>
        <w:ind w:left="3600" w:hanging="360"/>
      </w:pPr>
      <w:rPr>
        <w:rFonts w:ascii="Arial" w:hAnsi="Arial" w:hint="default"/>
      </w:rPr>
    </w:lvl>
    <w:lvl w:ilvl="5" w:tplc="66CC19A6" w:tentative="1">
      <w:start w:val="1"/>
      <w:numFmt w:val="bullet"/>
      <w:lvlText w:val="•"/>
      <w:lvlJc w:val="left"/>
      <w:pPr>
        <w:tabs>
          <w:tab w:val="left" w:leader="none" w:pos="4320"/>
        </w:tabs>
        <w:ind w:left="4320" w:hanging="360"/>
      </w:pPr>
      <w:rPr>
        <w:rFonts w:ascii="Arial" w:hAnsi="Arial" w:hint="default"/>
      </w:rPr>
    </w:lvl>
    <w:lvl w:ilvl="6" w:tplc="5DBC7D06" w:tentative="1">
      <w:start w:val="1"/>
      <w:numFmt w:val="bullet"/>
      <w:lvlText w:val="•"/>
      <w:lvlJc w:val="left"/>
      <w:pPr>
        <w:tabs>
          <w:tab w:val="left" w:leader="none" w:pos="5040"/>
        </w:tabs>
        <w:ind w:left="5040" w:hanging="360"/>
      </w:pPr>
      <w:rPr>
        <w:rFonts w:ascii="Arial" w:hAnsi="Arial" w:hint="default"/>
      </w:rPr>
    </w:lvl>
    <w:lvl w:ilvl="7" w:tplc="F1D042D8" w:tentative="1">
      <w:start w:val="1"/>
      <w:numFmt w:val="bullet"/>
      <w:lvlText w:val="•"/>
      <w:lvlJc w:val="left"/>
      <w:pPr>
        <w:tabs>
          <w:tab w:val="left" w:leader="none" w:pos="5760"/>
        </w:tabs>
        <w:ind w:left="5760" w:hanging="360"/>
      </w:pPr>
      <w:rPr>
        <w:rFonts w:ascii="Arial" w:hAnsi="Arial" w:hint="default"/>
      </w:rPr>
    </w:lvl>
    <w:lvl w:ilvl="8" w:tplc="B07E5E32" w:tentative="1">
      <w:start w:val="1"/>
      <w:numFmt w:val="bullet"/>
      <w:lvlText w:val="•"/>
      <w:lvlJc w:val="left"/>
      <w:pPr>
        <w:tabs>
          <w:tab w:val="left" w:leader="none" w:pos="6480"/>
        </w:tabs>
        <w:ind w:left="6480" w:hanging="360"/>
      </w:pPr>
      <w:rPr>
        <w:rFonts w:ascii="Arial" w:hAnsi="Arial" w:hint="default"/>
      </w:rPr>
    </w:lvl>
  </w:abstractNum>
  <w:abstractNum w:abstractNumId="45">
    <w:nsid w:val="0000002D"/>
    <w:multiLevelType w:val="hybridMultilevel"/>
    <w:tmpl w:val="8DE8A7C8"/>
    <w:lvl w:ilvl="0" w:tplc="4F7E29A0">
      <w:start w:val="1"/>
      <w:numFmt w:val="bullet"/>
      <w:lvlText w:val="•"/>
      <w:lvlJc w:val="left"/>
      <w:pPr>
        <w:tabs>
          <w:tab w:val="left" w:leader="none" w:pos="720"/>
        </w:tabs>
        <w:ind w:left="720" w:hanging="360"/>
      </w:pPr>
      <w:rPr>
        <w:rFonts w:ascii="Arial" w:hAnsi="Arial" w:hint="default"/>
      </w:rPr>
    </w:lvl>
    <w:lvl w:ilvl="1" w:tplc="4D60E6A0" w:tentative="1">
      <w:start w:val="1"/>
      <w:numFmt w:val="bullet"/>
      <w:lvlText w:val="•"/>
      <w:lvlJc w:val="left"/>
      <w:pPr>
        <w:tabs>
          <w:tab w:val="left" w:leader="none" w:pos="1440"/>
        </w:tabs>
        <w:ind w:left="1440" w:hanging="360"/>
      </w:pPr>
      <w:rPr>
        <w:rFonts w:ascii="Arial" w:hAnsi="Arial" w:hint="default"/>
      </w:rPr>
    </w:lvl>
    <w:lvl w:ilvl="2" w:tplc="42F64E1C" w:tentative="1">
      <w:start w:val="1"/>
      <w:numFmt w:val="bullet"/>
      <w:lvlText w:val="•"/>
      <w:lvlJc w:val="left"/>
      <w:pPr>
        <w:tabs>
          <w:tab w:val="left" w:leader="none" w:pos="2160"/>
        </w:tabs>
        <w:ind w:left="2160" w:hanging="360"/>
      </w:pPr>
      <w:rPr>
        <w:rFonts w:ascii="Arial" w:hAnsi="Arial" w:hint="default"/>
      </w:rPr>
    </w:lvl>
    <w:lvl w:ilvl="3" w:tplc="0AE0B686" w:tentative="1">
      <w:start w:val="1"/>
      <w:numFmt w:val="bullet"/>
      <w:lvlText w:val="•"/>
      <w:lvlJc w:val="left"/>
      <w:pPr>
        <w:tabs>
          <w:tab w:val="left" w:leader="none" w:pos="2880"/>
        </w:tabs>
        <w:ind w:left="2880" w:hanging="360"/>
      </w:pPr>
      <w:rPr>
        <w:rFonts w:ascii="Arial" w:hAnsi="Arial" w:hint="default"/>
      </w:rPr>
    </w:lvl>
    <w:lvl w:ilvl="4" w:tplc="BEBCE800" w:tentative="1">
      <w:start w:val="1"/>
      <w:numFmt w:val="bullet"/>
      <w:lvlText w:val="•"/>
      <w:lvlJc w:val="left"/>
      <w:pPr>
        <w:tabs>
          <w:tab w:val="left" w:leader="none" w:pos="3600"/>
        </w:tabs>
        <w:ind w:left="3600" w:hanging="360"/>
      </w:pPr>
      <w:rPr>
        <w:rFonts w:ascii="Arial" w:hAnsi="Arial" w:hint="default"/>
      </w:rPr>
    </w:lvl>
    <w:lvl w:ilvl="5" w:tplc="01D0E298" w:tentative="1">
      <w:start w:val="1"/>
      <w:numFmt w:val="bullet"/>
      <w:lvlText w:val="•"/>
      <w:lvlJc w:val="left"/>
      <w:pPr>
        <w:tabs>
          <w:tab w:val="left" w:leader="none" w:pos="4320"/>
        </w:tabs>
        <w:ind w:left="4320" w:hanging="360"/>
      </w:pPr>
      <w:rPr>
        <w:rFonts w:ascii="Arial" w:hAnsi="Arial" w:hint="default"/>
      </w:rPr>
    </w:lvl>
    <w:lvl w:ilvl="6" w:tplc="80CEFF5E" w:tentative="1">
      <w:start w:val="1"/>
      <w:numFmt w:val="bullet"/>
      <w:lvlText w:val="•"/>
      <w:lvlJc w:val="left"/>
      <w:pPr>
        <w:tabs>
          <w:tab w:val="left" w:leader="none" w:pos="5040"/>
        </w:tabs>
        <w:ind w:left="5040" w:hanging="360"/>
      </w:pPr>
      <w:rPr>
        <w:rFonts w:ascii="Arial" w:hAnsi="Arial" w:hint="default"/>
      </w:rPr>
    </w:lvl>
    <w:lvl w:ilvl="7" w:tplc="62503024" w:tentative="1">
      <w:start w:val="1"/>
      <w:numFmt w:val="bullet"/>
      <w:lvlText w:val="•"/>
      <w:lvlJc w:val="left"/>
      <w:pPr>
        <w:tabs>
          <w:tab w:val="left" w:leader="none" w:pos="5760"/>
        </w:tabs>
        <w:ind w:left="5760" w:hanging="360"/>
      </w:pPr>
      <w:rPr>
        <w:rFonts w:ascii="Arial" w:hAnsi="Arial" w:hint="default"/>
      </w:rPr>
    </w:lvl>
    <w:lvl w:ilvl="8" w:tplc="5BF2E21A" w:tentative="1">
      <w:start w:val="1"/>
      <w:numFmt w:val="bullet"/>
      <w:lvlText w:val="•"/>
      <w:lvlJc w:val="left"/>
      <w:pPr>
        <w:tabs>
          <w:tab w:val="left" w:leader="none" w:pos="6480"/>
        </w:tabs>
        <w:ind w:left="6480" w:hanging="360"/>
      </w:pPr>
      <w:rPr>
        <w:rFonts w:ascii="Arial" w:hAnsi="Arial" w:hint="default"/>
      </w:rPr>
    </w:lvl>
  </w:abstractNum>
  <w:abstractNum w:abstractNumId="46">
    <w:nsid w:val="0000002E"/>
    <w:multiLevelType w:val="hybridMultilevel"/>
    <w:tmpl w:val="F2C614F2"/>
    <w:lvl w:ilvl="0" w:tplc="06BEFAE4">
      <w:start w:val="1"/>
      <w:numFmt w:val="bullet"/>
      <w:lvlText w:val="•"/>
      <w:lvlJc w:val="left"/>
      <w:pPr>
        <w:tabs>
          <w:tab w:val="left" w:leader="none" w:pos="720"/>
        </w:tabs>
        <w:ind w:left="720" w:hanging="360"/>
      </w:pPr>
      <w:rPr>
        <w:rFonts w:ascii="Arial" w:hAnsi="Arial" w:hint="default"/>
      </w:rPr>
    </w:lvl>
    <w:lvl w:ilvl="1" w:tplc="B1B87D02" w:tentative="1">
      <w:start w:val="1"/>
      <w:numFmt w:val="bullet"/>
      <w:lvlText w:val="•"/>
      <w:lvlJc w:val="left"/>
      <w:pPr>
        <w:tabs>
          <w:tab w:val="left" w:leader="none" w:pos="1440"/>
        </w:tabs>
        <w:ind w:left="1440" w:hanging="360"/>
      </w:pPr>
      <w:rPr>
        <w:rFonts w:ascii="Arial" w:hAnsi="Arial" w:hint="default"/>
      </w:rPr>
    </w:lvl>
    <w:lvl w:ilvl="2" w:tplc="2E5038B8" w:tentative="1">
      <w:start w:val="1"/>
      <w:numFmt w:val="bullet"/>
      <w:lvlText w:val="•"/>
      <w:lvlJc w:val="left"/>
      <w:pPr>
        <w:tabs>
          <w:tab w:val="left" w:leader="none" w:pos="2160"/>
        </w:tabs>
        <w:ind w:left="2160" w:hanging="360"/>
      </w:pPr>
      <w:rPr>
        <w:rFonts w:ascii="Arial" w:hAnsi="Arial" w:hint="default"/>
      </w:rPr>
    </w:lvl>
    <w:lvl w:ilvl="3" w:tplc="459E3F7E" w:tentative="1">
      <w:start w:val="1"/>
      <w:numFmt w:val="bullet"/>
      <w:lvlText w:val="•"/>
      <w:lvlJc w:val="left"/>
      <w:pPr>
        <w:tabs>
          <w:tab w:val="left" w:leader="none" w:pos="2880"/>
        </w:tabs>
        <w:ind w:left="2880" w:hanging="360"/>
      </w:pPr>
      <w:rPr>
        <w:rFonts w:ascii="Arial" w:hAnsi="Arial" w:hint="default"/>
      </w:rPr>
    </w:lvl>
    <w:lvl w:ilvl="4" w:tplc="32CABAA6" w:tentative="1">
      <w:start w:val="1"/>
      <w:numFmt w:val="bullet"/>
      <w:lvlText w:val="•"/>
      <w:lvlJc w:val="left"/>
      <w:pPr>
        <w:tabs>
          <w:tab w:val="left" w:leader="none" w:pos="3600"/>
        </w:tabs>
        <w:ind w:left="3600" w:hanging="360"/>
      </w:pPr>
      <w:rPr>
        <w:rFonts w:ascii="Arial" w:hAnsi="Arial" w:hint="default"/>
      </w:rPr>
    </w:lvl>
    <w:lvl w:ilvl="5" w:tplc="2054A1D6" w:tentative="1">
      <w:start w:val="1"/>
      <w:numFmt w:val="bullet"/>
      <w:lvlText w:val="•"/>
      <w:lvlJc w:val="left"/>
      <w:pPr>
        <w:tabs>
          <w:tab w:val="left" w:leader="none" w:pos="4320"/>
        </w:tabs>
        <w:ind w:left="4320" w:hanging="360"/>
      </w:pPr>
      <w:rPr>
        <w:rFonts w:ascii="Arial" w:hAnsi="Arial" w:hint="default"/>
      </w:rPr>
    </w:lvl>
    <w:lvl w:ilvl="6" w:tplc="38E05ABE" w:tentative="1">
      <w:start w:val="1"/>
      <w:numFmt w:val="bullet"/>
      <w:lvlText w:val="•"/>
      <w:lvlJc w:val="left"/>
      <w:pPr>
        <w:tabs>
          <w:tab w:val="left" w:leader="none" w:pos="5040"/>
        </w:tabs>
        <w:ind w:left="5040" w:hanging="360"/>
      </w:pPr>
      <w:rPr>
        <w:rFonts w:ascii="Arial" w:hAnsi="Arial" w:hint="default"/>
      </w:rPr>
    </w:lvl>
    <w:lvl w:ilvl="7" w:tplc="94B0AAC6" w:tentative="1">
      <w:start w:val="1"/>
      <w:numFmt w:val="bullet"/>
      <w:lvlText w:val="•"/>
      <w:lvlJc w:val="left"/>
      <w:pPr>
        <w:tabs>
          <w:tab w:val="left" w:leader="none" w:pos="5760"/>
        </w:tabs>
        <w:ind w:left="5760" w:hanging="360"/>
      </w:pPr>
      <w:rPr>
        <w:rFonts w:ascii="Arial" w:hAnsi="Arial" w:hint="default"/>
      </w:rPr>
    </w:lvl>
    <w:lvl w:ilvl="8" w:tplc="E56E52C2" w:tentative="1">
      <w:start w:val="1"/>
      <w:numFmt w:val="bullet"/>
      <w:lvlText w:val="•"/>
      <w:lvlJc w:val="left"/>
      <w:pPr>
        <w:tabs>
          <w:tab w:val="left" w:leader="none" w:pos="6480"/>
        </w:tabs>
        <w:ind w:left="6480" w:hanging="360"/>
      </w:pPr>
      <w:rPr>
        <w:rFonts w:ascii="Arial" w:hAnsi="Arial" w:hint="default"/>
      </w:rPr>
    </w:lvl>
  </w:abstractNum>
  <w:abstractNum w:abstractNumId="47">
    <w:nsid w:val="0000002F"/>
    <w:multiLevelType w:val="hybridMultilevel"/>
    <w:tmpl w:val="F97A4DB0"/>
    <w:lvl w:ilvl="0" w:tplc="C77EBE6A">
      <w:start w:val="1"/>
      <w:numFmt w:val="bullet"/>
      <w:lvlText w:val="•"/>
      <w:lvlJc w:val="left"/>
      <w:pPr>
        <w:tabs>
          <w:tab w:val="left" w:leader="none" w:pos="720"/>
        </w:tabs>
        <w:ind w:left="720" w:hanging="360"/>
      </w:pPr>
      <w:rPr>
        <w:rFonts w:ascii="Arial" w:hAnsi="Arial" w:hint="default"/>
      </w:rPr>
    </w:lvl>
    <w:lvl w:ilvl="1" w:tplc="6C3463C0" w:tentative="1">
      <w:start w:val="1"/>
      <w:numFmt w:val="bullet"/>
      <w:lvlText w:val="•"/>
      <w:lvlJc w:val="left"/>
      <w:pPr>
        <w:tabs>
          <w:tab w:val="left" w:leader="none" w:pos="1440"/>
        </w:tabs>
        <w:ind w:left="1440" w:hanging="360"/>
      </w:pPr>
      <w:rPr>
        <w:rFonts w:ascii="Arial" w:hAnsi="Arial" w:hint="default"/>
      </w:rPr>
    </w:lvl>
    <w:lvl w:ilvl="2" w:tplc="11F64A14" w:tentative="1">
      <w:start w:val="1"/>
      <w:numFmt w:val="bullet"/>
      <w:lvlText w:val="•"/>
      <w:lvlJc w:val="left"/>
      <w:pPr>
        <w:tabs>
          <w:tab w:val="left" w:leader="none" w:pos="2160"/>
        </w:tabs>
        <w:ind w:left="2160" w:hanging="360"/>
      </w:pPr>
      <w:rPr>
        <w:rFonts w:ascii="Arial" w:hAnsi="Arial" w:hint="default"/>
      </w:rPr>
    </w:lvl>
    <w:lvl w:ilvl="3" w:tplc="3C723876" w:tentative="1">
      <w:start w:val="1"/>
      <w:numFmt w:val="bullet"/>
      <w:lvlText w:val="•"/>
      <w:lvlJc w:val="left"/>
      <w:pPr>
        <w:tabs>
          <w:tab w:val="left" w:leader="none" w:pos="2880"/>
        </w:tabs>
        <w:ind w:left="2880" w:hanging="360"/>
      </w:pPr>
      <w:rPr>
        <w:rFonts w:ascii="Arial" w:hAnsi="Arial" w:hint="default"/>
      </w:rPr>
    </w:lvl>
    <w:lvl w:ilvl="4" w:tplc="8D5C6AF0" w:tentative="1">
      <w:start w:val="1"/>
      <w:numFmt w:val="bullet"/>
      <w:lvlText w:val="•"/>
      <w:lvlJc w:val="left"/>
      <w:pPr>
        <w:tabs>
          <w:tab w:val="left" w:leader="none" w:pos="3600"/>
        </w:tabs>
        <w:ind w:left="3600" w:hanging="360"/>
      </w:pPr>
      <w:rPr>
        <w:rFonts w:ascii="Arial" w:hAnsi="Arial" w:hint="default"/>
      </w:rPr>
    </w:lvl>
    <w:lvl w:ilvl="5" w:tplc="D4A41E36" w:tentative="1">
      <w:start w:val="1"/>
      <w:numFmt w:val="bullet"/>
      <w:lvlText w:val="•"/>
      <w:lvlJc w:val="left"/>
      <w:pPr>
        <w:tabs>
          <w:tab w:val="left" w:leader="none" w:pos="4320"/>
        </w:tabs>
        <w:ind w:left="4320" w:hanging="360"/>
      </w:pPr>
      <w:rPr>
        <w:rFonts w:ascii="Arial" w:hAnsi="Arial" w:hint="default"/>
      </w:rPr>
    </w:lvl>
    <w:lvl w:ilvl="6" w:tplc="859E87CA" w:tentative="1">
      <w:start w:val="1"/>
      <w:numFmt w:val="bullet"/>
      <w:lvlText w:val="•"/>
      <w:lvlJc w:val="left"/>
      <w:pPr>
        <w:tabs>
          <w:tab w:val="left" w:leader="none" w:pos="5040"/>
        </w:tabs>
        <w:ind w:left="5040" w:hanging="360"/>
      </w:pPr>
      <w:rPr>
        <w:rFonts w:ascii="Arial" w:hAnsi="Arial" w:hint="default"/>
      </w:rPr>
    </w:lvl>
    <w:lvl w:ilvl="7" w:tplc="DD301FE0" w:tentative="1">
      <w:start w:val="1"/>
      <w:numFmt w:val="bullet"/>
      <w:lvlText w:val="•"/>
      <w:lvlJc w:val="left"/>
      <w:pPr>
        <w:tabs>
          <w:tab w:val="left" w:leader="none" w:pos="5760"/>
        </w:tabs>
        <w:ind w:left="5760" w:hanging="360"/>
      </w:pPr>
      <w:rPr>
        <w:rFonts w:ascii="Arial" w:hAnsi="Arial" w:hint="default"/>
      </w:rPr>
    </w:lvl>
    <w:lvl w:ilvl="8" w:tplc="44F4A21A" w:tentative="1">
      <w:start w:val="1"/>
      <w:numFmt w:val="bullet"/>
      <w:lvlText w:val="•"/>
      <w:lvlJc w:val="left"/>
      <w:pPr>
        <w:tabs>
          <w:tab w:val="left" w:leader="none" w:pos="6480"/>
        </w:tabs>
        <w:ind w:left="6480" w:hanging="360"/>
      </w:pPr>
      <w:rPr>
        <w:rFonts w:ascii="Arial" w:hAnsi="Arial" w:hint="default"/>
      </w:rPr>
    </w:lvl>
  </w:abstractNum>
  <w:abstractNum w:abstractNumId="48">
    <w:nsid w:val="00000030"/>
    <w:multiLevelType w:val="hybridMultilevel"/>
    <w:tmpl w:val="F302166E"/>
    <w:lvl w:ilvl="0" w:tplc="D23C011A">
      <w:start w:val="1"/>
      <w:numFmt w:val="bullet"/>
      <w:lvlText w:val="•"/>
      <w:lvlJc w:val="left"/>
      <w:pPr>
        <w:tabs>
          <w:tab w:val="left" w:leader="none" w:pos="720"/>
        </w:tabs>
        <w:ind w:left="720" w:hanging="360"/>
      </w:pPr>
      <w:rPr>
        <w:rFonts w:ascii="Arial" w:hAnsi="Arial" w:hint="default"/>
      </w:rPr>
    </w:lvl>
    <w:lvl w:ilvl="1" w:tplc="BE30BE8A" w:tentative="1">
      <w:start w:val="1"/>
      <w:numFmt w:val="bullet"/>
      <w:lvlText w:val="•"/>
      <w:lvlJc w:val="left"/>
      <w:pPr>
        <w:tabs>
          <w:tab w:val="left" w:leader="none" w:pos="1440"/>
        </w:tabs>
        <w:ind w:left="1440" w:hanging="360"/>
      </w:pPr>
      <w:rPr>
        <w:rFonts w:ascii="Arial" w:hAnsi="Arial" w:hint="default"/>
      </w:rPr>
    </w:lvl>
    <w:lvl w:ilvl="2" w:tplc="2530F262" w:tentative="1">
      <w:start w:val="1"/>
      <w:numFmt w:val="bullet"/>
      <w:lvlText w:val="•"/>
      <w:lvlJc w:val="left"/>
      <w:pPr>
        <w:tabs>
          <w:tab w:val="left" w:leader="none" w:pos="2160"/>
        </w:tabs>
        <w:ind w:left="2160" w:hanging="360"/>
      </w:pPr>
      <w:rPr>
        <w:rFonts w:ascii="Arial" w:hAnsi="Arial" w:hint="default"/>
      </w:rPr>
    </w:lvl>
    <w:lvl w:ilvl="3" w:tplc="597693D4" w:tentative="1">
      <w:start w:val="1"/>
      <w:numFmt w:val="bullet"/>
      <w:lvlText w:val="•"/>
      <w:lvlJc w:val="left"/>
      <w:pPr>
        <w:tabs>
          <w:tab w:val="left" w:leader="none" w:pos="2880"/>
        </w:tabs>
        <w:ind w:left="2880" w:hanging="360"/>
      </w:pPr>
      <w:rPr>
        <w:rFonts w:ascii="Arial" w:hAnsi="Arial" w:hint="default"/>
      </w:rPr>
    </w:lvl>
    <w:lvl w:ilvl="4" w:tplc="AE22F7E0" w:tentative="1">
      <w:start w:val="1"/>
      <w:numFmt w:val="bullet"/>
      <w:lvlText w:val="•"/>
      <w:lvlJc w:val="left"/>
      <w:pPr>
        <w:tabs>
          <w:tab w:val="left" w:leader="none" w:pos="3600"/>
        </w:tabs>
        <w:ind w:left="3600" w:hanging="360"/>
      </w:pPr>
      <w:rPr>
        <w:rFonts w:ascii="Arial" w:hAnsi="Arial" w:hint="default"/>
      </w:rPr>
    </w:lvl>
    <w:lvl w:ilvl="5" w:tplc="056C617A" w:tentative="1">
      <w:start w:val="1"/>
      <w:numFmt w:val="bullet"/>
      <w:lvlText w:val="•"/>
      <w:lvlJc w:val="left"/>
      <w:pPr>
        <w:tabs>
          <w:tab w:val="left" w:leader="none" w:pos="4320"/>
        </w:tabs>
        <w:ind w:left="4320" w:hanging="360"/>
      </w:pPr>
      <w:rPr>
        <w:rFonts w:ascii="Arial" w:hAnsi="Arial" w:hint="default"/>
      </w:rPr>
    </w:lvl>
    <w:lvl w:ilvl="6" w:tplc="EA34587A" w:tentative="1">
      <w:start w:val="1"/>
      <w:numFmt w:val="bullet"/>
      <w:lvlText w:val="•"/>
      <w:lvlJc w:val="left"/>
      <w:pPr>
        <w:tabs>
          <w:tab w:val="left" w:leader="none" w:pos="5040"/>
        </w:tabs>
        <w:ind w:left="5040" w:hanging="360"/>
      </w:pPr>
      <w:rPr>
        <w:rFonts w:ascii="Arial" w:hAnsi="Arial" w:hint="default"/>
      </w:rPr>
    </w:lvl>
    <w:lvl w:ilvl="7" w:tplc="A7E0E832" w:tentative="1">
      <w:start w:val="1"/>
      <w:numFmt w:val="bullet"/>
      <w:lvlText w:val="•"/>
      <w:lvlJc w:val="left"/>
      <w:pPr>
        <w:tabs>
          <w:tab w:val="left" w:leader="none" w:pos="5760"/>
        </w:tabs>
        <w:ind w:left="5760" w:hanging="360"/>
      </w:pPr>
      <w:rPr>
        <w:rFonts w:ascii="Arial" w:hAnsi="Arial" w:hint="default"/>
      </w:rPr>
    </w:lvl>
    <w:lvl w:ilvl="8" w:tplc="68C483A2" w:tentative="1">
      <w:start w:val="1"/>
      <w:numFmt w:val="bullet"/>
      <w:lvlText w:val="•"/>
      <w:lvlJc w:val="left"/>
      <w:pPr>
        <w:tabs>
          <w:tab w:val="left" w:leader="none" w:pos="6480"/>
        </w:tabs>
        <w:ind w:left="6480" w:hanging="360"/>
      </w:pPr>
      <w:rPr>
        <w:rFonts w:ascii="Arial" w:hAnsi="Arial" w:hint="default"/>
      </w:rPr>
    </w:lvl>
  </w:abstractNum>
  <w:abstractNum w:abstractNumId="49">
    <w:nsid w:val="00000031"/>
    <w:multiLevelType w:val="hybridMultilevel"/>
    <w:tmpl w:val="013CC8D2"/>
    <w:lvl w:ilvl="0" w:tplc="9DFC4BBE">
      <w:start w:val="1"/>
      <w:numFmt w:val="bullet"/>
      <w:lvlText w:val="•"/>
      <w:lvlJc w:val="left"/>
      <w:pPr>
        <w:tabs>
          <w:tab w:val="left" w:leader="none" w:pos="720"/>
        </w:tabs>
        <w:ind w:left="720" w:hanging="360"/>
      </w:pPr>
      <w:rPr>
        <w:rFonts w:ascii="Arial" w:hAnsi="Arial" w:hint="default"/>
        <w:color w:val="auto"/>
      </w:rPr>
    </w:lvl>
    <w:lvl w:ilvl="1" w:tplc="C262C832" w:tentative="1">
      <w:start w:val="1"/>
      <w:numFmt w:val="bullet"/>
      <w:lvlText w:val="•"/>
      <w:lvlJc w:val="left"/>
      <w:pPr>
        <w:tabs>
          <w:tab w:val="left" w:leader="none" w:pos="1440"/>
        </w:tabs>
        <w:ind w:left="1440" w:hanging="360"/>
      </w:pPr>
      <w:rPr>
        <w:rFonts w:ascii="Arial" w:hAnsi="Arial" w:hint="default"/>
      </w:rPr>
    </w:lvl>
    <w:lvl w:ilvl="2" w:tplc="B4A0EF56" w:tentative="1">
      <w:start w:val="1"/>
      <w:numFmt w:val="bullet"/>
      <w:lvlText w:val="•"/>
      <w:lvlJc w:val="left"/>
      <w:pPr>
        <w:tabs>
          <w:tab w:val="left" w:leader="none" w:pos="2160"/>
        </w:tabs>
        <w:ind w:left="2160" w:hanging="360"/>
      </w:pPr>
      <w:rPr>
        <w:rFonts w:ascii="Arial" w:hAnsi="Arial" w:hint="default"/>
      </w:rPr>
    </w:lvl>
    <w:lvl w:ilvl="3" w:tplc="807EF5AC" w:tentative="1">
      <w:start w:val="1"/>
      <w:numFmt w:val="bullet"/>
      <w:lvlText w:val="•"/>
      <w:lvlJc w:val="left"/>
      <w:pPr>
        <w:tabs>
          <w:tab w:val="left" w:leader="none" w:pos="2880"/>
        </w:tabs>
        <w:ind w:left="2880" w:hanging="360"/>
      </w:pPr>
      <w:rPr>
        <w:rFonts w:ascii="Arial" w:hAnsi="Arial" w:hint="default"/>
      </w:rPr>
    </w:lvl>
    <w:lvl w:ilvl="4" w:tplc="76BC6D7C" w:tentative="1">
      <w:start w:val="1"/>
      <w:numFmt w:val="bullet"/>
      <w:lvlText w:val="•"/>
      <w:lvlJc w:val="left"/>
      <w:pPr>
        <w:tabs>
          <w:tab w:val="left" w:leader="none" w:pos="3600"/>
        </w:tabs>
        <w:ind w:left="3600" w:hanging="360"/>
      </w:pPr>
      <w:rPr>
        <w:rFonts w:ascii="Arial" w:hAnsi="Arial" w:hint="default"/>
      </w:rPr>
    </w:lvl>
    <w:lvl w:ilvl="5" w:tplc="C15699E2" w:tentative="1">
      <w:start w:val="1"/>
      <w:numFmt w:val="bullet"/>
      <w:lvlText w:val="•"/>
      <w:lvlJc w:val="left"/>
      <w:pPr>
        <w:tabs>
          <w:tab w:val="left" w:leader="none" w:pos="4320"/>
        </w:tabs>
        <w:ind w:left="4320" w:hanging="360"/>
      </w:pPr>
      <w:rPr>
        <w:rFonts w:ascii="Arial" w:hAnsi="Arial" w:hint="default"/>
      </w:rPr>
    </w:lvl>
    <w:lvl w:ilvl="6" w:tplc="E89A0772" w:tentative="1">
      <w:start w:val="1"/>
      <w:numFmt w:val="bullet"/>
      <w:lvlText w:val="•"/>
      <w:lvlJc w:val="left"/>
      <w:pPr>
        <w:tabs>
          <w:tab w:val="left" w:leader="none" w:pos="5040"/>
        </w:tabs>
        <w:ind w:left="5040" w:hanging="360"/>
      </w:pPr>
      <w:rPr>
        <w:rFonts w:ascii="Arial" w:hAnsi="Arial" w:hint="default"/>
      </w:rPr>
    </w:lvl>
    <w:lvl w:ilvl="7" w:tplc="F4CE2458" w:tentative="1">
      <w:start w:val="1"/>
      <w:numFmt w:val="bullet"/>
      <w:lvlText w:val="•"/>
      <w:lvlJc w:val="left"/>
      <w:pPr>
        <w:tabs>
          <w:tab w:val="left" w:leader="none" w:pos="5760"/>
        </w:tabs>
        <w:ind w:left="5760" w:hanging="360"/>
      </w:pPr>
      <w:rPr>
        <w:rFonts w:ascii="Arial" w:hAnsi="Arial" w:hint="default"/>
      </w:rPr>
    </w:lvl>
    <w:lvl w:ilvl="8" w:tplc="C7C42D8E" w:tentative="1">
      <w:start w:val="1"/>
      <w:numFmt w:val="bullet"/>
      <w:lvlText w:val="•"/>
      <w:lvlJc w:val="left"/>
      <w:pPr>
        <w:tabs>
          <w:tab w:val="left" w:leader="none" w:pos="6480"/>
        </w:tabs>
        <w:ind w:left="6480" w:hanging="360"/>
      </w:pPr>
      <w:rPr>
        <w:rFonts w:ascii="Arial" w:hAnsi="Arial" w:hint="default"/>
      </w:rPr>
    </w:lvl>
  </w:abstractNum>
  <w:abstractNum w:abstractNumId="50">
    <w:nsid w:val="00000032"/>
    <w:multiLevelType w:val="hybridMultilevel"/>
    <w:tmpl w:val="5D54B4B8"/>
    <w:lvl w:ilvl="0" w:tplc="841C9CB0">
      <w:start w:val="1"/>
      <w:numFmt w:val="bullet"/>
      <w:lvlText w:val="•"/>
      <w:lvlJc w:val="left"/>
      <w:pPr>
        <w:tabs>
          <w:tab w:val="left" w:leader="none" w:pos="720"/>
        </w:tabs>
        <w:ind w:left="720" w:hanging="360"/>
      </w:pPr>
      <w:rPr>
        <w:rFonts w:ascii="Arial" w:hAnsi="Arial" w:hint="default"/>
      </w:rPr>
    </w:lvl>
    <w:lvl w:ilvl="1" w:tplc="7A5A35DE" w:tentative="1">
      <w:start w:val="1"/>
      <w:numFmt w:val="bullet"/>
      <w:lvlText w:val="•"/>
      <w:lvlJc w:val="left"/>
      <w:pPr>
        <w:tabs>
          <w:tab w:val="left" w:leader="none" w:pos="1440"/>
        </w:tabs>
        <w:ind w:left="1440" w:hanging="360"/>
      </w:pPr>
      <w:rPr>
        <w:rFonts w:ascii="Arial" w:hAnsi="Arial" w:hint="default"/>
      </w:rPr>
    </w:lvl>
    <w:lvl w:ilvl="2" w:tplc="F7F28DC8" w:tentative="1">
      <w:start w:val="1"/>
      <w:numFmt w:val="bullet"/>
      <w:lvlText w:val="•"/>
      <w:lvlJc w:val="left"/>
      <w:pPr>
        <w:tabs>
          <w:tab w:val="left" w:leader="none" w:pos="2160"/>
        </w:tabs>
        <w:ind w:left="2160" w:hanging="360"/>
      </w:pPr>
      <w:rPr>
        <w:rFonts w:ascii="Arial" w:hAnsi="Arial" w:hint="default"/>
      </w:rPr>
    </w:lvl>
    <w:lvl w:ilvl="3" w:tplc="A6D24DC8" w:tentative="1">
      <w:start w:val="1"/>
      <w:numFmt w:val="bullet"/>
      <w:lvlText w:val="•"/>
      <w:lvlJc w:val="left"/>
      <w:pPr>
        <w:tabs>
          <w:tab w:val="left" w:leader="none" w:pos="2880"/>
        </w:tabs>
        <w:ind w:left="2880" w:hanging="360"/>
      </w:pPr>
      <w:rPr>
        <w:rFonts w:ascii="Arial" w:hAnsi="Arial" w:hint="default"/>
      </w:rPr>
    </w:lvl>
    <w:lvl w:ilvl="4" w:tplc="78220D9E" w:tentative="1">
      <w:start w:val="1"/>
      <w:numFmt w:val="bullet"/>
      <w:lvlText w:val="•"/>
      <w:lvlJc w:val="left"/>
      <w:pPr>
        <w:tabs>
          <w:tab w:val="left" w:leader="none" w:pos="3600"/>
        </w:tabs>
        <w:ind w:left="3600" w:hanging="360"/>
      </w:pPr>
      <w:rPr>
        <w:rFonts w:ascii="Arial" w:hAnsi="Arial" w:hint="default"/>
      </w:rPr>
    </w:lvl>
    <w:lvl w:ilvl="5" w:tplc="E4C28BA4" w:tentative="1">
      <w:start w:val="1"/>
      <w:numFmt w:val="bullet"/>
      <w:lvlText w:val="•"/>
      <w:lvlJc w:val="left"/>
      <w:pPr>
        <w:tabs>
          <w:tab w:val="left" w:leader="none" w:pos="4320"/>
        </w:tabs>
        <w:ind w:left="4320" w:hanging="360"/>
      </w:pPr>
      <w:rPr>
        <w:rFonts w:ascii="Arial" w:hAnsi="Arial" w:hint="default"/>
      </w:rPr>
    </w:lvl>
    <w:lvl w:ilvl="6" w:tplc="B2D4F996" w:tentative="1">
      <w:start w:val="1"/>
      <w:numFmt w:val="bullet"/>
      <w:lvlText w:val="•"/>
      <w:lvlJc w:val="left"/>
      <w:pPr>
        <w:tabs>
          <w:tab w:val="left" w:leader="none" w:pos="5040"/>
        </w:tabs>
        <w:ind w:left="5040" w:hanging="360"/>
      </w:pPr>
      <w:rPr>
        <w:rFonts w:ascii="Arial" w:hAnsi="Arial" w:hint="default"/>
      </w:rPr>
    </w:lvl>
    <w:lvl w:ilvl="7" w:tplc="7B12FF7A" w:tentative="1">
      <w:start w:val="1"/>
      <w:numFmt w:val="bullet"/>
      <w:lvlText w:val="•"/>
      <w:lvlJc w:val="left"/>
      <w:pPr>
        <w:tabs>
          <w:tab w:val="left" w:leader="none" w:pos="5760"/>
        </w:tabs>
        <w:ind w:left="5760" w:hanging="360"/>
      </w:pPr>
      <w:rPr>
        <w:rFonts w:ascii="Arial" w:hAnsi="Arial" w:hint="default"/>
      </w:rPr>
    </w:lvl>
    <w:lvl w:ilvl="8" w:tplc="8DC89F1A" w:tentative="1">
      <w:start w:val="1"/>
      <w:numFmt w:val="bullet"/>
      <w:lvlText w:val="•"/>
      <w:lvlJc w:val="left"/>
      <w:pPr>
        <w:tabs>
          <w:tab w:val="left" w:leader="none" w:pos="6480"/>
        </w:tabs>
        <w:ind w:left="6480" w:hanging="360"/>
      </w:pPr>
      <w:rPr>
        <w:rFonts w:ascii="Arial" w:hAnsi="Arial" w:hint="default"/>
      </w:rPr>
    </w:lvl>
  </w:abstractNum>
  <w:abstractNum w:abstractNumId="51">
    <w:nsid w:val="00000033"/>
    <w:multiLevelType w:val="hybridMultilevel"/>
    <w:tmpl w:val="A470F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0000034"/>
    <w:multiLevelType w:val="hybridMultilevel"/>
    <w:tmpl w:val="197AC5DE"/>
    <w:lvl w:ilvl="0" w:tplc="6C624CD6">
      <w:start w:val="1"/>
      <w:numFmt w:val="bullet"/>
      <w:lvlText w:val="•"/>
      <w:lvlJc w:val="left"/>
      <w:pPr>
        <w:tabs>
          <w:tab w:val="left" w:leader="none" w:pos="720"/>
        </w:tabs>
        <w:ind w:left="720" w:hanging="360"/>
      </w:pPr>
      <w:rPr>
        <w:rFonts w:ascii="Arial" w:hAnsi="Arial" w:hint="default"/>
      </w:rPr>
    </w:lvl>
    <w:lvl w:ilvl="1" w:tplc="21B6A93C" w:tentative="1">
      <w:start w:val="1"/>
      <w:numFmt w:val="bullet"/>
      <w:lvlText w:val="•"/>
      <w:lvlJc w:val="left"/>
      <w:pPr>
        <w:tabs>
          <w:tab w:val="left" w:leader="none" w:pos="1440"/>
        </w:tabs>
        <w:ind w:left="1440" w:hanging="360"/>
      </w:pPr>
      <w:rPr>
        <w:rFonts w:ascii="Arial" w:hAnsi="Arial" w:hint="default"/>
      </w:rPr>
    </w:lvl>
    <w:lvl w:ilvl="2" w:tplc="EF423FC4" w:tentative="1">
      <w:start w:val="1"/>
      <w:numFmt w:val="bullet"/>
      <w:lvlText w:val="•"/>
      <w:lvlJc w:val="left"/>
      <w:pPr>
        <w:tabs>
          <w:tab w:val="left" w:leader="none" w:pos="2160"/>
        </w:tabs>
        <w:ind w:left="2160" w:hanging="360"/>
      </w:pPr>
      <w:rPr>
        <w:rFonts w:ascii="Arial" w:hAnsi="Arial" w:hint="default"/>
      </w:rPr>
    </w:lvl>
    <w:lvl w:ilvl="3" w:tplc="CCBA7716" w:tentative="1">
      <w:start w:val="1"/>
      <w:numFmt w:val="bullet"/>
      <w:lvlText w:val="•"/>
      <w:lvlJc w:val="left"/>
      <w:pPr>
        <w:tabs>
          <w:tab w:val="left" w:leader="none" w:pos="2880"/>
        </w:tabs>
        <w:ind w:left="2880" w:hanging="360"/>
      </w:pPr>
      <w:rPr>
        <w:rFonts w:ascii="Arial" w:hAnsi="Arial" w:hint="default"/>
      </w:rPr>
    </w:lvl>
    <w:lvl w:ilvl="4" w:tplc="05AA8B5C" w:tentative="1">
      <w:start w:val="1"/>
      <w:numFmt w:val="bullet"/>
      <w:lvlText w:val="•"/>
      <w:lvlJc w:val="left"/>
      <w:pPr>
        <w:tabs>
          <w:tab w:val="left" w:leader="none" w:pos="3600"/>
        </w:tabs>
        <w:ind w:left="3600" w:hanging="360"/>
      </w:pPr>
      <w:rPr>
        <w:rFonts w:ascii="Arial" w:hAnsi="Arial" w:hint="default"/>
      </w:rPr>
    </w:lvl>
    <w:lvl w:ilvl="5" w:tplc="E68E517C" w:tentative="1">
      <w:start w:val="1"/>
      <w:numFmt w:val="bullet"/>
      <w:lvlText w:val="•"/>
      <w:lvlJc w:val="left"/>
      <w:pPr>
        <w:tabs>
          <w:tab w:val="left" w:leader="none" w:pos="4320"/>
        </w:tabs>
        <w:ind w:left="4320" w:hanging="360"/>
      </w:pPr>
      <w:rPr>
        <w:rFonts w:ascii="Arial" w:hAnsi="Arial" w:hint="default"/>
      </w:rPr>
    </w:lvl>
    <w:lvl w:ilvl="6" w:tplc="9A426188" w:tentative="1">
      <w:start w:val="1"/>
      <w:numFmt w:val="bullet"/>
      <w:lvlText w:val="•"/>
      <w:lvlJc w:val="left"/>
      <w:pPr>
        <w:tabs>
          <w:tab w:val="left" w:leader="none" w:pos="5040"/>
        </w:tabs>
        <w:ind w:left="5040" w:hanging="360"/>
      </w:pPr>
      <w:rPr>
        <w:rFonts w:ascii="Arial" w:hAnsi="Arial" w:hint="default"/>
      </w:rPr>
    </w:lvl>
    <w:lvl w:ilvl="7" w:tplc="18E219E8" w:tentative="1">
      <w:start w:val="1"/>
      <w:numFmt w:val="bullet"/>
      <w:lvlText w:val="•"/>
      <w:lvlJc w:val="left"/>
      <w:pPr>
        <w:tabs>
          <w:tab w:val="left" w:leader="none" w:pos="5760"/>
        </w:tabs>
        <w:ind w:left="5760" w:hanging="360"/>
      </w:pPr>
      <w:rPr>
        <w:rFonts w:ascii="Arial" w:hAnsi="Arial" w:hint="default"/>
      </w:rPr>
    </w:lvl>
    <w:lvl w:ilvl="8" w:tplc="588EB64E" w:tentative="1">
      <w:start w:val="1"/>
      <w:numFmt w:val="bullet"/>
      <w:lvlText w:val="•"/>
      <w:lvlJc w:val="left"/>
      <w:pPr>
        <w:tabs>
          <w:tab w:val="left" w:leader="none" w:pos="6480"/>
        </w:tabs>
        <w:ind w:left="6480" w:hanging="360"/>
      </w:pPr>
      <w:rPr>
        <w:rFonts w:ascii="Arial" w:hAnsi="Arial" w:hint="default"/>
      </w:rPr>
    </w:lvl>
  </w:abstractNum>
  <w:abstractNum w:abstractNumId="53">
    <w:nsid w:val="00000035"/>
    <w:multiLevelType w:val="hybridMultilevel"/>
    <w:tmpl w:val="404C148E"/>
    <w:lvl w:ilvl="0" w:tplc="E292B1BC">
      <w:start w:val="1"/>
      <w:numFmt w:val="bullet"/>
      <w:lvlText w:val="•"/>
      <w:lvlJc w:val="left"/>
      <w:pPr>
        <w:tabs>
          <w:tab w:val="left" w:leader="none" w:pos="720"/>
        </w:tabs>
        <w:ind w:left="720" w:hanging="360"/>
      </w:pPr>
      <w:rPr>
        <w:rFonts w:ascii="Arial" w:hAnsi="Arial" w:hint="default"/>
      </w:rPr>
    </w:lvl>
    <w:lvl w:ilvl="1" w:tplc="2C8093B0" w:tentative="1">
      <w:start w:val="1"/>
      <w:numFmt w:val="bullet"/>
      <w:lvlText w:val="•"/>
      <w:lvlJc w:val="left"/>
      <w:pPr>
        <w:tabs>
          <w:tab w:val="left" w:leader="none" w:pos="1440"/>
        </w:tabs>
        <w:ind w:left="1440" w:hanging="360"/>
      </w:pPr>
      <w:rPr>
        <w:rFonts w:ascii="Arial" w:hAnsi="Arial" w:hint="default"/>
      </w:rPr>
    </w:lvl>
    <w:lvl w:ilvl="2" w:tplc="64A6AD6E" w:tentative="1">
      <w:start w:val="1"/>
      <w:numFmt w:val="bullet"/>
      <w:lvlText w:val="•"/>
      <w:lvlJc w:val="left"/>
      <w:pPr>
        <w:tabs>
          <w:tab w:val="left" w:leader="none" w:pos="2160"/>
        </w:tabs>
        <w:ind w:left="2160" w:hanging="360"/>
      </w:pPr>
      <w:rPr>
        <w:rFonts w:ascii="Arial" w:hAnsi="Arial" w:hint="default"/>
      </w:rPr>
    </w:lvl>
    <w:lvl w:ilvl="3" w:tplc="D4567F34" w:tentative="1">
      <w:start w:val="1"/>
      <w:numFmt w:val="bullet"/>
      <w:lvlText w:val="•"/>
      <w:lvlJc w:val="left"/>
      <w:pPr>
        <w:tabs>
          <w:tab w:val="left" w:leader="none" w:pos="2880"/>
        </w:tabs>
        <w:ind w:left="2880" w:hanging="360"/>
      </w:pPr>
      <w:rPr>
        <w:rFonts w:ascii="Arial" w:hAnsi="Arial" w:hint="default"/>
      </w:rPr>
    </w:lvl>
    <w:lvl w:ilvl="4" w:tplc="74A455B8" w:tentative="1">
      <w:start w:val="1"/>
      <w:numFmt w:val="bullet"/>
      <w:lvlText w:val="•"/>
      <w:lvlJc w:val="left"/>
      <w:pPr>
        <w:tabs>
          <w:tab w:val="left" w:leader="none" w:pos="3600"/>
        </w:tabs>
        <w:ind w:left="3600" w:hanging="360"/>
      </w:pPr>
      <w:rPr>
        <w:rFonts w:ascii="Arial" w:hAnsi="Arial" w:hint="default"/>
      </w:rPr>
    </w:lvl>
    <w:lvl w:ilvl="5" w:tplc="0F6CF522" w:tentative="1">
      <w:start w:val="1"/>
      <w:numFmt w:val="bullet"/>
      <w:lvlText w:val="•"/>
      <w:lvlJc w:val="left"/>
      <w:pPr>
        <w:tabs>
          <w:tab w:val="left" w:leader="none" w:pos="4320"/>
        </w:tabs>
        <w:ind w:left="4320" w:hanging="360"/>
      </w:pPr>
      <w:rPr>
        <w:rFonts w:ascii="Arial" w:hAnsi="Arial" w:hint="default"/>
      </w:rPr>
    </w:lvl>
    <w:lvl w:ilvl="6" w:tplc="B0402070" w:tentative="1">
      <w:start w:val="1"/>
      <w:numFmt w:val="bullet"/>
      <w:lvlText w:val="•"/>
      <w:lvlJc w:val="left"/>
      <w:pPr>
        <w:tabs>
          <w:tab w:val="left" w:leader="none" w:pos="5040"/>
        </w:tabs>
        <w:ind w:left="5040" w:hanging="360"/>
      </w:pPr>
      <w:rPr>
        <w:rFonts w:ascii="Arial" w:hAnsi="Arial" w:hint="default"/>
      </w:rPr>
    </w:lvl>
    <w:lvl w:ilvl="7" w:tplc="B5F85E02" w:tentative="1">
      <w:start w:val="1"/>
      <w:numFmt w:val="bullet"/>
      <w:lvlText w:val="•"/>
      <w:lvlJc w:val="left"/>
      <w:pPr>
        <w:tabs>
          <w:tab w:val="left" w:leader="none" w:pos="5760"/>
        </w:tabs>
        <w:ind w:left="5760" w:hanging="360"/>
      </w:pPr>
      <w:rPr>
        <w:rFonts w:ascii="Arial" w:hAnsi="Arial" w:hint="default"/>
      </w:rPr>
    </w:lvl>
    <w:lvl w:ilvl="8" w:tplc="0FC2DA3E" w:tentative="1">
      <w:start w:val="1"/>
      <w:numFmt w:val="bullet"/>
      <w:lvlText w:val="•"/>
      <w:lvlJc w:val="left"/>
      <w:pPr>
        <w:tabs>
          <w:tab w:val="left" w:leader="none" w:pos="6480"/>
        </w:tabs>
        <w:ind w:left="6480" w:hanging="360"/>
      </w:pPr>
      <w:rPr>
        <w:rFonts w:ascii="Arial" w:hAnsi="Arial" w:hint="default"/>
      </w:rPr>
    </w:lvl>
  </w:abstractNum>
  <w:abstractNum w:abstractNumId="54">
    <w:nsid w:val="00000036"/>
    <w:multiLevelType w:val="hybridMultilevel"/>
    <w:tmpl w:val="C78865EC"/>
    <w:lvl w:ilvl="0" w:tplc="76C25842">
      <w:start w:val="1"/>
      <w:numFmt w:val="bullet"/>
      <w:lvlText w:val="•"/>
      <w:lvlJc w:val="left"/>
      <w:pPr>
        <w:tabs>
          <w:tab w:val="left" w:leader="none" w:pos="720"/>
        </w:tabs>
        <w:ind w:left="720" w:hanging="360"/>
      </w:pPr>
      <w:rPr>
        <w:rFonts w:ascii="Arial" w:hAnsi="Arial" w:hint="default"/>
      </w:rPr>
    </w:lvl>
    <w:lvl w:ilvl="1" w:tplc="42CE4B58" w:tentative="1">
      <w:start w:val="1"/>
      <w:numFmt w:val="bullet"/>
      <w:lvlText w:val="•"/>
      <w:lvlJc w:val="left"/>
      <w:pPr>
        <w:tabs>
          <w:tab w:val="left" w:leader="none" w:pos="1440"/>
        </w:tabs>
        <w:ind w:left="1440" w:hanging="360"/>
      </w:pPr>
      <w:rPr>
        <w:rFonts w:ascii="Arial" w:hAnsi="Arial" w:hint="default"/>
      </w:rPr>
    </w:lvl>
    <w:lvl w:ilvl="2" w:tplc="02C0EE34" w:tentative="1">
      <w:start w:val="1"/>
      <w:numFmt w:val="bullet"/>
      <w:lvlText w:val="•"/>
      <w:lvlJc w:val="left"/>
      <w:pPr>
        <w:tabs>
          <w:tab w:val="left" w:leader="none" w:pos="2160"/>
        </w:tabs>
        <w:ind w:left="2160" w:hanging="360"/>
      </w:pPr>
      <w:rPr>
        <w:rFonts w:ascii="Arial" w:hAnsi="Arial" w:hint="default"/>
      </w:rPr>
    </w:lvl>
    <w:lvl w:ilvl="3" w:tplc="F8463CB6" w:tentative="1">
      <w:start w:val="1"/>
      <w:numFmt w:val="bullet"/>
      <w:lvlText w:val="•"/>
      <w:lvlJc w:val="left"/>
      <w:pPr>
        <w:tabs>
          <w:tab w:val="left" w:leader="none" w:pos="2880"/>
        </w:tabs>
        <w:ind w:left="2880" w:hanging="360"/>
      </w:pPr>
      <w:rPr>
        <w:rFonts w:ascii="Arial" w:hAnsi="Arial" w:hint="default"/>
      </w:rPr>
    </w:lvl>
    <w:lvl w:ilvl="4" w:tplc="88C8036E" w:tentative="1">
      <w:start w:val="1"/>
      <w:numFmt w:val="bullet"/>
      <w:lvlText w:val="•"/>
      <w:lvlJc w:val="left"/>
      <w:pPr>
        <w:tabs>
          <w:tab w:val="left" w:leader="none" w:pos="3600"/>
        </w:tabs>
        <w:ind w:left="3600" w:hanging="360"/>
      </w:pPr>
      <w:rPr>
        <w:rFonts w:ascii="Arial" w:hAnsi="Arial" w:hint="default"/>
      </w:rPr>
    </w:lvl>
    <w:lvl w:ilvl="5" w:tplc="05E45A2C" w:tentative="1">
      <w:start w:val="1"/>
      <w:numFmt w:val="bullet"/>
      <w:lvlText w:val="•"/>
      <w:lvlJc w:val="left"/>
      <w:pPr>
        <w:tabs>
          <w:tab w:val="left" w:leader="none" w:pos="4320"/>
        </w:tabs>
        <w:ind w:left="4320" w:hanging="360"/>
      </w:pPr>
      <w:rPr>
        <w:rFonts w:ascii="Arial" w:hAnsi="Arial" w:hint="default"/>
      </w:rPr>
    </w:lvl>
    <w:lvl w:ilvl="6" w:tplc="D5142184" w:tentative="1">
      <w:start w:val="1"/>
      <w:numFmt w:val="bullet"/>
      <w:lvlText w:val="•"/>
      <w:lvlJc w:val="left"/>
      <w:pPr>
        <w:tabs>
          <w:tab w:val="left" w:leader="none" w:pos="5040"/>
        </w:tabs>
        <w:ind w:left="5040" w:hanging="360"/>
      </w:pPr>
      <w:rPr>
        <w:rFonts w:ascii="Arial" w:hAnsi="Arial" w:hint="default"/>
      </w:rPr>
    </w:lvl>
    <w:lvl w:ilvl="7" w:tplc="27286C88" w:tentative="1">
      <w:start w:val="1"/>
      <w:numFmt w:val="bullet"/>
      <w:lvlText w:val="•"/>
      <w:lvlJc w:val="left"/>
      <w:pPr>
        <w:tabs>
          <w:tab w:val="left" w:leader="none" w:pos="5760"/>
        </w:tabs>
        <w:ind w:left="5760" w:hanging="360"/>
      </w:pPr>
      <w:rPr>
        <w:rFonts w:ascii="Arial" w:hAnsi="Arial" w:hint="default"/>
      </w:rPr>
    </w:lvl>
    <w:lvl w:ilvl="8" w:tplc="1CB47630" w:tentative="1">
      <w:start w:val="1"/>
      <w:numFmt w:val="bullet"/>
      <w:lvlText w:val="•"/>
      <w:lvlJc w:val="left"/>
      <w:pPr>
        <w:tabs>
          <w:tab w:val="left" w:leader="none" w:pos="6480"/>
        </w:tabs>
        <w:ind w:left="6480" w:hanging="360"/>
      </w:pPr>
      <w:rPr>
        <w:rFonts w:ascii="Arial" w:hAnsi="Arial" w:hint="default"/>
      </w:rPr>
    </w:lvl>
  </w:abstractNum>
  <w:abstractNum w:abstractNumId="55">
    <w:nsid w:val="00000037"/>
    <w:multiLevelType w:val="multilevel"/>
    <w:tmpl w:val="BCC2D80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6">
    <w:nsid w:val="00000038"/>
    <w:multiLevelType w:val="multilevel"/>
    <w:tmpl w:val="B8CCDDD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7">
    <w:nsid w:val="00000039"/>
    <w:multiLevelType w:val="multilevel"/>
    <w:tmpl w:val="7348F9A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8">
    <w:nsid w:val="0000003A"/>
    <w:multiLevelType w:val="multilevel"/>
    <w:tmpl w:val="E55E054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9">
    <w:nsid w:val="0000003B"/>
    <w:multiLevelType w:val="hybridMultilevel"/>
    <w:tmpl w:val="D80AA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0000003C"/>
    <w:multiLevelType w:val="multilevel"/>
    <w:tmpl w:val="2C5AC0C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1">
    <w:nsid w:val="0000003D"/>
    <w:multiLevelType w:val="multilevel"/>
    <w:tmpl w:val="98D48DF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2">
    <w:nsid w:val="0000003E"/>
    <w:multiLevelType w:val="multilevel"/>
    <w:tmpl w:val="E55E054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3">
    <w:nsid w:val="0000003F"/>
    <w:multiLevelType w:val="multilevel"/>
    <w:tmpl w:val="613233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4">
    <w:nsid w:val="00000040"/>
    <w:multiLevelType w:val="multilevel"/>
    <w:tmpl w:val="410AB20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5">
    <w:nsid w:val="00000041"/>
    <w:multiLevelType w:val="multilevel"/>
    <w:tmpl w:val="712C1E9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6">
    <w:nsid w:val="00000042"/>
    <w:multiLevelType w:val="multilevel"/>
    <w:tmpl w:val="613233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7">
    <w:nsid w:val="00000043"/>
    <w:multiLevelType w:val="multilevel"/>
    <w:tmpl w:val="307EBD9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8">
    <w:nsid w:val="00000044"/>
    <w:multiLevelType w:val="multilevel"/>
    <w:tmpl w:val="DC04339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9">
    <w:nsid w:val="00000045"/>
    <w:multiLevelType w:val="multilevel"/>
    <w:tmpl w:val="5F12A6D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0">
    <w:nsid w:val="00000046"/>
    <w:multiLevelType w:val="multilevel"/>
    <w:tmpl w:val="7C6A6FC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1">
    <w:nsid w:val="00000047"/>
    <w:multiLevelType w:val="hybridMultilevel"/>
    <w:tmpl w:val="0C8E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00000048"/>
    <w:multiLevelType w:val="hybridMultilevel"/>
    <w:tmpl w:val="D0C01060"/>
    <w:lvl w:ilvl="0" w:tplc="8A2096FC">
      <w:start w:val="1"/>
      <w:numFmt w:val="bullet"/>
      <w:lvlText w:val="•"/>
      <w:lvlJc w:val="left"/>
      <w:pPr>
        <w:tabs>
          <w:tab w:val="left" w:leader="none" w:pos="720"/>
        </w:tabs>
        <w:ind w:left="720" w:hanging="360"/>
      </w:pPr>
      <w:rPr>
        <w:rFonts w:ascii="Arial" w:hAnsi="Aria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00000049"/>
    <w:multiLevelType w:val="hybridMultilevel"/>
    <w:tmpl w:val="7D34A844"/>
    <w:lvl w:ilvl="0" w:tplc="8A2096FC">
      <w:start w:val="1"/>
      <w:numFmt w:val="bullet"/>
      <w:lvlText w:val="•"/>
      <w:lvlJc w:val="left"/>
      <w:pPr>
        <w:tabs>
          <w:tab w:val="left" w:leader="none" w:pos="720"/>
        </w:tabs>
        <w:ind w:left="720" w:hanging="360"/>
      </w:pPr>
      <w:rPr>
        <w:rFonts w:ascii="Arial" w:hAnsi="Aria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0000004A"/>
    <w:multiLevelType w:val="hybridMultilevel"/>
    <w:tmpl w:val="1D884EFC"/>
    <w:lvl w:ilvl="0" w:tplc="8A2096FC">
      <w:start w:val="1"/>
      <w:numFmt w:val="bullet"/>
      <w:lvlText w:val="•"/>
      <w:lvlJc w:val="left"/>
      <w:pPr>
        <w:tabs>
          <w:tab w:val="left" w:leader="none" w:pos="720"/>
        </w:tabs>
        <w:ind w:left="720" w:hanging="360"/>
      </w:pPr>
      <w:rPr>
        <w:rFonts w:ascii="Arial" w:hAnsi="Aria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0000004B"/>
    <w:multiLevelType w:val="multilevel"/>
    <w:tmpl w:val="613233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6">
    <w:nsid w:val="0000004C"/>
    <w:multiLevelType w:val="hybridMultilevel"/>
    <w:tmpl w:val="E5B86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0000004D"/>
    <w:multiLevelType w:val="hybridMultilevel"/>
    <w:tmpl w:val="1EDA0A0E"/>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cs="Courier New" w:hAnsi="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cs="Courier New" w:hAnsi="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cs="Courier New" w:hAnsi="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78">
    <w:nsid w:val="0000004E"/>
    <w:multiLevelType w:val="multilevel"/>
    <w:tmpl w:val="410AB20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9">
    <w:nsid w:val="0000004F"/>
    <w:multiLevelType w:val="hybridMultilevel"/>
    <w:tmpl w:val="A59CCD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nsid w:val="00000050"/>
    <w:multiLevelType w:val="hybridMultilevel"/>
    <w:tmpl w:val="D00272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cs="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cs="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cs="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1">
    <w:nsid w:val="00000051"/>
    <w:multiLevelType w:val="hybridMultilevel"/>
    <w:tmpl w:val="ED28A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00000052"/>
    <w:multiLevelType w:val="hybridMultilevel"/>
    <w:tmpl w:val="333AC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00000053"/>
    <w:multiLevelType w:val="hybridMultilevel"/>
    <w:tmpl w:val="9050DD30"/>
    <w:lvl w:ilvl="0" w:tplc="8A2096FC">
      <w:start w:val="1"/>
      <w:numFmt w:val="bullet"/>
      <w:lvlText w:val="•"/>
      <w:lvlJc w:val="left"/>
      <w:pPr>
        <w:tabs>
          <w:tab w:val="left" w:leader="none" w:pos="720"/>
        </w:tabs>
        <w:ind w:left="720" w:hanging="360"/>
      </w:pPr>
      <w:rPr>
        <w:rFonts w:ascii="Arial" w:hAnsi="Aria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00000054"/>
    <w:multiLevelType w:val="hybridMultilevel"/>
    <w:tmpl w:val="51BC11FA"/>
    <w:lvl w:ilvl="0" w:tplc="8A2096FC">
      <w:start w:val="1"/>
      <w:numFmt w:val="bullet"/>
      <w:lvlText w:val="•"/>
      <w:lvlJc w:val="left"/>
      <w:pPr>
        <w:tabs>
          <w:tab w:val="left" w:leader="none" w:pos="720"/>
        </w:tabs>
        <w:ind w:left="720" w:hanging="360"/>
      </w:pPr>
      <w:rPr>
        <w:rFonts w:ascii="Arial" w:hAnsi="Aria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00000055"/>
    <w:multiLevelType w:val="hybridMultilevel"/>
    <w:tmpl w:val="5C4435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00000056"/>
    <w:multiLevelType w:val="hybridMultilevel"/>
    <w:tmpl w:val="118A4CD0"/>
    <w:lvl w:ilvl="0" w:tplc="8A2096FC">
      <w:start w:val="1"/>
      <w:numFmt w:val="bullet"/>
      <w:lvlText w:val="•"/>
      <w:lvlJc w:val="left"/>
      <w:pPr>
        <w:tabs>
          <w:tab w:val="left" w:leader="none" w:pos="720"/>
        </w:tabs>
        <w:ind w:left="720" w:hanging="360"/>
      </w:pPr>
      <w:rPr>
        <w:rFonts w:ascii="Arial" w:hAnsi="Aria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00000057"/>
    <w:multiLevelType w:val="hybridMultilevel"/>
    <w:tmpl w:val="0220F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00000058"/>
    <w:multiLevelType w:val="hybridMultilevel"/>
    <w:tmpl w:val="8A9AD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00000059"/>
    <w:multiLevelType w:val="hybridMultilevel"/>
    <w:tmpl w:val="A906DE4A"/>
    <w:lvl w:ilvl="0" w:tplc="08090003">
      <w:start w:val="1"/>
      <w:numFmt w:val="bullet"/>
      <w:lvlText w:val="o"/>
      <w:lvlJc w:val="left"/>
      <w:pPr>
        <w:ind w:left="2520" w:hanging="360"/>
      </w:pPr>
      <w:rPr>
        <w:rFonts w:ascii="Courier New" w:cs="Courier New" w:hAnsi="Courier New" w:hint="default"/>
      </w:rPr>
    </w:lvl>
    <w:lvl w:ilvl="1" w:tplc="08090003" w:tentative="1">
      <w:start w:val="1"/>
      <w:numFmt w:val="bullet"/>
      <w:lvlText w:val="o"/>
      <w:lvlJc w:val="left"/>
      <w:pPr>
        <w:ind w:left="3240" w:hanging="360"/>
      </w:pPr>
      <w:rPr>
        <w:rFonts w:ascii="Courier New" w:cs="Courier New" w:hAnsi="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cs="Courier New" w:hAnsi="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cs="Courier New" w:hAnsi="Courier New" w:hint="default"/>
      </w:rPr>
    </w:lvl>
    <w:lvl w:ilvl="8" w:tplc="08090005" w:tentative="1">
      <w:start w:val="1"/>
      <w:numFmt w:val="bullet"/>
      <w:lvlText w:val=""/>
      <w:lvlJc w:val="left"/>
      <w:pPr>
        <w:ind w:left="8280" w:hanging="360"/>
      </w:pPr>
      <w:rPr>
        <w:rFonts w:ascii="Wingdings" w:hAnsi="Wingdings" w:hint="default"/>
      </w:rPr>
    </w:lvl>
  </w:abstractNum>
  <w:num w:numId="1">
    <w:abstractNumId w:val="17"/>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6"/>
  </w:num>
  <w:num w:numId="17">
    <w:abstractNumId w:val="14"/>
  </w:num>
  <w:num w:numId="18">
    <w:abstractNumId w:val="18"/>
  </w:num>
  <w:num w:numId="19">
    <w:abstractNumId w:val="15"/>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dit="none" w:enforcement="0"/>
  <w:defaultTabStop w:val="720"/>
  <w:drawingGridHorizontalSpacing w:val="110"/>
  <w:displayHorizontalDrawingGridEvery w:val="2"/>
  <w:characterSpacingControl w:val="doNotCompress"/>
  <w:compat/>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1">
    <w:name w:val="heading 1"/>
    <w:basedOn w:val="style0"/>
    <w:next w:val="style0"/>
    <w:link w:val="style4099"/>
    <w:qFormat/>
    <w:uiPriority w:val="9"/>
    <w:pPr>
      <w:keepNext/>
      <w:keepLines/>
      <w:spacing w:before="480" w:after="0"/>
      <w:outlineLvl w:val="0"/>
    </w:pPr>
    <w:rPr>
      <w:rFonts w:ascii="Cambria" w:cs="宋体" w:eastAsia="宋体" w:hAnsi="Cambria"/>
      <w:b/>
      <w:bCs/>
      <w:color w:val="365f91"/>
      <w:sz w:val="28"/>
      <w:szCs w:val="28"/>
    </w:rPr>
  </w:style>
  <w:style w:type="paragraph" w:styleId="style2">
    <w:name w:val="heading 2"/>
    <w:basedOn w:val="style0"/>
    <w:next w:val="style0"/>
    <w:link w:val="style4101"/>
    <w:qFormat/>
    <w:uiPriority w:val="9"/>
    <w:pPr>
      <w:keepNext/>
      <w:keepLines/>
      <w:spacing w:before="200" w:after="0"/>
      <w:outlineLvl w:val="1"/>
    </w:pPr>
    <w:rPr>
      <w:rFonts w:ascii="Cambria" w:cs="宋体" w:eastAsia="宋体" w:hAnsi="Cambria"/>
      <w:b/>
      <w:bCs/>
      <w:color w:val="4f81bd"/>
      <w:sz w:val="26"/>
      <w:szCs w:val="26"/>
    </w:rPr>
  </w:style>
  <w:style w:type="paragraph" w:styleId="style3">
    <w:name w:val="heading 3"/>
    <w:basedOn w:val="style0"/>
    <w:next w:val="style0"/>
    <w:link w:val="style4098"/>
    <w:qFormat/>
    <w:uiPriority w:val="9"/>
    <w:pPr>
      <w:keepNext/>
      <w:keepLines/>
      <w:spacing w:before="200" w:after="0"/>
      <w:outlineLvl w:val="2"/>
    </w:pPr>
    <w:rPr>
      <w:rFonts w:ascii="Cambria" w:cs="宋体" w:eastAsia="宋体" w:hAnsi="Cambria"/>
      <w:b/>
      <w:bCs/>
      <w:color w:val="4f81bd"/>
    </w:rPr>
  </w:style>
  <w:style w:type="paragraph" w:styleId="style4">
    <w:name w:val="heading 4"/>
    <w:basedOn w:val="style0"/>
    <w:next w:val="style0"/>
    <w:link w:val="style4102"/>
    <w:qFormat/>
    <w:uiPriority w:val="9"/>
    <w:pPr>
      <w:keepNext/>
      <w:keepLines/>
      <w:spacing w:before="200" w:after="0"/>
      <w:outlineLvl w:val="3"/>
    </w:pPr>
    <w:rPr>
      <w:rFonts w:ascii="Cambria" w:cs="宋体" w:eastAsia="宋体" w:hAnsi="Cambria"/>
      <w:b/>
      <w:bCs/>
      <w:i/>
      <w:iCs/>
      <w:color w:val="4f81bd"/>
    </w:rPr>
  </w:style>
  <w:style w:type="paragraph" w:styleId="style5">
    <w:name w:val="heading 5"/>
    <w:basedOn w:val="style0"/>
    <w:next w:val="style0"/>
    <w:link w:val="style4100"/>
    <w:qFormat/>
    <w:uiPriority w:val="9"/>
    <w:pPr>
      <w:keepNext/>
      <w:keepLines/>
      <w:spacing w:before="200" w:after="0"/>
      <w:outlineLvl w:val="4"/>
    </w:pPr>
    <w:rPr>
      <w:rFonts w:ascii="Cambria" w:cs="宋体" w:eastAsia="宋体" w:hAnsi="Cambria"/>
      <w:color w:val="243f60"/>
    </w:rPr>
  </w:style>
  <w:style w:type="character" w:default="1" w:styleId="style65">
    <w:name w:val="Default Paragraph Font"/>
    <w:next w:val="style65"/>
    <w:uiPriority w:val="1"/>
  </w:style>
  <w:style w:type="table" w:default="1" w:styleId="style105">
    <w:name w:val="Normal Table"/>
    <w:next w:val="style105"/>
    <w:qFormat/>
    <w:uiPriority w:val="99"/>
    <w:pPr/>
    <w:rPr/>
    <w:tblPr>
      <w:tblW w:w="0" w:type="auto"/>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styleId="style87">
    <w:name w:val="Strong"/>
    <w:basedOn w:val="style65"/>
    <w:next w:val="style87"/>
    <w:qFormat/>
    <w:uiPriority w:val="22"/>
    <w:rPr>
      <w:b/>
      <w:bCs/>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customStyle="1" w:styleId="style4098">
    <w:name w:val="Heading 3 Char_3fe55db7-769b-4924-942b-df6c35f693c3"/>
    <w:basedOn w:val="style65"/>
    <w:next w:val="style4098"/>
    <w:link w:val="style3"/>
    <w:uiPriority w:val="9"/>
    <w:rPr>
      <w:rFonts w:ascii="Cambria" w:cs="宋体" w:eastAsia="宋体" w:hAnsi="Cambria"/>
      <w:b/>
      <w:bCs/>
      <w:color w:val="4f81bd"/>
    </w:rPr>
  </w:style>
  <w:style w:type="character" w:customStyle="1" w:styleId="style4099">
    <w:name w:val="Heading 1 Char_2fafd69c-07a5-4178-bd2e-7f95c9e2ec26"/>
    <w:basedOn w:val="style65"/>
    <w:next w:val="style4099"/>
    <w:link w:val="style1"/>
    <w:uiPriority w:val="9"/>
    <w:rPr>
      <w:rFonts w:ascii="Cambria" w:cs="宋体" w:eastAsia="宋体" w:hAnsi="Cambria"/>
      <w:b/>
      <w:bCs/>
      <w:color w:val="365f91"/>
      <w:sz w:val="28"/>
      <w:szCs w:val="28"/>
    </w:rPr>
  </w:style>
  <w:style w:type="character" w:customStyle="1" w:styleId="style4100">
    <w:name w:val="Heading 5 Char_28655450-8e36-41c1-a7f4-846099147844"/>
    <w:basedOn w:val="style65"/>
    <w:next w:val="style4100"/>
    <w:link w:val="style5"/>
    <w:uiPriority w:val="9"/>
    <w:rPr>
      <w:rFonts w:ascii="Cambria" w:cs="宋体" w:eastAsia="宋体" w:hAnsi="Cambria"/>
      <w:color w:val="243f60"/>
    </w:rPr>
  </w:style>
  <w:style w:type="paragraph" w:styleId="style179">
    <w:name w:val="List Paragraph"/>
    <w:basedOn w:val="style0"/>
    <w:next w:val="style179"/>
    <w:qFormat/>
    <w:uiPriority w:val="34"/>
    <w:pPr>
      <w:ind w:left="720"/>
      <w:contextualSpacing/>
    </w:pPr>
    <w:rPr/>
  </w:style>
  <w:style w:type="character" w:customStyle="1" w:styleId="style4101">
    <w:name w:val="Heading 2 Char_b27e1b87-80f3-4acd-9eeb-862b87711e04"/>
    <w:basedOn w:val="style65"/>
    <w:next w:val="style4101"/>
    <w:link w:val="style2"/>
    <w:uiPriority w:val="9"/>
    <w:rPr>
      <w:rFonts w:ascii="Cambria" w:cs="宋体" w:eastAsia="宋体" w:hAnsi="Cambria"/>
      <w:b/>
      <w:bCs/>
      <w:color w:val="4f81bd"/>
      <w:sz w:val="26"/>
      <w:szCs w:val="26"/>
    </w:rPr>
  </w:style>
  <w:style w:type="character" w:customStyle="1" w:styleId="style4102">
    <w:name w:val="Heading 4 Char_2f1ab85a-3fc7-4210-bfe9-b6b96e4b6c5a"/>
    <w:basedOn w:val="style65"/>
    <w:next w:val="style4102"/>
    <w:link w:val="style4"/>
    <w:uiPriority w:val="9"/>
    <w:rPr>
      <w:rFonts w:ascii="Cambria" w:cs="宋体" w:eastAsia="宋体" w:hAnsi="Cambria"/>
      <w:b/>
      <w:bCs/>
      <w:i/>
      <w:iCs/>
      <w:color w:val="4f81bd"/>
    </w:rPr>
  </w:style>
  <w:style w:type="paragraph" w:styleId="style74">
    <w:name w:val="Subtitle"/>
    <w:basedOn w:val="style0"/>
    <w:next w:val="style0"/>
    <w:link w:val="style4103"/>
    <w:qFormat/>
    <w:uiPriority w:val="11"/>
    <w:pPr>
      <w:numPr>
        <w:ilvl w:val="1"/>
        <w:numId w:val="0"/>
      </w:numPr>
    </w:pPr>
    <w:rPr>
      <w:rFonts w:ascii="Cambria" w:cs="宋体" w:eastAsia="宋体" w:hAnsi="Cambria"/>
      <w:i/>
      <w:iCs/>
      <w:color w:val="4f81bd"/>
      <w:spacing w:val="15"/>
      <w:sz w:val="24"/>
      <w:szCs w:val="24"/>
    </w:rPr>
  </w:style>
  <w:style w:type="character" w:customStyle="1" w:styleId="style4103">
    <w:name w:val="Subtitle Char"/>
    <w:basedOn w:val="style65"/>
    <w:next w:val="style4103"/>
    <w:link w:val="style74"/>
    <w:uiPriority w:val="11"/>
    <w:rPr>
      <w:rFonts w:ascii="Cambria" w:cs="宋体" w:eastAsia="宋体" w:hAnsi="Cambria"/>
      <w:i/>
      <w:iCs/>
      <w:color w:val="4f81bd"/>
      <w:spacing w:val="15"/>
      <w:sz w:val="24"/>
      <w:szCs w:val="24"/>
    </w:rPr>
  </w:style>
  <w:style w:type="table" w:styleId="style154">
    <w:name w:val="Table Grid"/>
    <w:basedOn w:val="style105"/>
    <w:next w:val="style154"/>
    <w:uiPriority w:val="59"/>
    <w:pPr>
      <w:spacing w:after="0" w:lineRule="auto" w:line="240"/>
    </w:pPr>
    <w:rPr>
      <w:lang w:val="en-GB"/>
    </w:rPr>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styleId="style31">
    <w:name w:val="header"/>
    <w:basedOn w:val="style0"/>
    <w:next w:val="style31"/>
    <w:link w:val="style4104"/>
    <w:uiPriority w:val="99"/>
    <w:pPr>
      <w:tabs>
        <w:tab w:val="center" w:leader="none" w:pos="4513"/>
        <w:tab w:val="right" w:leader="none" w:pos="9026"/>
      </w:tabs>
      <w:spacing w:after="0" w:lineRule="auto" w:line="240"/>
    </w:pPr>
    <w:rPr/>
  </w:style>
  <w:style w:type="character" w:customStyle="1" w:styleId="style4104">
    <w:name w:val="Header Char_5924bf71-49cb-45e5-a045-786ac478b8ab"/>
    <w:basedOn w:val="style65"/>
    <w:next w:val="style4104"/>
    <w:link w:val="style31"/>
    <w:uiPriority w:val="99"/>
  </w:style>
  <w:style w:type="paragraph" w:styleId="style32">
    <w:name w:val="footer"/>
    <w:basedOn w:val="style0"/>
    <w:next w:val="style32"/>
    <w:link w:val="style4105"/>
    <w:uiPriority w:val="99"/>
    <w:pPr>
      <w:tabs>
        <w:tab w:val="center" w:leader="none" w:pos="4513"/>
        <w:tab w:val="right" w:leader="none" w:pos="9026"/>
      </w:tabs>
      <w:spacing w:after="0" w:lineRule="auto" w:line="240"/>
    </w:pPr>
    <w:rPr/>
  </w:style>
  <w:style w:type="character" w:customStyle="1" w:styleId="style4105">
    <w:name w:val="Footer Char_b68c525d-671c-4f7e-8506-9a9da0e8946c"/>
    <w:basedOn w:val="style65"/>
    <w:next w:val="style4105"/>
    <w:link w:val="style32"/>
    <w:uiPriority w:val="99"/>
  </w:style>
  <w:style w:type="character" w:styleId="style85">
    <w:name w:val="Hyperlink"/>
    <w:basedOn w:val="style65"/>
    <w:next w:val="style85"/>
    <w:uiPriority w:val="99"/>
    <w:rPr>
      <w:color w:val="0000ff"/>
      <w:u w:val="single"/>
    </w:rPr>
  </w:style>
  <w:style w:type="character" w:customStyle="1" w:styleId="style4106">
    <w:name w:val="mmdefinition"/>
    <w:basedOn w:val="style65"/>
    <w:next w:val="style4106"/>
  </w:style>
</w:styles>
</file>

<file path=word/_rels/document.xml.rels><?xml version="1.0" encoding="UTF-8"?>
<Relationships xmlns="http://schemas.openxmlformats.org/package/2006/relationships"><Relationship Id="rId11" Type="http://schemas.openxmlformats.org/officeDocument/2006/relationships/image" Target="media/image3.jpeg"/><Relationship Id="rId10" Type="http://schemas.openxmlformats.org/officeDocument/2006/relationships/image" Target="media/image2.gif"/><Relationship Id="rId13" Type="http://schemas.openxmlformats.org/officeDocument/2006/relationships/image" Target="media/image2.png"/><Relationship Id="rId12" Type="http://schemas.openxmlformats.org/officeDocument/2006/relationships/image" Target="media/image4.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emf"/><Relationship Id="rId4" Type="http://schemas.openxmlformats.org/officeDocument/2006/relationships/image" Target="media/image3.emf"/><Relationship Id="rId9" Type="http://schemas.openxmlformats.org/officeDocument/2006/relationships/image" Target="media/image7.emf"/><Relationship Id="rId15" Type="http://schemas.openxmlformats.org/officeDocument/2006/relationships/footer" Target="footer1.xml"/><Relationship Id="rId14" Type="http://schemas.openxmlformats.org/officeDocument/2006/relationships/image" Target="media/image3.gif"/><Relationship Id="rId17" Type="http://schemas.openxmlformats.org/officeDocument/2006/relationships/fontTable" Target="fontTable.xml"/><Relationship Id="rId16" Type="http://schemas.openxmlformats.org/officeDocument/2006/relationships/styles" Target="styles.xml"/><Relationship Id="rId5" Type="http://schemas.openxmlformats.org/officeDocument/2006/relationships/image" Target="media/image2.jpeg"/><Relationship Id="rId19" Type="http://schemas.openxmlformats.org/officeDocument/2006/relationships/theme" Target="theme/theme1.xml"/><Relationship Id="rId6" Type="http://schemas.openxmlformats.org/officeDocument/2006/relationships/image" Target="media/image4.emf"/><Relationship Id="rId18" Type="http://schemas.openxmlformats.org/officeDocument/2006/relationships/settings" Target="settings.xml"/><Relationship Id="rId7" Type="http://schemas.openxmlformats.org/officeDocument/2006/relationships/image" Target="media/image5.emf"/><Relationship Id="rId8"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22889</TotalTime>
  <Words>21624</Words>
  <Characters>122405</Characters>
  <Application>WPS Office</Application>
  <DocSecurity>0</DocSecurity>
  <Paragraphs>2056</Paragraphs>
  <ScaleCrop>false</ScaleCrop>
  <Company>Hewlett-Packard Company</Company>
  <LinksUpToDate>false</LinksUpToDate>
  <CharactersWithSpaces>143119</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2016-09-29T05:39:00Z</dcterms:created>
  <dc:creator>Jane Mwendwa</dc:creator>
  <lastModifiedBy>Infinix X606C</lastModifiedBy>
  <dcterms:modified xsi:type="dcterms:W3CDTF">2020-07-19T09:01:34Z</dcterms:modified>
  <revision>77</revision>
</coreProperties>
</file>

<file path=docProps/custom.xml><?xml version="1.0" encoding="utf-8"?>
<Properties xmlns="http://schemas.openxmlformats.org/officeDocument/2006/custom-properties" xmlns:vt="http://schemas.openxmlformats.org/officeDocument/2006/docPropsVTypes"/>
</file>