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CB" w:rsidRPr="00E81DAB" w:rsidRDefault="004E65CB" w:rsidP="00E81DAB">
      <w:pPr>
        <w:pStyle w:val="Heading2"/>
        <w:rPr>
          <w:b w:val="0"/>
          <w:sz w:val="20"/>
          <w:szCs w:val="20"/>
        </w:rPr>
      </w:pPr>
      <w:r w:rsidRPr="00E81DAB">
        <w:rPr>
          <w:b w:val="0"/>
          <w:sz w:val="20"/>
          <w:szCs w:val="20"/>
        </w:rPr>
        <w:t xml:space="preserve">SYSTEMIC LUPUS ERYTHROMATOSUS </w:t>
      </w:r>
    </w:p>
    <w:p w:rsidR="004E65CB" w:rsidRPr="00FE2756" w:rsidRDefault="004E65CB" w:rsidP="004E65CB">
      <w:pPr>
        <w:autoSpaceDE w:val="0"/>
        <w:autoSpaceDN w:val="0"/>
        <w:adjustRightInd w:val="0"/>
        <w:spacing w:after="0" w:line="240" w:lineRule="auto"/>
        <w:rPr>
          <w:rFonts w:ascii="Times New Roman" w:hAnsi="Times New Roman" w:cs="Times New Roman"/>
          <w:b/>
          <w:bCs/>
          <w:color w:val="000000"/>
          <w:sz w:val="18"/>
          <w:szCs w:val="18"/>
          <w:u w:val="single"/>
        </w:rPr>
      </w:pPr>
      <w:r w:rsidRPr="00FE2756">
        <w:rPr>
          <w:rFonts w:ascii="Times New Roman" w:hAnsi="Times New Roman" w:cs="Times New Roman"/>
          <w:b/>
          <w:bCs/>
          <w:color w:val="000000"/>
          <w:sz w:val="18"/>
          <w:szCs w:val="18"/>
          <w:u w:val="single"/>
        </w:rPr>
        <w:t>Definition</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-An autoimmune disease involving multiple organ systems that is defined clinically and associated with antibodies directed against cell nuclei. </w:t>
      </w:r>
    </w:p>
    <w:p w:rsidR="003F18B6"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-Its multisystem manifestations and attendant complications from use of immunosuppressive agents make the diagnosis and management of this entity challenging. </w:t>
      </w:r>
    </w:p>
    <w:p w:rsidR="004E65CB" w:rsidRPr="00FE2756" w:rsidRDefault="004E65CB" w:rsidP="004E65CB">
      <w:pPr>
        <w:autoSpaceDE w:val="0"/>
        <w:autoSpaceDN w:val="0"/>
        <w:adjustRightInd w:val="0"/>
        <w:spacing w:after="0" w:line="240" w:lineRule="auto"/>
        <w:rPr>
          <w:rFonts w:ascii="Times New Roman" w:hAnsi="Times New Roman" w:cs="Times New Roman"/>
          <w:b/>
          <w:bCs/>
          <w:color w:val="000000"/>
          <w:sz w:val="18"/>
          <w:szCs w:val="18"/>
          <w:u w:val="single"/>
        </w:rPr>
      </w:pPr>
      <w:r w:rsidRPr="00FE2756">
        <w:rPr>
          <w:rFonts w:ascii="Times New Roman" w:hAnsi="Times New Roman" w:cs="Times New Roman"/>
          <w:b/>
          <w:bCs/>
          <w:color w:val="000000"/>
          <w:sz w:val="18"/>
          <w:szCs w:val="18"/>
          <w:u w:val="single"/>
        </w:rPr>
        <w:t xml:space="preserve">Pathophysiology: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-Auto antibodies, circulating immune complexes and T lymphocytes all contribute to the expression of disease.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-Organ systems affected include dermatologic, renal, central nervous system (CNS), hematologic, musculoskeletal, cardiovascular, pulmonary, the vascular endothelium, and gastrointestinal. </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sz w:val="18"/>
          <w:szCs w:val="18"/>
        </w:rPr>
        <w:t xml:space="preserve">The American College of Rheumatology (ACR) criteria </w:t>
      </w:r>
      <w:r>
        <w:rPr>
          <w:rFonts w:ascii="Times New Roman" w:hAnsi="Times New Roman" w:cs="Times New Roman"/>
          <w:b/>
          <w:bCs/>
          <w:color w:val="000000"/>
          <w:sz w:val="18"/>
          <w:szCs w:val="18"/>
          <w:u w:val="single"/>
        </w:rPr>
        <w:t>for SLE</w:t>
      </w:r>
      <w:r>
        <w:rPr>
          <w:rFonts w:ascii="Times New Roman" w:hAnsi="Times New Roman" w:cs="Times New Roman"/>
          <w:b/>
          <w:bCs/>
          <w:color w:val="000000"/>
          <w:sz w:val="18"/>
          <w:szCs w:val="18"/>
        </w:rPr>
        <w:t xml:space="preserve"> -</w:t>
      </w:r>
      <w:r>
        <w:rPr>
          <w:rFonts w:ascii="Arial" w:hAnsi="Arial" w:cs="Arial"/>
          <w:sz w:val="24"/>
          <w:szCs w:val="24"/>
        </w:rPr>
        <w:t xml:space="preserve"> “</w:t>
      </w:r>
      <w:r w:rsidRPr="00436502">
        <w:rPr>
          <w:rFonts w:ascii="Times New Roman" w:hAnsi="Times New Roman" w:cs="Times New Roman"/>
          <w:color w:val="00B0F0"/>
          <w:sz w:val="18"/>
          <w:szCs w:val="18"/>
        </w:rPr>
        <w:t>SOAP BRAIN MD</w:t>
      </w:r>
      <w:r>
        <w:rPr>
          <w:rFonts w:ascii="Times New Roman" w:hAnsi="Times New Roman" w:cs="Times New Roman"/>
          <w:sz w:val="18"/>
          <w:szCs w:val="18"/>
        </w:rPr>
        <w:t>” acronym</w:t>
      </w:r>
      <w:r>
        <w:rPr>
          <w:rFonts w:ascii="Arial" w:hAnsi="Arial" w:cs="Arial"/>
          <w:sz w:val="24"/>
          <w:szCs w:val="24"/>
        </w:rPr>
        <w:t>:</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Must include 4 of the following at any time during a patient's history (specificity 95% and sensitivity 75%):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Serositis </w:t>
      </w:r>
      <w:r>
        <w:rPr>
          <w:rFonts w:ascii="Times New Roman" w:hAnsi="Times New Roman" w:cs="Times New Roman"/>
          <w:color w:val="000000"/>
          <w:sz w:val="18"/>
          <w:szCs w:val="18"/>
        </w:rPr>
        <w:t>- Pleurisy, pericarditis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Oral ulcers</w:t>
      </w:r>
      <w:r>
        <w:rPr>
          <w:rFonts w:ascii="Times New Roman" w:hAnsi="Times New Roman" w:cs="Times New Roman"/>
          <w:color w:val="000000"/>
          <w:sz w:val="18"/>
          <w:szCs w:val="18"/>
        </w:rPr>
        <w:t xml:space="preserve"> - Oral or nasopharyngeal, usually painless; palate is most specific</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Arthritis</w:t>
      </w:r>
      <w:r>
        <w:rPr>
          <w:rFonts w:ascii="Times New Roman" w:hAnsi="Times New Roman" w:cs="Times New Roman"/>
          <w:color w:val="000000"/>
          <w:sz w:val="18"/>
          <w:szCs w:val="18"/>
        </w:rPr>
        <w:t xml:space="preserve"> - Nonerosive Jaccoud type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Photosensitivity</w:t>
      </w:r>
      <w:r>
        <w:rPr>
          <w:rFonts w:ascii="Times New Roman" w:hAnsi="Times New Roman" w:cs="Times New Roman"/>
          <w:color w:val="000000"/>
          <w:sz w:val="18"/>
          <w:szCs w:val="18"/>
        </w:rPr>
        <w:t xml:space="preserve"> - Unusual skin reaction to light exposure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Blood disorders</w:t>
      </w:r>
      <w:r>
        <w:rPr>
          <w:rFonts w:ascii="Times New Roman" w:hAnsi="Times New Roman" w:cs="Times New Roman"/>
          <w:color w:val="000000"/>
          <w:sz w:val="18"/>
          <w:szCs w:val="18"/>
        </w:rPr>
        <w:t xml:space="preserve"> - Leukopenia, lymphopenia, thrombocytopenia, Coombs test–positive anemia</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Renal involvement</w:t>
      </w:r>
      <w:r>
        <w:rPr>
          <w:rFonts w:ascii="Times New Roman" w:hAnsi="Times New Roman" w:cs="Times New Roman"/>
          <w:color w:val="000000"/>
          <w:sz w:val="18"/>
          <w:szCs w:val="18"/>
        </w:rPr>
        <w:t xml:space="preserve"> - Proteinuria (&gt;0.5 g/d or positive on dipstick testing; cellular casts)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Antinuclear antibodies</w:t>
      </w:r>
      <w:r>
        <w:rPr>
          <w:rFonts w:ascii="Times New Roman" w:hAnsi="Times New Roman" w:cs="Times New Roman"/>
          <w:color w:val="000000"/>
          <w:sz w:val="18"/>
          <w:szCs w:val="18"/>
        </w:rPr>
        <w:t xml:space="preserve"> (ANAs) - Higher titers generally more specific (&gt;1:160)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Immunologic phenomena</w:t>
      </w:r>
      <w:r>
        <w:rPr>
          <w:rFonts w:ascii="Times New Roman" w:hAnsi="Times New Roman" w:cs="Times New Roman"/>
          <w:color w:val="000000"/>
          <w:sz w:val="18"/>
          <w:szCs w:val="18"/>
        </w:rPr>
        <w:t xml:space="preserve"> - Lupus erythematosus (LE) cells; anti–double-stranded DNA (dsDNA); anti-Smith (Sm) antibodies; antiphospholipid antibodies (anticardiolipin immunoglobulin G [IgG] or immunoglobulin M [IgM] or lupus anticoagulant); biologic false-positive serologic test results for syphilis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Neurologic disorder</w:t>
      </w:r>
      <w:r>
        <w:rPr>
          <w:rFonts w:ascii="Times New Roman" w:hAnsi="Times New Roman" w:cs="Times New Roman"/>
          <w:color w:val="000000"/>
          <w:sz w:val="18"/>
          <w:szCs w:val="18"/>
        </w:rPr>
        <w:t xml:space="preserve"> - Seizures or psychosis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Malar rash</w:t>
      </w:r>
      <w:r>
        <w:rPr>
          <w:rFonts w:ascii="Times New Roman" w:hAnsi="Times New Roman" w:cs="Times New Roman"/>
          <w:color w:val="000000"/>
          <w:sz w:val="18"/>
          <w:szCs w:val="18"/>
        </w:rPr>
        <w:t xml:space="preserve"> - Fixed erythema over the cheeks and nasal bridge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Discoid rash</w:t>
      </w:r>
      <w:r>
        <w:rPr>
          <w:rFonts w:ascii="Times New Roman" w:hAnsi="Times New Roman" w:cs="Times New Roman"/>
          <w:color w:val="000000"/>
          <w:sz w:val="18"/>
          <w:szCs w:val="18"/>
        </w:rPr>
        <w:t xml:space="preserve"> - Raised rimmed lesions with keratotic scaling and follicular plugging</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p>
    <w:p w:rsidR="004E65CB" w:rsidRPr="00FE2756" w:rsidRDefault="004E65CB" w:rsidP="004E65CB">
      <w:pPr>
        <w:autoSpaceDE w:val="0"/>
        <w:autoSpaceDN w:val="0"/>
        <w:adjustRightInd w:val="0"/>
        <w:spacing w:after="0" w:line="240" w:lineRule="auto"/>
        <w:rPr>
          <w:rFonts w:ascii="Times New Roman" w:hAnsi="Times New Roman" w:cs="Times New Roman"/>
          <w:b/>
          <w:bCs/>
          <w:color w:val="000000"/>
          <w:sz w:val="18"/>
          <w:szCs w:val="18"/>
          <w:u w:val="single"/>
        </w:rPr>
      </w:pPr>
      <w:r w:rsidRPr="00FE2756">
        <w:rPr>
          <w:rFonts w:ascii="Times New Roman" w:hAnsi="Times New Roman" w:cs="Times New Roman"/>
          <w:b/>
          <w:bCs/>
          <w:color w:val="000000"/>
          <w:sz w:val="18"/>
          <w:szCs w:val="18"/>
          <w:u w:val="single"/>
        </w:rPr>
        <w:t>Incidence</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Internationally: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color w:val="000000"/>
          <w:sz w:val="18"/>
          <w:szCs w:val="18"/>
        </w:rPr>
        <w:t>Incidence varies worldwide. In Northern Europe, it has been reported to be 40 cases per 100,000.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 xml:space="preserve">Mortality/Morbidity: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-Early deaths usually are caused by active disease.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-Atherosclerosis is a leading cause in late deaths.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Infection and nephritis are major causes of mortality in all stages of SLE.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-After dialysis or transplantation, a reduction in disease activity and flares has been reported.</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-Thrombosis, often secondary to antiphospholipid syndrome, carditis, pneumonitis, pulmonary hypertension, stroke, myocardial infarction, and cerebritis cause severe morbidity and mortality.</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Race: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SLE is more common in blacks (1:250) than in whites (1:1000). However, all ethnic groups are susceptible. </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Sex: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-Ninety percent of cases are in women.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-Also, women who are exposed to estrogen-containing oral contraceptives or hormone replacement have an increased risk of developing SLE.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-The sex distribution is more equal in those who develop SLE during childhood or when older than 50 years. </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Age: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 </w:t>
      </w:r>
      <w:r>
        <w:rPr>
          <w:rFonts w:ascii="Times New Roman" w:hAnsi="Times New Roman" w:cs="Times New Roman"/>
          <w:color w:val="000000"/>
          <w:sz w:val="18"/>
          <w:szCs w:val="18"/>
        </w:rPr>
        <w:t xml:space="preserve">Most (80%) cases have been reported to occur in women in their childbearing years. </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Pr="00FE2756" w:rsidRDefault="004E65CB" w:rsidP="004E65CB">
      <w:pPr>
        <w:autoSpaceDE w:val="0"/>
        <w:autoSpaceDN w:val="0"/>
        <w:adjustRightInd w:val="0"/>
        <w:spacing w:after="0" w:line="240" w:lineRule="auto"/>
        <w:rPr>
          <w:rFonts w:ascii="Times New Roman" w:hAnsi="Times New Roman" w:cs="Times New Roman"/>
          <w:color w:val="000000"/>
          <w:sz w:val="18"/>
          <w:szCs w:val="18"/>
          <w:u w:val="single"/>
        </w:rPr>
      </w:pPr>
      <w:r w:rsidRPr="00FE2756">
        <w:rPr>
          <w:rFonts w:ascii="Times New Roman" w:hAnsi="Times New Roman" w:cs="Times New Roman"/>
          <w:b/>
          <w:bCs/>
          <w:color w:val="000000"/>
          <w:sz w:val="18"/>
          <w:szCs w:val="18"/>
          <w:u w:val="single"/>
        </w:rPr>
        <w:t>Clinical presentation</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History: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-The mean length of time between onset of symptoms and diagnosis is 5 years.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-The disease is characterized by exacerbations and remissions.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-Many women relate flares of their lupus to the postovulatory phase of the menstrual cycle, with resolution of symptoms at the time of menses.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hAnsi="Times New Roman" w:cs="Times New Roman"/>
          <w:b/>
          <w:bCs/>
          <w:color w:val="000000"/>
          <w:sz w:val="18"/>
          <w:szCs w:val="18"/>
        </w:rPr>
        <w:t>Systemic symptoms</w:t>
      </w:r>
      <w:r>
        <w:rPr>
          <w:rFonts w:ascii="Times New Roman" w:hAnsi="Times New Roman" w:cs="Times New Roman"/>
          <w:color w:val="000000"/>
          <w:sz w:val="18"/>
          <w:szCs w:val="18"/>
        </w:rPr>
        <w:t xml:space="preserve"> include a low-grade fever, fatigue, malaise, anorexia, nausea, and weight loss.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Initial presentation may involve one or more organ systems.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b) </w:t>
      </w:r>
      <w:r>
        <w:rPr>
          <w:rFonts w:ascii="Times New Roman" w:hAnsi="Times New Roman" w:cs="Times New Roman"/>
          <w:b/>
          <w:bCs/>
          <w:color w:val="000000"/>
          <w:sz w:val="18"/>
          <w:szCs w:val="18"/>
        </w:rPr>
        <w:t>Arthralgias</w:t>
      </w:r>
      <w:r>
        <w:rPr>
          <w:rFonts w:ascii="Times New Roman" w:hAnsi="Times New Roman" w:cs="Times New Roman"/>
          <w:color w:val="000000"/>
          <w:sz w:val="18"/>
          <w:szCs w:val="18"/>
        </w:rPr>
        <w:t xml:space="preserve"> (53-95%)</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are the initial complaint in many patients. Often, the pain is out of proportion to physical findings.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 </w:t>
      </w:r>
      <w:r>
        <w:rPr>
          <w:rFonts w:ascii="Times New Roman" w:hAnsi="Times New Roman" w:cs="Times New Roman"/>
          <w:b/>
          <w:bCs/>
          <w:color w:val="000000"/>
          <w:sz w:val="18"/>
          <w:szCs w:val="18"/>
        </w:rPr>
        <w:t>Malar, butterfly rash over the cheeks and bridge of the nose</w:t>
      </w:r>
      <w:r>
        <w:rPr>
          <w:rFonts w:ascii="Times New Roman" w:hAnsi="Times New Roman" w:cs="Times New Roman"/>
          <w:color w:val="000000"/>
          <w:sz w:val="18"/>
          <w:szCs w:val="18"/>
        </w:rPr>
        <w:t xml:space="preserve"> (55-90%)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with photosensitivity to ultraviolet (UV) light has been reported (mostly in whites). It also often involves the chin and ears.</w:t>
      </w:r>
    </w:p>
    <w:p w:rsidR="004E65CB" w:rsidRDefault="00D82C65"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w:t>
      </w:r>
      <w:r>
        <w:rPr>
          <w:rFonts w:ascii="Times New Roman" w:hAnsi="Times New Roman" w:cs="Times New Roman"/>
          <w:b/>
          <w:bCs/>
          <w:color w:val="000000"/>
          <w:sz w:val="18"/>
          <w:szCs w:val="18"/>
        </w:rPr>
        <w:t xml:space="preserve"> Painful</w:t>
      </w:r>
      <w:r w:rsidR="004E65CB">
        <w:rPr>
          <w:rFonts w:ascii="Times New Roman" w:hAnsi="Times New Roman" w:cs="Times New Roman"/>
          <w:b/>
          <w:bCs/>
          <w:color w:val="000000"/>
          <w:sz w:val="18"/>
          <w:szCs w:val="18"/>
        </w:rPr>
        <w:t xml:space="preserve"> or painless ulcers</w:t>
      </w:r>
      <w:r w:rsidR="004E65CB">
        <w:rPr>
          <w:rFonts w:ascii="Times New Roman" w:hAnsi="Times New Roman" w:cs="Times New Roman"/>
          <w:color w:val="000000"/>
          <w:sz w:val="18"/>
          <w:szCs w:val="18"/>
        </w:rPr>
        <w:t xml:space="preserve"> in the nose and mouth are frequent complaints.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w:t>
      </w:r>
      <w:r w:rsidR="00D82C65">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CNS symptoms</w:t>
      </w:r>
      <w:r>
        <w:rPr>
          <w:rFonts w:ascii="Times New Roman" w:hAnsi="Times New Roman" w:cs="Times New Roman"/>
          <w:color w:val="000000"/>
          <w:sz w:val="18"/>
          <w:szCs w:val="18"/>
        </w:rPr>
        <w:t xml:space="preserv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-may range from mild cognitive dysfunction to a history of seizures (12-59%).</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 Any region of the brain, meninges, spinal cord, and cranial and peripheral nerves can be involved.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-CNS events often occur when SLE is active in other organ systems.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Intractable headaches and difficulties with memory and reasoning are the most common features of neurologic disease in patients with lupus.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-Psychiatric symptoms (high-dose steroids also can cause psychosis [5-37%]) - If the psychosis gets worse after stopping the steroid, it is most likely related to the disease process.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 </w:t>
      </w:r>
      <w:r>
        <w:rPr>
          <w:rFonts w:ascii="Times New Roman" w:hAnsi="Times New Roman" w:cs="Times New Roman"/>
          <w:b/>
          <w:bCs/>
          <w:color w:val="000000"/>
          <w:sz w:val="18"/>
          <w:szCs w:val="18"/>
        </w:rPr>
        <w:t>Serositis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-Pleuritic pain (31-57%), dyspnea, cough, fever, and chest pain are important cardiopulmonary complaints.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g) </w:t>
      </w:r>
      <w:r>
        <w:rPr>
          <w:rFonts w:ascii="Times New Roman" w:hAnsi="Times New Roman" w:cs="Times New Roman"/>
          <w:b/>
          <w:bCs/>
          <w:color w:val="000000"/>
          <w:sz w:val="18"/>
          <w:szCs w:val="18"/>
        </w:rPr>
        <w:t>GIT</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Patients may present with abdominal pain, diarrhea, and vomiting.</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Intestinal perforation and vasculitis are important diagnoses to exclude.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 number of other symptoms can be elicited by history which can help identify other pathology, including the following:</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Stroke, Pulmonary embolus, Deep venous thrombosis (DVT)</w:t>
      </w:r>
      <w:r w:rsidR="0096134A">
        <w:rPr>
          <w:rFonts w:ascii="Times New Roman" w:hAnsi="Times New Roman" w:cs="Times New Roman"/>
          <w:color w:val="000000"/>
          <w:sz w:val="18"/>
          <w:szCs w:val="18"/>
        </w:rPr>
        <w:t>, Acute</w:t>
      </w:r>
      <w:r>
        <w:rPr>
          <w:rFonts w:ascii="Times New Roman" w:hAnsi="Times New Roman" w:cs="Times New Roman"/>
          <w:color w:val="000000"/>
          <w:sz w:val="18"/>
          <w:szCs w:val="18"/>
        </w:rPr>
        <w:t xml:space="preserve"> ischemia, Retinal vasculitis</w:t>
      </w:r>
    </w:p>
    <w:p w:rsidR="00512B3D" w:rsidRDefault="00512B3D"/>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Physical: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a)-Fever </w:t>
      </w:r>
      <w:r>
        <w:rPr>
          <w:rFonts w:ascii="Times New Roman" w:hAnsi="Times New Roman" w:cs="Times New Roman"/>
          <w:color w:val="000000"/>
          <w:sz w:val="18"/>
          <w:szCs w:val="18"/>
        </w:rPr>
        <w:t xml:space="preserve">is a challenging problem in SLE.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-It can be a manifestation of active lupus or a representation of infection, malignancy, or a drug reaction.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hAnsi="Times New Roman" w:cs="Times New Roman"/>
          <w:b/>
          <w:bCs/>
          <w:color w:val="000000"/>
          <w:sz w:val="18"/>
          <w:szCs w:val="18"/>
        </w:rPr>
        <w:t>Malar rash</w:t>
      </w:r>
      <w:r>
        <w:rPr>
          <w:rFonts w:ascii="Times New Roman" w:hAnsi="Times New Roman" w:cs="Times New Roman"/>
          <w:color w:val="000000"/>
          <w:sz w:val="18"/>
          <w:szCs w:val="18"/>
        </w:rPr>
        <w:t xml:space="preserve"> is a fixed erythema sparing the nasolabial folds. It is a butterfly rash that can be flat or raised over the cheeks and bridge of the nose. It also often involves the chin and ears. </w:t>
      </w:r>
    </w:p>
    <w:p w:rsidR="004E65CB" w:rsidRDefault="0096134A"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w:t>
      </w:r>
      <w:r>
        <w:rPr>
          <w:rFonts w:ascii="Times New Roman" w:hAnsi="Times New Roman" w:cs="Times New Roman"/>
          <w:b/>
          <w:bCs/>
          <w:color w:val="000000"/>
          <w:sz w:val="18"/>
          <w:szCs w:val="18"/>
        </w:rPr>
        <w:t xml:space="preserve"> Discoid</w:t>
      </w:r>
      <w:r w:rsidR="004E65CB">
        <w:rPr>
          <w:rFonts w:ascii="Times New Roman" w:hAnsi="Times New Roman" w:cs="Times New Roman"/>
          <w:b/>
          <w:bCs/>
          <w:color w:val="000000"/>
          <w:sz w:val="18"/>
          <w:szCs w:val="18"/>
        </w:rPr>
        <w:t xml:space="preserve"> rash</w:t>
      </w:r>
      <w:r w:rsidR="004E65CB">
        <w:rPr>
          <w:rFonts w:ascii="Times New Roman" w:hAnsi="Times New Roman" w:cs="Times New Roman"/>
          <w:color w:val="000000"/>
          <w:sz w:val="18"/>
          <w:szCs w:val="18"/>
        </w:rPr>
        <w:t xml:space="preserve"> occurs in 20% of patients with SLE and can be disfiguring secondary to scarring.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-It presents as erythematous patches with keratotic scaling over sun-exposed areas of the skin and may occur in the absence of any systemic manifestations.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w:t>
      </w:r>
      <w:r w:rsidR="0096134A">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All patients </w:t>
      </w:r>
      <w:r>
        <w:rPr>
          <w:rFonts w:ascii="Times New Roman" w:hAnsi="Times New Roman" w:cs="Times New Roman"/>
          <w:b/>
          <w:bCs/>
          <w:color w:val="000000"/>
          <w:sz w:val="18"/>
          <w:szCs w:val="18"/>
        </w:rPr>
        <w:t>experience painless or painful oral or vaginal ulcers</w:t>
      </w:r>
      <w:r>
        <w:rPr>
          <w:rFonts w:ascii="Times New Roman" w:hAnsi="Times New Roman" w:cs="Times New Roman"/>
          <w:color w:val="000000"/>
          <w:sz w:val="18"/>
          <w:szCs w:val="18"/>
        </w:rPr>
        <w:t xml:space="preserve"> at some time in their illness, which are helpful in making the diagnosis.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w:t>
      </w:r>
      <w:r w:rsidR="0096134A">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GIT</w:t>
      </w:r>
      <w:r>
        <w:rPr>
          <w:rFonts w:ascii="Times New Roman" w:hAnsi="Times New Roman" w:cs="Times New Roman"/>
          <w:color w:val="000000"/>
          <w:sz w:val="18"/>
          <w:szCs w:val="18"/>
        </w:rPr>
        <w:t>- vague abdominal discomfort, nausea, and diarrhea. Acute crampy abdominal pain, vomiting, and diarrhea may signify vasculitis of the intestine.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w:t>
      </w:r>
      <w:r w:rsidR="0096134A">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Joint findings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-Tenderness, edema, and effusions accompany polyarthritis that is symmetric, nonerosive, and usually nondeforming.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-It frequently involves the proximal interphalangeal (PIP) and metacarpophalangeal (MCP) joints of the hands, as well as the wrists and knees.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-Consider avascular necrosis, which is common in patients receiving glucocorticoids.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-Also consider septic arthritis when one joint is inflamed out of proportion to all other joints.</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rPr>
        <w:t>g)</w:t>
      </w:r>
      <w:r w:rsidR="0096134A">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CNS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-All types of seizures have been reported, with grand mal being the most common.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-Sensory or sensorimotor neuropathies are also common.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-Incidence of stroke is high in the first 5 years of disease. Patients with antiphospholipid antibodies are at higher risk for such events.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w:t>
      </w:r>
      <w:r>
        <w:rPr>
          <w:rFonts w:ascii="Times New Roman" w:hAnsi="Times New Roman" w:cs="Times New Roman"/>
          <w:b/>
          <w:bCs/>
          <w:color w:val="000000"/>
          <w:sz w:val="18"/>
          <w:szCs w:val="18"/>
        </w:rPr>
        <w:t>) Eye-Funduscopic</w:t>
      </w:r>
      <w:r>
        <w:rPr>
          <w:rFonts w:ascii="Times New Roman" w:hAnsi="Times New Roman" w:cs="Times New Roman"/>
          <w:color w:val="000000"/>
          <w:sz w:val="18"/>
          <w:szCs w:val="18"/>
        </w:rPr>
        <w:t xml:space="preserve"> examination is important in patients with visual complaints.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-Retinal vasculitis can lead to blindness and are demonstrated by sheathed narrow retinal arterioles with white exudates adjacent to the vessels.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w:t>
      </w:r>
      <w:r w:rsidR="00E71402">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Renal system</w:t>
      </w:r>
      <w:r>
        <w:rPr>
          <w:rFonts w:ascii="Times New Roman" w:hAnsi="Times New Roman" w:cs="Times New Roman"/>
          <w:color w:val="000000"/>
          <w:sz w:val="18"/>
          <w:szCs w:val="18"/>
        </w:rPr>
        <w:t xml:space="preserv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Specific signs and symptoms of renal disease may not be apparent until advanced nephrotic syndrome or renal failure is present; therefore, obtaining a urine analysis and serum BUN and creatinine levels on a regular basis is important.</w:t>
      </w: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rPr>
        <w:t>j)</w:t>
      </w:r>
      <w:r w:rsidR="003A388C">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CVS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-Atherosclerosis occurs prematurely in patients with SLE and is an independent risk factor for cardiovascular disease]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-Pulmonary HTN, vasculitis with digital infarcts, and splinter hemorrhages may be observed.</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-Systolic murmurs are reported in up to 70% of cases. They may be secondary to fever, hypoxia, anemia, or Libman-Sacks endocarditis (associated with antiphospholipid antibodies).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-Pericarditis has an incidence of 20-30% and is the most common presentation of heart involvement. It is usually associated with small effusions, but it may involve larger effusions when uremia is concomitant. Myocarditis can cause heart failure, arrhythmias, and sudden death</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w:t>
      </w:r>
      <w:r w:rsidR="003A388C">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Pulmonary findings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-Tachypnea, cough, and fever are common manifestations of lupus pneumonitis.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-Hemoptysis may signify pulmonary hemorrhage. However, infection is the most common cause of infiltrates seen on radiographs</w:t>
      </w:r>
    </w:p>
    <w:p w:rsidR="004E65CB" w:rsidRDefault="004E65CB"/>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Pr="006F05DF" w:rsidRDefault="004E65CB" w:rsidP="004E65CB">
      <w:pPr>
        <w:autoSpaceDE w:val="0"/>
        <w:autoSpaceDN w:val="0"/>
        <w:adjustRightInd w:val="0"/>
        <w:spacing w:after="0" w:line="240" w:lineRule="auto"/>
        <w:rPr>
          <w:rFonts w:ascii="Times New Roman" w:hAnsi="Times New Roman" w:cs="Times New Roman"/>
          <w:color w:val="000000"/>
          <w:sz w:val="18"/>
          <w:szCs w:val="18"/>
          <w:u w:val="single"/>
        </w:rPr>
      </w:pPr>
      <w:r w:rsidRPr="006F05DF">
        <w:rPr>
          <w:rFonts w:ascii="Times New Roman" w:hAnsi="Times New Roman" w:cs="Times New Roman"/>
          <w:b/>
          <w:bCs/>
          <w:color w:val="000000"/>
          <w:sz w:val="18"/>
          <w:szCs w:val="18"/>
          <w:u w:val="single"/>
        </w:rPr>
        <w:t xml:space="preserve">Lab Studies: </w:t>
      </w:r>
    </w:p>
    <w:p w:rsidR="004E65CB" w:rsidRDefault="00A30596"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rPr>
        <w:t>1.</w:t>
      </w:r>
      <w:r>
        <w:rPr>
          <w:rFonts w:ascii="Times New Roman" w:hAnsi="Times New Roman" w:cs="Times New Roman"/>
          <w:b/>
          <w:bCs/>
          <w:color w:val="000000"/>
          <w:sz w:val="18"/>
          <w:szCs w:val="18"/>
        </w:rPr>
        <w:t xml:space="preserve"> Complete</w:t>
      </w:r>
      <w:r w:rsidR="004E65CB">
        <w:rPr>
          <w:rFonts w:ascii="Times New Roman" w:hAnsi="Times New Roman" w:cs="Times New Roman"/>
          <w:b/>
          <w:bCs/>
          <w:color w:val="000000"/>
          <w:sz w:val="18"/>
          <w:szCs w:val="18"/>
        </w:rPr>
        <w:t xml:space="preserve"> blood count (CBC)</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-Leukopenia, which generally is a good index for disease activity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-Lymphopenia</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-Anemia of chronic disease (60-80%)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-Evidence of a hemolytic anemia (10%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-Thrombocytopenia (30-50% of cases), which may be profound secondary to antiplatelet antibodies or to antiphospholipid antibodies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sz w:val="18"/>
          <w:szCs w:val="18"/>
        </w:rPr>
        <w:t xml:space="preserve"> (</w:t>
      </w:r>
      <w:r>
        <w:rPr>
          <w:rFonts w:ascii="Times New Roman" w:hAnsi="Times New Roman" w:cs="Times New Roman"/>
          <w:b/>
          <w:bCs/>
          <w:sz w:val="18"/>
          <w:szCs w:val="18"/>
        </w:rPr>
        <w:t>ESR) or C-reactive protein (CRP</w:t>
      </w:r>
      <w:r>
        <w:rPr>
          <w:rFonts w:ascii="Times New Roman" w:hAnsi="Times New Roman" w:cs="Times New Roman"/>
          <w:sz w:val="18"/>
          <w:szCs w:val="18"/>
        </w:rPr>
        <w:t>)-Inflammatory response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b/>
          <w:bCs/>
          <w:color w:val="000000"/>
          <w:sz w:val="18"/>
          <w:szCs w:val="18"/>
        </w:rPr>
        <w:t>The partial thromboplastin time (PTT</w:t>
      </w:r>
      <w:r>
        <w:rPr>
          <w:rFonts w:ascii="Times New Roman" w:hAnsi="Times New Roman" w:cs="Times New Roman"/>
          <w:color w:val="000000"/>
          <w:sz w:val="18"/>
          <w:szCs w:val="18"/>
        </w:rPr>
        <w:t>) may be elevated secondary to lupus anticoagulant (antiphospholipid antibody), which is associated with thrombosis.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ascii="Times New Roman" w:hAnsi="Times New Roman" w:cs="Times New Roman"/>
          <w:b/>
          <w:bCs/>
          <w:color w:val="000000"/>
          <w:sz w:val="18"/>
          <w:szCs w:val="18"/>
        </w:rPr>
        <w:t>Urinalysis</w:t>
      </w:r>
      <w:r>
        <w:rPr>
          <w:rFonts w:ascii="Times New Roman" w:hAnsi="Times New Roman" w:cs="Times New Roman"/>
          <w:color w:val="000000"/>
          <w:sz w:val="18"/>
          <w:szCs w:val="18"/>
        </w:rPr>
        <w:t>-Pyuria</w:t>
      </w:r>
      <w:r w:rsidR="00A30596">
        <w:rPr>
          <w:rFonts w:ascii="Times New Roman" w:hAnsi="Times New Roman" w:cs="Times New Roman"/>
          <w:color w:val="000000"/>
          <w:sz w:val="18"/>
          <w:szCs w:val="18"/>
        </w:rPr>
        <w:t>, Hematuria, Granular</w:t>
      </w:r>
      <w:r>
        <w:rPr>
          <w:rFonts w:ascii="Times New Roman" w:hAnsi="Times New Roman" w:cs="Times New Roman"/>
          <w:color w:val="000000"/>
          <w:sz w:val="18"/>
          <w:szCs w:val="18"/>
        </w:rPr>
        <w:t xml:space="preserve"> cast, Proteinuria</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r>
        <w:rPr>
          <w:rFonts w:ascii="Times New Roman" w:hAnsi="Times New Roman" w:cs="Times New Roman"/>
          <w:b/>
          <w:bCs/>
          <w:color w:val="000000"/>
          <w:sz w:val="18"/>
          <w:szCs w:val="18"/>
        </w:rPr>
        <w:t>Blood urea nitrogen (BUN) and creatinine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Usually not elevated at the onset of disease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Can be useful for the determination of any progression of renal disease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r w:rsidR="00A30596">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LFTs</w:t>
      </w:r>
      <w:r>
        <w:rPr>
          <w:rFonts w:ascii="Times New Roman" w:hAnsi="Times New Roman" w:cs="Times New Roman"/>
          <w:color w:val="000000"/>
          <w:sz w:val="18"/>
          <w:szCs w:val="18"/>
        </w:rPr>
        <w:t xml:space="preserve">: These may be mildly elevated in acute SLE or in response to therapies such as azathioprine or nonsteroidal anti-inflammatory drugs (NSAIDS).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r w:rsidR="00A30596">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Creatinine kinase</w:t>
      </w:r>
      <w:r>
        <w:rPr>
          <w:rFonts w:ascii="Times New Roman" w:hAnsi="Times New Roman" w:cs="Times New Roman"/>
          <w:color w:val="000000"/>
          <w:sz w:val="18"/>
          <w:szCs w:val="18"/>
        </w:rPr>
        <w:t>: Creatinine kinase levels may be elevated in myositis or overlap syndrome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rPr>
        <w:t>5-</w:t>
      </w:r>
      <w:r>
        <w:rPr>
          <w:rFonts w:ascii="Times New Roman" w:hAnsi="Times New Roman" w:cs="Times New Roman"/>
          <w:b/>
          <w:bCs/>
          <w:color w:val="000000"/>
          <w:sz w:val="18"/>
          <w:szCs w:val="18"/>
        </w:rPr>
        <w:t>Immunological</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ANA -</w:t>
      </w:r>
      <w:r>
        <w:rPr>
          <w:rFonts w:ascii="Times New Roman" w:hAnsi="Times New Roman" w:cs="Times New Roman"/>
          <w:color w:val="000000"/>
          <w:sz w:val="18"/>
          <w:szCs w:val="18"/>
        </w:rPr>
        <w:t xml:space="preserve"> Screening test; sensitivity 95%; not diagnostic without clinical features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Anti-dsDNA</w:t>
      </w:r>
      <w:r>
        <w:rPr>
          <w:rFonts w:ascii="Times New Roman" w:hAnsi="Times New Roman" w:cs="Times New Roman"/>
          <w:color w:val="000000"/>
          <w:sz w:val="18"/>
          <w:szCs w:val="18"/>
        </w:rPr>
        <w:t xml:space="preserve"> - High specificity; sensitivity only 70%; level variable based on disease activity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Anti-Sm</w:t>
      </w:r>
      <w:r>
        <w:rPr>
          <w:rFonts w:ascii="Times New Roman" w:hAnsi="Times New Roman" w:cs="Times New Roman"/>
          <w:color w:val="000000"/>
          <w:sz w:val="18"/>
          <w:szCs w:val="18"/>
        </w:rPr>
        <w:t xml:space="preserve"> - Most specific antibody for SLE; only 30-40% sensitivity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Anti-SSA (Ro) or Anti-SSB</w:t>
      </w:r>
      <w:r>
        <w:rPr>
          <w:rFonts w:ascii="Times New Roman" w:hAnsi="Times New Roman" w:cs="Times New Roman"/>
          <w:color w:val="000000"/>
          <w:sz w:val="18"/>
          <w:szCs w:val="18"/>
        </w:rPr>
        <w:t xml:space="preserve"> (La) - Present in 15% of patients with SLE and other connective tissue diseases such as Sjögren syndrome; associated with neonatal lupus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Anti-ribosomal P</w:t>
      </w:r>
      <w:r>
        <w:rPr>
          <w:rFonts w:ascii="Times New Roman" w:hAnsi="Times New Roman" w:cs="Times New Roman"/>
          <w:color w:val="000000"/>
          <w:sz w:val="18"/>
          <w:szCs w:val="18"/>
        </w:rPr>
        <w:t xml:space="preserve"> - Uncommon antibodies that may correlate with lupus cerebritis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Anti-RNP</w:t>
      </w:r>
      <w:r>
        <w:rPr>
          <w:rFonts w:ascii="Times New Roman" w:hAnsi="Times New Roman" w:cs="Times New Roman"/>
          <w:color w:val="000000"/>
          <w:sz w:val="18"/>
          <w:szCs w:val="18"/>
        </w:rPr>
        <w:t xml:space="preserve"> - Included with anti-Sm, SSA, and SSB in the ENA profile; may indicate mixed connective tissue disease with overlap SLE, scleroderma, and myositis Anticardiolipin - IgG/IgM variants measured with enzyme-linked immunoassay (ELISA) among the antiphospholipid antibodies used to screen for antiphospholipid antibody syndrome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Lupus anticoagulant</w:t>
      </w:r>
      <w:r>
        <w:rPr>
          <w:rFonts w:ascii="Times New Roman" w:hAnsi="Times New Roman" w:cs="Times New Roman"/>
          <w:color w:val="000000"/>
          <w:sz w:val="18"/>
          <w:szCs w:val="18"/>
        </w:rPr>
        <w:t xml:space="preserve"> - Multiple tests (eg, Direct Russell Viper Venom test) to screen for inhibitors in the clotting cascade in antiphospholipid antibody syndrome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Coombs test</w:t>
      </w:r>
      <w:r>
        <w:rPr>
          <w:rFonts w:ascii="Times New Roman" w:hAnsi="Times New Roman" w:cs="Times New Roman"/>
          <w:color w:val="000000"/>
          <w:sz w:val="18"/>
          <w:szCs w:val="18"/>
        </w:rPr>
        <w:t xml:space="preserve"> - Coombs test–positive anemia to denote antibodies on RBCs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Anti-histone</w:t>
      </w:r>
      <w:r>
        <w:rPr>
          <w:rFonts w:ascii="Times New Roman" w:hAnsi="Times New Roman" w:cs="Times New Roman"/>
          <w:color w:val="000000"/>
          <w:sz w:val="18"/>
          <w:szCs w:val="18"/>
        </w:rPr>
        <w:t xml:space="preserve"> - Drug-induced lupus (DIL) ANA antibodies often this type (eg, with procainamide or hydralazine; perinuclear antineutrophil cytoplasmic antibody [p-ANCA]–positive in minocycline-induced DIL)</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Imaging Studies: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CXR</w:t>
      </w:r>
      <w:r>
        <w:rPr>
          <w:rFonts w:ascii="Times New Roman" w:hAnsi="Times New Roman" w:cs="Times New Roman"/>
          <w:color w:val="000000"/>
          <w:sz w:val="18"/>
          <w:szCs w:val="18"/>
        </w:rPr>
        <w:t>-</w:t>
      </w:r>
      <w:r w:rsidR="00D216B2">
        <w:rPr>
          <w:rFonts w:ascii="Times New Roman" w:hAnsi="Times New Roman" w:cs="Times New Roman"/>
          <w:color w:val="000000"/>
          <w:sz w:val="18"/>
          <w:szCs w:val="18"/>
        </w:rPr>
        <w:t>Effusion, Infiltrates</w:t>
      </w:r>
      <w:r>
        <w:rPr>
          <w:rFonts w:ascii="Times New Roman" w:hAnsi="Times New Roman" w:cs="Times New Roman"/>
          <w:color w:val="000000"/>
          <w:sz w:val="18"/>
          <w:szCs w:val="18"/>
        </w:rPr>
        <w:t>, Cardiomegaly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Echocardiogram</w:t>
      </w:r>
      <w:r>
        <w:rPr>
          <w:rFonts w:ascii="Times New Roman" w:hAnsi="Times New Roman" w:cs="Times New Roman"/>
          <w:color w:val="000000"/>
          <w:sz w:val="18"/>
          <w:szCs w:val="18"/>
        </w:rPr>
        <w:t xml:space="preserve"> -may be indicated to evaluate any effusion causing pericardial pain or any valvular pathology and to confirm any signs of pulmonary hypertension.</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(MRI) is most useful for assessing brain pathology.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(CT) is useful to rule out bleeding or mass lesions.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Other Tests: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Cerebrospinal fluid (CSF) analysis is recommended when the diagnosis of CSF lupus is in question or infection is a possible cause of symptoms.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-High protein levels in 50% of patients and pleocytosis may be found.</w:t>
      </w:r>
    </w:p>
    <w:p w:rsidR="004E65CB" w:rsidRDefault="004E65CB" w:rsidP="00D216B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May indicate cerebritis but is not specific for it.</w:t>
      </w:r>
    </w:p>
    <w:p w:rsidR="00D216B2" w:rsidRDefault="00D216B2" w:rsidP="00D216B2">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Causes: </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-Many of the clinical manifestations of SLE are caused by the effects of circulating immune complexes on various tissues or to the direct effects of antibodies to cell surface components.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 genetic predisposition to the development of SLE exists. The concordance rate in monozygotic twins is 25-70%. Each patient manifests his or her disease differently</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a mother has SLE, her daughter's risk of developing the disease is 1:40, and her son's risk is 1:250</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-Photosensitivity is clearly a precipitant of skin disease.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The presence of antiphospholipid antibodies in patients dictates a constellation of signs caused by thrombosis.</w:t>
      </w:r>
    </w:p>
    <w:p w:rsidR="00D216B2" w:rsidRDefault="00D216B2" w:rsidP="004E65CB">
      <w:pPr>
        <w:autoSpaceDE w:val="0"/>
        <w:autoSpaceDN w:val="0"/>
        <w:adjustRightInd w:val="0"/>
        <w:spacing w:after="0" w:line="240" w:lineRule="auto"/>
        <w:rPr>
          <w:rFonts w:ascii="Times New Roman" w:hAnsi="Times New Roman" w:cs="Times New Roman"/>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DDX</w:t>
      </w:r>
      <w:r>
        <w:rPr>
          <w:rFonts w:ascii="Times New Roman" w:hAnsi="Times New Roman" w:cs="Times New Roman"/>
          <w:b/>
          <w:bCs/>
          <w:color w:val="000000"/>
          <w:sz w:val="18"/>
          <w:szCs w:val="18"/>
        </w:rPr>
        <w:t xml:space="preserve">: </w:t>
      </w:r>
    </w:p>
    <w:p w:rsidR="00D216B2" w:rsidRPr="00D216B2" w:rsidRDefault="00D216B2"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color w:val="000000"/>
          <w:sz w:val="18"/>
          <w:szCs w:val="18"/>
        </w:rPr>
        <w:t>Metastatic malignancy</w:t>
      </w:r>
    </w:p>
    <w:p w:rsidR="00916C43" w:rsidRPr="00916C43"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t>Fever of unknown origin (FUO)</w:t>
      </w:r>
    </w:p>
    <w:p w:rsidR="00916C43" w:rsidRPr="00916C43"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t>Mixed connective tissue disease</w:t>
      </w:r>
    </w:p>
    <w:p w:rsidR="00916C43" w:rsidRPr="00916C43"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lastRenderedPageBreak/>
        <w:t>Psychogenic rheumatism</w:t>
      </w:r>
    </w:p>
    <w:p w:rsidR="00916C43" w:rsidRPr="00916C43"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t>Scleroderma</w:t>
      </w:r>
    </w:p>
    <w:p w:rsidR="00916C43" w:rsidRPr="00916C43"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t>Discoid lupus</w:t>
      </w:r>
    </w:p>
    <w:p w:rsidR="00D216B2" w:rsidRPr="00D216B2" w:rsidRDefault="004E65CB" w:rsidP="00D216B2">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18"/>
          <w:szCs w:val="18"/>
        </w:rPr>
      </w:pPr>
      <w:r w:rsidRPr="00D216B2">
        <w:rPr>
          <w:rFonts w:ascii="Times New Roman" w:hAnsi="Times New Roman" w:cs="Times New Roman"/>
          <w:color w:val="000000"/>
          <w:sz w:val="18"/>
          <w:szCs w:val="18"/>
        </w:rPr>
        <w:t>Hemoptysis</w:t>
      </w:r>
      <w:r w:rsidRPr="00D216B2">
        <w:rPr>
          <w:rFonts w:ascii="Times New Roman" w:hAnsi="Times New Roman" w:cs="Times New Roman"/>
          <w:color w:val="000000"/>
          <w:sz w:val="18"/>
          <w:szCs w:val="18"/>
        </w:rPr>
        <w:br/>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Drug-induced lupus</w:t>
      </w:r>
      <w:r>
        <w:rPr>
          <w:rFonts w:ascii="Times New Roman" w:hAnsi="Times New Roman" w:cs="Times New Roman"/>
          <w:color w:val="000000"/>
          <w:sz w:val="18"/>
          <w:szCs w:val="18"/>
        </w:rPr>
        <w:br/>
        <w:t xml:space="preserve">Before making a diagnosis of SLE, ruling out drugs as the cause of the condition is important. </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Pr>
          <w:rFonts w:ascii="Times New Roman" w:hAnsi="Times New Roman" w:cs="Times New Roman"/>
          <w:color w:val="000000"/>
          <w:sz w:val="18"/>
          <w:szCs w:val="18"/>
        </w:rPr>
        <w:t>Procainamide</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Pr>
          <w:rFonts w:ascii="Times New Roman" w:hAnsi="Times New Roman" w:cs="Times New Roman"/>
          <w:color w:val="000000"/>
          <w:sz w:val="18"/>
          <w:szCs w:val="18"/>
        </w:rPr>
        <w:t>Hydralazine</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Pr>
          <w:rFonts w:ascii="Times New Roman" w:hAnsi="Times New Roman" w:cs="Times New Roman"/>
          <w:color w:val="000000"/>
          <w:sz w:val="18"/>
          <w:szCs w:val="18"/>
        </w:rPr>
        <w:t>Isoniazid</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sidR="00916C43">
        <w:rPr>
          <w:rFonts w:ascii="Times New Roman" w:hAnsi="Times New Roman" w:cs="Times New Roman"/>
          <w:color w:val="000000"/>
          <w:sz w:val="18"/>
          <w:szCs w:val="18"/>
        </w:rPr>
        <w:t>Methyl</w:t>
      </w:r>
      <w:r>
        <w:rPr>
          <w:rFonts w:ascii="Times New Roman" w:hAnsi="Times New Roman" w:cs="Times New Roman"/>
          <w:color w:val="000000"/>
          <w:sz w:val="18"/>
          <w:szCs w:val="18"/>
        </w:rPr>
        <w:t xml:space="preserve"> dopa</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sidR="00916C43">
        <w:rPr>
          <w:rFonts w:ascii="Times New Roman" w:hAnsi="Times New Roman" w:cs="Times New Roman"/>
          <w:color w:val="000000"/>
          <w:sz w:val="18"/>
          <w:szCs w:val="18"/>
        </w:rPr>
        <w:t>Chlorpromazine</w:t>
      </w:r>
    </w:p>
    <w:p w:rsidR="004E65CB" w:rsidRDefault="004E65CB" w:rsidP="004E65CB">
      <w:pPr>
        <w:tabs>
          <w:tab w:val="left" w:pos="765"/>
        </w:tabs>
        <w:autoSpaceDE w:val="0"/>
        <w:autoSpaceDN w:val="0"/>
        <w:adjustRightInd w:val="0"/>
        <w:spacing w:after="0" w:line="240" w:lineRule="auto"/>
        <w:ind w:left="765" w:hanging="360"/>
        <w:rPr>
          <w:rFonts w:ascii="Times New Roman" w:hAnsi="Times New Roman" w:cs="Times New Roman"/>
          <w:color w:val="000000"/>
          <w:sz w:val="18"/>
          <w:szCs w:val="18"/>
        </w:rPr>
      </w:pPr>
      <w:r>
        <w:rPr>
          <w:rFonts w:ascii="Wingdings" w:hAnsi="Wingdings" w:cs="Wingdings"/>
          <w:color w:val="000000"/>
          <w:sz w:val="18"/>
          <w:szCs w:val="18"/>
        </w:rPr>
        <w:t></w:t>
      </w:r>
      <w:r>
        <w:rPr>
          <w:rFonts w:ascii="Wingdings" w:hAnsi="Wingdings" w:cs="Wingdings"/>
          <w:color w:val="000000"/>
          <w:sz w:val="18"/>
          <w:szCs w:val="18"/>
        </w:rPr>
        <w:t></w:t>
      </w:r>
      <w:r>
        <w:rPr>
          <w:rFonts w:ascii="Wingdings" w:hAnsi="Wingdings" w:cs="Wingdings"/>
          <w:color w:val="000000"/>
          <w:sz w:val="18"/>
          <w:szCs w:val="18"/>
        </w:rPr>
        <w:tab/>
      </w:r>
      <w:r>
        <w:rPr>
          <w:rFonts w:ascii="Times New Roman" w:hAnsi="Times New Roman" w:cs="Times New Roman"/>
          <w:color w:val="000000"/>
          <w:sz w:val="18"/>
          <w:szCs w:val="18"/>
        </w:rPr>
        <w:t>Quinine</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rPr>
        <w:t>Many patients receiving these medications have positive antinuclear antibody test results and other serologic findings. Only a few have the clinical manifestations.</w:t>
      </w:r>
      <w:r>
        <w:rPr>
          <w:rFonts w:ascii="Times New Roman" w:hAnsi="Times New Roman" w:cs="Times New Roman"/>
          <w:color w:val="000000"/>
          <w:sz w:val="18"/>
          <w:szCs w:val="18"/>
        </w:rPr>
        <w:br/>
      </w:r>
      <w:r>
        <w:rPr>
          <w:rFonts w:ascii="Times New Roman" w:hAnsi="Times New Roman" w:cs="Times New Roman"/>
          <w:color w:val="000000"/>
          <w:sz w:val="18"/>
          <w:szCs w:val="18"/>
          <w:u w:val="single"/>
        </w:rPr>
        <w:t>Drug-induced lupus differs from SLE by the following features: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-Sex ratios are nearly equal.</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-Nephritis and central nervous system features are not commonly present.</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 antibodies to native DNA or hypocomplementemia are present.</w:t>
      </w:r>
    </w:p>
    <w:p w:rsidR="004E65CB" w:rsidRDefault="004E65CB" w:rsidP="00D216B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-When the drug is discontinued, the patient has resolution of clinical manifestations and reverting of abnormal laboratory values to normal</w:t>
      </w:r>
    </w:p>
    <w:p w:rsidR="00D216B2" w:rsidRPr="00D216B2" w:rsidRDefault="00D216B2" w:rsidP="00D216B2">
      <w:pPr>
        <w:autoSpaceDE w:val="0"/>
        <w:autoSpaceDN w:val="0"/>
        <w:adjustRightInd w:val="0"/>
        <w:spacing w:after="0" w:line="240" w:lineRule="auto"/>
        <w:rPr>
          <w:rFonts w:ascii="Times New Roman" w:hAnsi="Times New Roman" w:cs="Times New Roman"/>
          <w:color w:val="000000"/>
          <w:sz w:val="18"/>
          <w:szCs w:val="18"/>
        </w:rPr>
      </w:pPr>
    </w:p>
    <w:p w:rsidR="004E65CB" w:rsidRDefault="00916C43" w:rsidP="004E65CB">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Management</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-Conservative management with nonsteroidal anti-inflammatory drugs including salicylates is recommended for arthritis, arthralgias, and myalgias not requiring immunosuppression. </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-Only initiate high-dose glucocorticoids and cytotoxic agents by, or in consultation with, a rheumatologist. </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-Patients with thrombosis require anticoagulation with warfarin for a (INR) of 2-3. </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Antibiotics may be appropriate in the treatment of ordinary and opportunistic infections.</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Management of individual emergencies that may be complications of SLE in the individual patient</w:t>
      </w:r>
    </w:p>
    <w:p w:rsidR="004E65CB" w:rsidRDefault="004E65CB" w:rsidP="004E65C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-These can include strokes, acute myocardial infarctions, hemoptysis, respiratory distress, and pulmonary emboli</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-In patients presenting with fever, treating for an infection empirically may be necessary until culture results have been received.</w:t>
      </w:r>
    </w:p>
    <w:p w:rsidR="000A000E" w:rsidRDefault="000A000E"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 xml:space="preserve">Complications: </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rPr>
        <w:tab/>
      </w:r>
      <w:r>
        <w:rPr>
          <w:rFonts w:ascii="Times New Roman" w:hAnsi="Times New Roman" w:cs="Times New Roman"/>
          <w:color w:val="000000"/>
          <w:sz w:val="18"/>
          <w:szCs w:val="18"/>
        </w:rPr>
        <w:t>Vasculitis and its various complications (eg, intestinal perforations)</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Pr>
          <w:rFonts w:ascii="Times New Roman" w:hAnsi="Times New Roman" w:cs="Times New Roman"/>
          <w:color w:val="000000"/>
          <w:sz w:val="18"/>
          <w:szCs w:val="18"/>
        </w:rPr>
        <w:t>Pericarditis</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r>
      <w:r>
        <w:rPr>
          <w:rFonts w:ascii="Times New Roman" w:hAnsi="Times New Roman" w:cs="Times New Roman"/>
          <w:color w:val="000000"/>
          <w:sz w:val="18"/>
          <w:szCs w:val="18"/>
        </w:rPr>
        <w:t>Myocarditis</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Pr>
          <w:rFonts w:ascii="Times New Roman" w:hAnsi="Times New Roman" w:cs="Times New Roman"/>
          <w:color w:val="000000"/>
          <w:sz w:val="18"/>
          <w:szCs w:val="18"/>
        </w:rPr>
        <w:t>Lupus pneumonitis</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5)</w:t>
      </w:r>
      <w:r>
        <w:rPr>
          <w:rFonts w:ascii="Times New Roman" w:hAnsi="Times New Roman" w:cs="Times New Roman"/>
          <w:sz w:val="18"/>
          <w:szCs w:val="18"/>
        </w:rPr>
        <w:tab/>
      </w:r>
      <w:r>
        <w:rPr>
          <w:rFonts w:ascii="Times New Roman" w:hAnsi="Times New Roman" w:cs="Times New Roman"/>
          <w:color w:val="000000"/>
          <w:sz w:val="18"/>
          <w:szCs w:val="18"/>
        </w:rPr>
        <w:t>Pulmonary hemorrhage, pulmonary hypertension</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ab/>
      </w:r>
      <w:r>
        <w:rPr>
          <w:rFonts w:ascii="Times New Roman" w:hAnsi="Times New Roman" w:cs="Times New Roman"/>
          <w:color w:val="000000"/>
          <w:sz w:val="18"/>
          <w:szCs w:val="18"/>
        </w:rPr>
        <w:t xml:space="preserve">Proliferative </w:t>
      </w:r>
      <w:r w:rsidR="000A000E">
        <w:rPr>
          <w:rFonts w:ascii="Times New Roman" w:hAnsi="Times New Roman" w:cs="Times New Roman"/>
          <w:color w:val="000000"/>
          <w:sz w:val="18"/>
          <w:szCs w:val="18"/>
        </w:rPr>
        <w:t>glomerulonephritis</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ab/>
      </w:r>
      <w:r>
        <w:rPr>
          <w:rFonts w:ascii="Times New Roman" w:hAnsi="Times New Roman" w:cs="Times New Roman"/>
          <w:color w:val="000000"/>
          <w:sz w:val="18"/>
          <w:szCs w:val="18"/>
        </w:rPr>
        <w:t>Hemolytic anemia, thrombocytopenia</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Pr>
          <w:rFonts w:ascii="Times New Roman" w:hAnsi="Times New Roman" w:cs="Times New Roman"/>
          <w:color w:val="000000"/>
          <w:sz w:val="18"/>
          <w:szCs w:val="18"/>
        </w:rPr>
        <w:t>Intravascular thrombosis (eg, stroke and myocardial infarctions</w:t>
      </w:r>
      <w:r w:rsidR="000A000E">
        <w:rPr>
          <w:rFonts w:ascii="Times New Roman" w:hAnsi="Times New Roman" w:cs="Times New Roman"/>
          <w:color w:val="000000"/>
          <w:sz w:val="18"/>
          <w:szCs w:val="18"/>
        </w:rPr>
        <w:t>)</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Pr>
          <w:rFonts w:ascii="Times New Roman" w:hAnsi="Times New Roman" w:cs="Times New Roman"/>
          <w:color w:val="000000"/>
          <w:sz w:val="18"/>
          <w:szCs w:val="18"/>
        </w:rPr>
        <w:t xml:space="preserve">Complications of high dose glucocorticoid </w:t>
      </w:r>
      <w:r w:rsidR="000A000E">
        <w:rPr>
          <w:rFonts w:ascii="Times New Roman" w:hAnsi="Times New Roman" w:cs="Times New Roman"/>
          <w:color w:val="000000"/>
          <w:sz w:val="18"/>
          <w:szCs w:val="18"/>
        </w:rPr>
        <w:t>therapy</w:t>
      </w:r>
      <w:r w:rsidR="00C34680">
        <w:rPr>
          <w:rFonts w:ascii="Times New Roman" w:hAnsi="Times New Roman" w:cs="Times New Roman"/>
          <w:color w:val="000000"/>
          <w:sz w:val="18"/>
          <w:szCs w:val="18"/>
        </w:rPr>
        <w:t xml:space="preserve"> viz; osteoporosis, poor wound healing, truncal obesity, moon facies, buffalo hump.</w:t>
      </w:r>
    </w:p>
    <w:p w:rsidR="004E65CB" w:rsidRDefault="004E65CB" w:rsidP="004E65CB">
      <w:pPr>
        <w:tabs>
          <w:tab w:val="left" w:pos="720"/>
        </w:tabs>
        <w:autoSpaceDE w:val="0"/>
        <w:autoSpaceDN w:val="0"/>
        <w:adjustRightInd w:val="0"/>
        <w:spacing w:after="0" w:line="240" w:lineRule="auto"/>
        <w:ind w:left="720" w:hanging="360"/>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rPr>
        <w:tab/>
      </w:r>
      <w:r>
        <w:rPr>
          <w:rFonts w:ascii="Times New Roman" w:hAnsi="Times New Roman" w:cs="Times New Roman"/>
          <w:color w:val="000000"/>
          <w:sz w:val="18"/>
          <w:szCs w:val="18"/>
        </w:rPr>
        <w:t>Complications of cytotoxic agents</w:t>
      </w:r>
    </w:p>
    <w:p w:rsidR="000A000E" w:rsidRDefault="000A000E"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 xml:space="preserve">Prognosis: </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color w:val="000000"/>
          <w:sz w:val="18"/>
          <w:szCs w:val="18"/>
        </w:rPr>
        <w:t>Prognosis has improved over the last few years.</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color w:val="000000"/>
          <w:sz w:val="18"/>
          <w:szCs w:val="18"/>
        </w:rPr>
        <w:t>Mortality typically is due to renal failure or infection.</w:t>
      </w:r>
    </w:p>
    <w:p w:rsidR="000A000E" w:rsidRDefault="000A000E" w:rsidP="004E65CB">
      <w:pPr>
        <w:autoSpaceDE w:val="0"/>
        <w:autoSpaceDN w:val="0"/>
        <w:adjustRightInd w:val="0"/>
        <w:spacing w:after="0" w:line="240" w:lineRule="auto"/>
        <w:rPr>
          <w:rFonts w:ascii="Times New Roman" w:hAnsi="Times New Roman" w:cs="Times New Roman"/>
          <w:b/>
          <w:bCs/>
          <w:color w:val="000000"/>
          <w:sz w:val="18"/>
          <w:szCs w:val="18"/>
        </w:rPr>
      </w:pP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 xml:space="preserve">Patient Education: </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color w:val="000000"/>
          <w:sz w:val="18"/>
          <w:szCs w:val="18"/>
        </w:rPr>
        <w:t>Protection from the sun</w:t>
      </w:r>
    </w:p>
    <w:p w:rsidR="004E65CB" w:rsidRDefault="004E65CB" w:rsidP="004E65C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color w:val="000000"/>
          <w:sz w:val="18"/>
          <w:szCs w:val="18"/>
        </w:rPr>
        <w:t>Compliance with medications and follow-up appointments</w:t>
      </w:r>
    </w:p>
    <w:p w:rsidR="004E65CB" w:rsidRDefault="004E65CB"/>
    <w:sectPr w:rsidR="004E65CB" w:rsidSect="00512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E08"/>
    <w:multiLevelType w:val="hybridMultilevel"/>
    <w:tmpl w:val="A30A5F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4E65CB"/>
    <w:rsid w:val="000A000E"/>
    <w:rsid w:val="002639A9"/>
    <w:rsid w:val="003A388C"/>
    <w:rsid w:val="003F18B6"/>
    <w:rsid w:val="00436502"/>
    <w:rsid w:val="004E65CB"/>
    <w:rsid w:val="00512B3D"/>
    <w:rsid w:val="006F05DF"/>
    <w:rsid w:val="00855522"/>
    <w:rsid w:val="008C1AE3"/>
    <w:rsid w:val="00916C43"/>
    <w:rsid w:val="0096134A"/>
    <w:rsid w:val="009D22E9"/>
    <w:rsid w:val="009F1043"/>
    <w:rsid w:val="00A30596"/>
    <w:rsid w:val="00A75FA9"/>
    <w:rsid w:val="00B8509B"/>
    <w:rsid w:val="00C34680"/>
    <w:rsid w:val="00D216B2"/>
    <w:rsid w:val="00D82C65"/>
    <w:rsid w:val="00E71402"/>
    <w:rsid w:val="00E81DAB"/>
    <w:rsid w:val="00FE2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CB"/>
  </w:style>
  <w:style w:type="paragraph" w:styleId="Heading2">
    <w:name w:val="heading 2"/>
    <w:basedOn w:val="Normal"/>
    <w:next w:val="Normal"/>
    <w:link w:val="Heading2Char"/>
    <w:uiPriority w:val="9"/>
    <w:unhideWhenUsed/>
    <w:qFormat/>
    <w:rsid w:val="00E81D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6B2"/>
    <w:pPr>
      <w:ind w:left="720"/>
      <w:contextualSpacing/>
    </w:pPr>
  </w:style>
  <w:style w:type="character" w:customStyle="1" w:styleId="Heading2Char">
    <w:name w:val="Heading 2 Char"/>
    <w:basedOn w:val="DefaultParagraphFont"/>
    <w:link w:val="Heading2"/>
    <w:uiPriority w:val="9"/>
    <w:rsid w:val="00E81DA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KABIYET</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 K. KENNEDY</dc:creator>
  <cp:keywords/>
  <dc:description/>
  <cp:lastModifiedBy>MARU K. KENNEDY</cp:lastModifiedBy>
  <cp:revision>8</cp:revision>
  <dcterms:created xsi:type="dcterms:W3CDTF">2009-04-15T22:38:00Z</dcterms:created>
  <dcterms:modified xsi:type="dcterms:W3CDTF">2009-05-07T07:04:00Z</dcterms:modified>
</cp:coreProperties>
</file>