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EA8E" w14:textId="77777777" w:rsidR="00F90ADC" w:rsidRPr="007A2132" w:rsidRDefault="00F90ADC" w:rsidP="00F90AD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7D34EEBF" w14:textId="77777777" w:rsidR="00F90ADC" w:rsidRPr="007A2132" w:rsidRDefault="00F90ADC" w:rsidP="00F90AD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72B8192F" w14:textId="77777777" w:rsidR="00F90ADC" w:rsidRPr="007A2132" w:rsidRDefault="00F90ADC" w:rsidP="00F90AD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1BAB0D66" w14:textId="77777777" w:rsidR="00F90ADC" w:rsidRPr="00715B1A" w:rsidRDefault="00F90ADC" w:rsidP="00F90AD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KEPI &amp; COLD CHAIN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14:paraId="0C2DB622" w14:textId="77777777" w:rsidR="00F90ADC" w:rsidRDefault="00F90ADC" w:rsidP="00F90ADC">
      <w:pPr>
        <w:spacing w:after="0"/>
        <w:rPr>
          <w:rFonts w:ascii="Tahoma" w:hAnsi="Tahoma" w:cs="Tahoma"/>
          <w:sz w:val="24"/>
          <w:szCs w:val="24"/>
        </w:rPr>
      </w:pPr>
    </w:p>
    <w:p w14:paraId="50B0F30B" w14:textId="77777777" w:rsidR="00F90ADC" w:rsidRDefault="00F90ADC" w:rsidP="00F90AD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2/6/2015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TIME:1.30 – 4.30 PM</w:t>
      </w:r>
    </w:p>
    <w:p w14:paraId="2F68CBC8" w14:textId="77777777" w:rsidR="00F90ADC" w:rsidRDefault="00F90ADC" w:rsidP="00F90ADC">
      <w:pPr>
        <w:spacing w:after="0"/>
        <w:rPr>
          <w:rFonts w:ascii="Tahoma" w:hAnsi="Tahoma" w:cs="Tahoma"/>
          <w:sz w:val="24"/>
          <w:szCs w:val="24"/>
        </w:rPr>
      </w:pPr>
    </w:p>
    <w:p w14:paraId="625E88E0" w14:textId="77777777" w:rsidR="00F90ADC" w:rsidRPr="0028154B" w:rsidRDefault="00F90ADC" w:rsidP="00F90AD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5FB5F5AE" w14:textId="77777777" w:rsidR="00F90ADC" w:rsidRDefault="00F90ADC" w:rsidP="00F90ADC">
      <w:pPr>
        <w:spacing w:after="0"/>
        <w:rPr>
          <w:rFonts w:ascii="Tahoma" w:hAnsi="Tahoma" w:cs="Tahoma"/>
          <w:sz w:val="24"/>
          <w:szCs w:val="24"/>
        </w:rPr>
      </w:pPr>
    </w:p>
    <w:p w14:paraId="629EFB29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081643C4" w14:textId="77777777" w:rsidR="00F90ADC" w:rsidRPr="008C26B6" w:rsidRDefault="00F90ADC" w:rsidP="00F90AD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593270F2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7F23DD56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1DEF1BE3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14:paraId="790D9FD0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1AB8F24A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4433C0F2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107DE95F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496E92BD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32004377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4F28E7CC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6F516675" w14:textId="77777777" w:rsidR="00F90ADC" w:rsidRPr="008C26B6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20D47F2E" w14:textId="77777777" w:rsidR="00F90ADC" w:rsidRPr="008C26B6" w:rsidRDefault="00F90ADC" w:rsidP="00F90ADC">
      <w:pPr>
        <w:pStyle w:val="ListParagraph"/>
        <w:rPr>
          <w:rFonts w:ascii="Tahoma" w:hAnsi="Tahoma" w:cs="Tahoma"/>
          <w:sz w:val="28"/>
          <w:szCs w:val="28"/>
        </w:rPr>
      </w:pPr>
    </w:p>
    <w:p w14:paraId="131FD81D" w14:textId="77777777" w:rsidR="00F90ADC" w:rsidRDefault="00F90ADC" w:rsidP="00F90AD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47B28030" w14:textId="77777777" w:rsidR="00F90ADC" w:rsidRDefault="00F90ADC" w:rsidP="00F90ADC">
      <w:pPr>
        <w:pStyle w:val="ListParagraph"/>
        <w:rPr>
          <w:rFonts w:ascii="Tahoma" w:hAnsi="Tahoma" w:cs="Tahoma"/>
          <w:sz w:val="24"/>
          <w:szCs w:val="24"/>
        </w:rPr>
      </w:pPr>
    </w:p>
    <w:p w14:paraId="25EC9F5C" w14:textId="77777777" w:rsidR="00F90ADC" w:rsidRPr="00C94F53" w:rsidRDefault="00F90ADC" w:rsidP="00F90AD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F90ADC" w:rsidRPr="00C94F53" w14:paraId="7A26F69C" w14:textId="77777777" w:rsidTr="00612D2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A51CF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E112D50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74046254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D1717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DABC0D2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110E9C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6A33BC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FB4EC" w14:textId="77777777" w:rsidR="00F90ADC" w:rsidRDefault="00F90ADC" w:rsidP="00612D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3DCA4DE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D980A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8AE84BD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F90ADC" w:rsidRPr="00C94F53" w14:paraId="135902CD" w14:textId="77777777" w:rsidTr="00612D2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FC877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154A5892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49C9F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6979D2" w14:textId="77777777" w:rsidR="00F90ADC" w:rsidRPr="00E06F73" w:rsidRDefault="00F90ADC" w:rsidP="00612D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34302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E75C7" w14:textId="77777777" w:rsidR="00F90ADC" w:rsidRPr="00C94F53" w:rsidRDefault="00F90ADC" w:rsidP="00612D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CD2C17" w14:textId="77777777" w:rsidR="00F90ADC" w:rsidRDefault="00F90ADC" w:rsidP="00F90ADC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52216258" w14:textId="77777777" w:rsidR="00F90ADC" w:rsidRPr="00C94F53" w:rsidRDefault="00F90ADC" w:rsidP="00F90ADC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65C6AAB3" w14:textId="77777777" w:rsidR="00F90ADC" w:rsidRDefault="00F90ADC" w:rsidP="00F90ADC">
      <w:pPr>
        <w:spacing w:after="0"/>
        <w:ind w:hanging="426"/>
        <w:rPr>
          <w:rFonts w:cstheme="minorHAnsi"/>
          <w:b/>
          <w:sz w:val="24"/>
          <w:szCs w:val="28"/>
          <w:u w:val="single"/>
        </w:rPr>
      </w:pPr>
    </w:p>
    <w:p w14:paraId="118F81FA" w14:textId="77777777" w:rsidR="00F90ADC" w:rsidRPr="007971F5" w:rsidRDefault="00F90ADC" w:rsidP="00F90ADC">
      <w:pPr>
        <w:spacing w:after="0"/>
        <w:ind w:hanging="426"/>
        <w:rPr>
          <w:rFonts w:ascii="Arial Narrow" w:hAnsi="Arial Narrow" w:cstheme="minorHAnsi"/>
          <w:b/>
          <w:sz w:val="28"/>
          <w:szCs w:val="28"/>
          <w:u w:val="single"/>
        </w:rPr>
      </w:pP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 xml:space="preserve">PART ONE: MCQS (MULTIPLE CHOICE QUESTIONS) </w:t>
      </w:r>
      <w:r>
        <w:rPr>
          <w:rFonts w:ascii="Arial Narrow" w:hAnsi="Arial Narrow" w:cstheme="minorHAnsi"/>
          <w:b/>
          <w:sz w:val="28"/>
          <w:szCs w:val="28"/>
          <w:u w:val="single"/>
        </w:rPr>
        <w:t>KEPI &amp; COLD CHAIN</w:t>
      </w: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– </w:t>
      </w:r>
      <w:r>
        <w:rPr>
          <w:rFonts w:ascii="Arial Narrow" w:hAnsi="Arial Narrow" w:cstheme="minorHAnsi"/>
          <w:b/>
          <w:sz w:val="28"/>
          <w:szCs w:val="28"/>
          <w:u w:val="single"/>
        </w:rPr>
        <w:t>6 M</w:t>
      </w: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>RKS</w:t>
      </w:r>
    </w:p>
    <w:p w14:paraId="497A0B58" w14:textId="77777777" w:rsidR="00F90ADC" w:rsidRDefault="00F90ADC" w:rsidP="00F90ADC">
      <w:pPr>
        <w:spacing w:after="0"/>
        <w:rPr>
          <w:rFonts w:ascii="Tahoma" w:hAnsi="Tahoma" w:cs="Tahoma"/>
          <w:sz w:val="24"/>
          <w:szCs w:val="24"/>
        </w:rPr>
      </w:pPr>
    </w:p>
    <w:p w14:paraId="6A11F94C" w14:textId="77777777" w:rsidR="00F90ADC" w:rsidRDefault="00F90ADC" w:rsidP="00F90AD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</w:t>
      </w:r>
      <w:r w:rsidR="00215B6D">
        <w:rPr>
          <w:rFonts w:ascii="Times New Roman" w:hAnsi="Times New Roman" w:cs="Times New Roman"/>
          <w:sz w:val="24"/>
          <w:szCs w:val="24"/>
        </w:rPr>
        <w:t>following vaccines is not part of pentavalent vaccines given in Kenya Expanded Program on immunization:</w:t>
      </w:r>
    </w:p>
    <w:p w14:paraId="4E95B9A4" w14:textId="77777777" w:rsidR="00215B6D" w:rsidRDefault="00215B6D" w:rsidP="00F90AD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FFAB08" w14:textId="77777777" w:rsidR="00215B6D" w:rsidRDefault="00215B6D" w:rsidP="00215B6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 B vaccine.</w:t>
      </w:r>
    </w:p>
    <w:p w14:paraId="4B5145AC" w14:textId="77777777" w:rsidR="00215B6D" w:rsidRDefault="00215B6D" w:rsidP="00215B6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Pneumococci vaccine.</w:t>
      </w:r>
    </w:p>
    <w:p w14:paraId="07EAA351" w14:textId="77777777" w:rsidR="00215B6D" w:rsidRDefault="00215B6D" w:rsidP="00215B6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Hemophilus influenza type B vaccine.</w:t>
      </w:r>
    </w:p>
    <w:p w14:paraId="4F880702" w14:textId="77777777" w:rsidR="00215B6D" w:rsidRPr="00AD07BF" w:rsidRDefault="00215B6D" w:rsidP="00215B6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D07BF">
        <w:rPr>
          <w:rFonts w:ascii="Times New Roman" w:hAnsi="Times New Roman" w:cs="Times New Roman"/>
          <w:color w:val="FF0000"/>
          <w:sz w:val="24"/>
          <w:szCs w:val="24"/>
        </w:rPr>
        <w:t>Diphtheria vaccine.</w:t>
      </w:r>
    </w:p>
    <w:p w14:paraId="3081B47D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5F44D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following vaccine preventable diseases can be spread from person to person except:</w:t>
      </w:r>
    </w:p>
    <w:p w14:paraId="48AA2675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23357" w14:textId="77777777" w:rsidR="00215B6D" w:rsidRDefault="00215B6D" w:rsidP="00215B6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Poliomyelitis.</w:t>
      </w:r>
    </w:p>
    <w:p w14:paraId="7DC86C77" w14:textId="77777777" w:rsidR="00215B6D" w:rsidRPr="00AD07BF" w:rsidRDefault="00215B6D" w:rsidP="00215B6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D07BF">
        <w:rPr>
          <w:rFonts w:ascii="Times New Roman" w:hAnsi="Times New Roman" w:cs="Times New Roman"/>
          <w:color w:val="FF0000"/>
          <w:sz w:val="24"/>
          <w:szCs w:val="24"/>
        </w:rPr>
        <w:t>Tetanus.</w:t>
      </w:r>
    </w:p>
    <w:p w14:paraId="0CF60599" w14:textId="77777777" w:rsidR="00215B6D" w:rsidRDefault="00215B6D" w:rsidP="00215B6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Hepatitis B.</w:t>
      </w:r>
    </w:p>
    <w:p w14:paraId="55417581" w14:textId="77777777" w:rsidR="00215B6D" w:rsidRDefault="00215B6D" w:rsidP="00215B6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Diphtheria.</w:t>
      </w:r>
    </w:p>
    <w:p w14:paraId="4B45B52C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4349F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statements is </w:t>
      </w:r>
      <w:proofErr w:type="gramStart"/>
      <w:r>
        <w:rPr>
          <w:rFonts w:ascii="Times New Roman" w:hAnsi="Times New Roman" w:cs="Times New Roman"/>
          <w:sz w:val="24"/>
          <w:szCs w:val="24"/>
        </w:rPr>
        <w:t>true :</w:t>
      </w:r>
      <w:proofErr w:type="gramEnd"/>
    </w:p>
    <w:p w14:paraId="6FA39738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D28EA" w14:textId="77777777" w:rsidR="00215B6D" w:rsidRDefault="00215B6D" w:rsidP="00215B6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fever vaccine is given routinely to all health facilities in Kenya to children under 2 years.</w:t>
      </w:r>
    </w:p>
    <w:p w14:paraId="324796AA" w14:textId="77777777" w:rsidR="00215B6D" w:rsidRDefault="00215B6D" w:rsidP="00215B6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Measles vaccine is a toxoid vaccine.</w:t>
      </w:r>
    </w:p>
    <w:p w14:paraId="7F6BC2C2" w14:textId="77777777" w:rsidR="00215B6D" w:rsidRDefault="00215B6D" w:rsidP="00215B6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dosage of measles is 0.1ml for children more than one year old.</w:t>
      </w:r>
    </w:p>
    <w:p w14:paraId="641B85DC" w14:textId="77777777" w:rsidR="00215B6D" w:rsidRPr="00AD07BF" w:rsidRDefault="00215B6D" w:rsidP="00215B6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D07BF">
        <w:rPr>
          <w:rFonts w:ascii="Times New Roman" w:hAnsi="Times New Roman" w:cs="Times New Roman"/>
          <w:color w:val="FF0000"/>
          <w:sz w:val="24"/>
          <w:szCs w:val="24"/>
        </w:rPr>
        <w:t>Measles vaccine is stored at a temperature of within -2</w:t>
      </w:r>
      <w:r w:rsidRPr="00AD07B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Pr="00AD07BF">
        <w:rPr>
          <w:rFonts w:ascii="Times New Roman" w:hAnsi="Times New Roman" w:cs="Times New Roman"/>
          <w:color w:val="FF0000"/>
          <w:sz w:val="24"/>
          <w:szCs w:val="24"/>
        </w:rPr>
        <w:t>c - +8</w:t>
      </w:r>
      <w:r w:rsidRPr="00AD07B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Pr="00AD07BF">
        <w:rPr>
          <w:rFonts w:ascii="Times New Roman" w:hAnsi="Times New Roman" w:cs="Times New Roman"/>
          <w:color w:val="FF0000"/>
          <w:sz w:val="24"/>
          <w:szCs w:val="24"/>
        </w:rPr>
        <w:t>c.</w:t>
      </w:r>
    </w:p>
    <w:p w14:paraId="0EEB2CA8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CD370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Which of the following is not a WHO notifiable disease?</w:t>
      </w:r>
    </w:p>
    <w:p w14:paraId="3FE8688C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F9C40" w14:textId="77777777" w:rsidR="00215B6D" w:rsidRDefault="00215B6D" w:rsidP="00215B6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Cholera.</w:t>
      </w:r>
    </w:p>
    <w:p w14:paraId="561A1179" w14:textId="77777777" w:rsidR="00215B6D" w:rsidRPr="00AD07BF" w:rsidRDefault="00215B6D" w:rsidP="00215B6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D07BF">
        <w:rPr>
          <w:rFonts w:ascii="Times New Roman" w:hAnsi="Times New Roman" w:cs="Times New Roman"/>
          <w:color w:val="FF0000"/>
          <w:sz w:val="24"/>
          <w:szCs w:val="24"/>
        </w:rPr>
        <w:t>Small pox.</w:t>
      </w:r>
    </w:p>
    <w:p w14:paraId="411D4113" w14:textId="77777777" w:rsidR="00215B6D" w:rsidRDefault="00215B6D" w:rsidP="00215B6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Malaria.</w:t>
      </w:r>
    </w:p>
    <w:p w14:paraId="1A5641E2" w14:textId="77777777" w:rsidR="00215B6D" w:rsidRDefault="00215B6D" w:rsidP="00215B6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Poliomyelitis.</w:t>
      </w:r>
    </w:p>
    <w:p w14:paraId="7A2A359E" w14:textId="77777777" w:rsidR="00215B6D" w:rsidRDefault="00215B6D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7E948" w14:textId="77777777" w:rsidR="00215B6D" w:rsidRDefault="00215B6D" w:rsidP="00215B6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Which of the following should be included in the message given to a care taker during her child immunization?</w:t>
      </w:r>
    </w:p>
    <w:p w14:paraId="079D44CE" w14:textId="77777777" w:rsidR="00215B6D" w:rsidRDefault="00215B6D" w:rsidP="00215B6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65378D" w14:textId="77777777" w:rsidR="00215B6D" w:rsidRDefault="00215B6D" w:rsidP="00215B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date for immunization.</w:t>
      </w:r>
    </w:p>
    <w:p w14:paraId="4110F636" w14:textId="77777777" w:rsidR="00215B6D" w:rsidRDefault="00215B6D" w:rsidP="00215B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birth.</w:t>
      </w:r>
    </w:p>
    <w:p w14:paraId="42C2553A" w14:textId="77777777" w:rsidR="00215B6D" w:rsidRDefault="00215B6D" w:rsidP="00215B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dispose immunization waste.</w:t>
      </w:r>
    </w:p>
    <w:p w14:paraId="344C6338" w14:textId="77777777" w:rsidR="00215B6D" w:rsidRPr="00AD07BF" w:rsidRDefault="00215B6D" w:rsidP="00215B6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D07BF">
        <w:rPr>
          <w:rFonts w:ascii="Times New Roman" w:hAnsi="Times New Roman" w:cs="Times New Roman"/>
          <w:color w:val="FF0000"/>
          <w:sz w:val="24"/>
          <w:szCs w:val="24"/>
        </w:rPr>
        <w:t>The best immunization strategy.</w:t>
      </w:r>
    </w:p>
    <w:p w14:paraId="71872A51" w14:textId="77777777" w:rsidR="00060569" w:rsidRDefault="00060569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F507F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007B4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46FFD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91075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92049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86AD0" w14:textId="77777777" w:rsidR="003274B1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65C51" w14:textId="77777777" w:rsidR="003274B1" w:rsidRPr="00215B6D" w:rsidRDefault="003274B1" w:rsidP="0021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07674" w14:textId="77777777" w:rsidR="00F90ADC" w:rsidRPr="007971F5" w:rsidRDefault="00F90ADC" w:rsidP="00F90ADC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lastRenderedPageBreak/>
        <w:t xml:space="preserve">PART TWO: SHORT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KEPI &amp; COLD CHAIN –11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14:paraId="038D279F" w14:textId="77777777" w:rsidR="00F90ADC" w:rsidRPr="001B43B3" w:rsidRDefault="00F90ADC" w:rsidP="00F90ADC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935AC51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</w:t>
      </w:r>
      <w:r w:rsidR="00A61C6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With examples outline two (2) categories of vaccines.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14:paraId="7B208A0C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5CDA68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</w:t>
      </w:r>
      <w:r w:rsidR="00A61C6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Explain three (3) types of disease surveillance.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14:paraId="47339EEC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64A717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</w:t>
      </w:r>
      <w:r w:rsidR="00A61C6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State any three (3) features of an ideal vaccine.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0A6AF1A7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C55468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43F13A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</w:t>
      </w:r>
      <w:r w:rsidR="00A61C6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What are the ideal routes of drug administration of the following </w:t>
      </w:r>
      <w:r w:rsidR="00A61C60">
        <w:rPr>
          <w:rFonts w:ascii="Times New Roman" w:hAnsi="Times New Roman" w:cs="Times New Roman"/>
          <w:sz w:val="24"/>
        </w:rPr>
        <w:t xml:space="preserve">listed </w:t>
      </w:r>
      <w:proofErr w:type="gramStart"/>
      <w:r>
        <w:rPr>
          <w:rFonts w:ascii="Times New Roman" w:hAnsi="Times New Roman" w:cs="Times New Roman"/>
          <w:sz w:val="24"/>
        </w:rPr>
        <w:t>vaccines.</w:t>
      </w:r>
      <w:proofErr w:type="gramEnd"/>
    </w:p>
    <w:p w14:paraId="3D89F093" w14:textId="77777777" w:rsidR="00060569" w:rsidRDefault="00060569" w:rsidP="00F90AD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DEFB36" w14:textId="77777777" w:rsidR="00060569" w:rsidRDefault="00060569" w:rsidP="00E5627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60569">
        <w:rPr>
          <w:rFonts w:ascii="Times New Roman" w:hAnsi="Times New Roman" w:cs="Times New Roman"/>
          <w:sz w:val="24"/>
          <w:szCs w:val="28"/>
        </w:rPr>
        <w:t xml:space="preserve">Measles </w:t>
      </w:r>
      <w:r>
        <w:rPr>
          <w:rFonts w:ascii="Times New Roman" w:hAnsi="Times New Roman" w:cs="Times New Roman"/>
          <w:sz w:val="24"/>
          <w:szCs w:val="28"/>
        </w:rPr>
        <w:t>vaccine.</w:t>
      </w:r>
    </w:p>
    <w:p w14:paraId="58582F37" w14:textId="77777777" w:rsidR="00060569" w:rsidRDefault="00060569" w:rsidP="00E5627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Polio vaccine.</w:t>
      </w:r>
    </w:p>
    <w:p w14:paraId="4A1840B3" w14:textId="77777777" w:rsidR="00060569" w:rsidRDefault="00060569" w:rsidP="00E5627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Bacilli </w:t>
      </w:r>
      <w:proofErr w:type="spellStart"/>
      <w:r w:rsidR="00A61C60">
        <w:rPr>
          <w:rFonts w:ascii="Times New Roman" w:hAnsi="Times New Roman" w:cs="Times New Roman"/>
          <w:sz w:val="24"/>
          <w:szCs w:val="28"/>
        </w:rPr>
        <w:t>calm</w:t>
      </w:r>
      <w:r>
        <w:rPr>
          <w:rFonts w:ascii="Times New Roman" w:hAnsi="Times New Roman" w:cs="Times New Roman"/>
          <w:sz w:val="24"/>
          <w:szCs w:val="28"/>
        </w:rPr>
        <w:t>ette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61C60">
        <w:rPr>
          <w:rFonts w:ascii="Times New Roman" w:hAnsi="Times New Roman" w:cs="Times New Roman"/>
          <w:sz w:val="24"/>
          <w:szCs w:val="28"/>
        </w:rPr>
        <w:t>guar</w:t>
      </w:r>
      <w:r>
        <w:rPr>
          <w:rFonts w:ascii="Times New Roman" w:hAnsi="Times New Roman" w:cs="Times New Roman"/>
          <w:sz w:val="24"/>
          <w:szCs w:val="28"/>
        </w:rPr>
        <w:t>in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vaccine.</w:t>
      </w:r>
      <w:r>
        <w:rPr>
          <w:rFonts w:ascii="Times New Roman" w:hAnsi="Times New Roman" w:cs="Times New Roman"/>
          <w:sz w:val="24"/>
          <w:szCs w:val="28"/>
        </w:rPr>
        <w:tab/>
      </w:r>
    </w:p>
    <w:p w14:paraId="1F76E633" w14:textId="77777777" w:rsidR="00060569" w:rsidRDefault="00060569" w:rsidP="00E5627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Rota virus.</w:t>
      </w:r>
    </w:p>
    <w:p w14:paraId="2F69FDD5" w14:textId="77777777" w:rsidR="00A61C60" w:rsidRDefault="00060569" w:rsidP="00E5627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Penta </w:t>
      </w:r>
      <w:r w:rsidR="00A61C60">
        <w:rPr>
          <w:rFonts w:ascii="Times New Roman" w:hAnsi="Times New Roman" w:cs="Times New Roman"/>
          <w:sz w:val="24"/>
          <w:szCs w:val="28"/>
        </w:rPr>
        <w:t xml:space="preserve">valent </w:t>
      </w:r>
    </w:p>
    <w:p w14:paraId="103B9CEA" w14:textId="77777777" w:rsidR="00A61C60" w:rsidRDefault="00A61C60" w:rsidP="0006056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Yellow fever.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3 marks</w:t>
      </w:r>
    </w:p>
    <w:p w14:paraId="59FF69E3" w14:textId="77777777" w:rsidR="00A61C60" w:rsidRDefault="00A61C60" w:rsidP="00A61C6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8"/>
        </w:rPr>
      </w:pPr>
    </w:p>
    <w:p w14:paraId="368E221A" w14:textId="77777777" w:rsidR="00A61C60" w:rsidRPr="00A61C60" w:rsidRDefault="00A61C60" w:rsidP="00A61C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</w:t>
      </w:r>
      <w:r w:rsidR="00225AE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  <w:t xml:space="preserve">List five (5) operative and three </w:t>
      </w:r>
      <w:r w:rsidR="00225AE3">
        <w:rPr>
          <w:rFonts w:ascii="Times New Roman" w:hAnsi="Times New Roman" w:cs="Times New Roman"/>
          <w:sz w:val="24"/>
          <w:szCs w:val="28"/>
        </w:rPr>
        <w:t>supportive</w:t>
      </w:r>
      <w:r>
        <w:rPr>
          <w:rFonts w:ascii="Times New Roman" w:hAnsi="Times New Roman" w:cs="Times New Roman"/>
          <w:sz w:val="24"/>
          <w:szCs w:val="28"/>
        </w:rPr>
        <w:t xml:space="preserve"> components of immunization.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4 marks</w:t>
      </w:r>
    </w:p>
    <w:p w14:paraId="05BF03DC" w14:textId="77777777" w:rsidR="00060569" w:rsidRPr="00060569" w:rsidRDefault="00060569" w:rsidP="000605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14:paraId="0C03BC2F" w14:textId="77777777" w:rsidR="00F90ADC" w:rsidRPr="007971F5" w:rsidRDefault="00F90ADC" w:rsidP="00F90ADC">
      <w:pPr>
        <w:spacing w:after="0"/>
        <w:ind w:hanging="284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KEPI &amp; CO</w:t>
      </w:r>
      <w:bookmarkStart w:id="0" w:name="_GoBack"/>
      <w:bookmarkEnd w:id="0"/>
      <w:r>
        <w:rPr>
          <w:rFonts w:ascii="Arial Narrow" w:hAnsi="Arial Narrow" w:cs="Tahoma"/>
          <w:b/>
          <w:sz w:val="28"/>
          <w:szCs w:val="28"/>
          <w:u w:val="single"/>
        </w:rPr>
        <w:t>LD CHAIN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– </w:t>
      </w:r>
      <w:r>
        <w:rPr>
          <w:rFonts w:ascii="Arial Narrow" w:hAnsi="Arial Narrow" w:cs="Tahoma"/>
          <w:b/>
          <w:sz w:val="28"/>
          <w:szCs w:val="28"/>
          <w:u w:val="single"/>
        </w:rPr>
        <w:t>12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>MARKS</w:t>
      </w:r>
    </w:p>
    <w:p w14:paraId="0656FF77" w14:textId="77777777" w:rsidR="00F90ADC" w:rsidRDefault="00F90ADC" w:rsidP="00F90AD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52932809" w14:textId="77777777" w:rsidR="00225AE3" w:rsidRDefault="00F90ADC" w:rsidP="00F90A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4353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225AE3">
        <w:rPr>
          <w:rFonts w:ascii="Times New Roman" w:hAnsi="Times New Roman" w:cs="Times New Roman"/>
          <w:sz w:val="24"/>
          <w:szCs w:val="24"/>
        </w:rPr>
        <w:t xml:space="preserve">You have been posted to Ole </w:t>
      </w:r>
      <w:proofErr w:type="spellStart"/>
      <w:r w:rsidR="00225AE3">
        <w:rPr>
          <w:rFonts w:ascii="Times New Roman" w:hAnsi="Times New Roman" w:cs="Times New Roman"/>
          <w:sz w:val="24"/>
          <w:szCs w:val="24"/>
        </w:rPr>
        <w:t>Singiki</w:t>
      </w:r>
      <w:proofErr w:type="spellEnd"/>
      <w:r w:rsidR="00225AE3">
        <w:rPr>
          <w:rFonts w:ascii="Times New Roman" w:hAnsi="Times New Roman" w:cs="Times New Roman"/>
          <w:sz w:val="24"/>
          <w:szCs w:val="24"/>
        </w:rPr>
        <w:t xml:space="preserve"> Sub-county hospital as a public health nurse.  On reporting, you find out the following:</w:t>
      </w:r>
    </w:p>
    <w:p w14:paraId="7273B6C3" w14:textId="77777777" w:rsidR="00225AE3" w:rsidRDefault="00225AE3" w:rsidP="00F90A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373A58" w14:textId="77777777" w:rsidR="00225AE3" w:rsidRPr="00225AE3" w:rsidRDefault="00225AE3" w:rsidP="00E5627F">
      <w:pPr>
        <w:pStyle w:val="ListParagraph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population of 30,000 persons</w:t>
      </w:r>
    </w:p>
    <w:p w14:paraId="4DC62433" w14:textId="77777777" w:rsidR="00225AE3" w:rsidRPr="00225AE3" w:rsidRDefault="00225AE3" w:rsidP="00E5627F">
      <w:pPr>
        <w:pStyle w:val="ListParagraph"/>
        <w:numPr>
          <w:ilvl w:val="0"/>
          <w:numId w:val="1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The population growth rate is 4.5%.</w:t>
      </w:r>
    </w:p>
    <w:p w14:paraId="45679763" w14:textId="77777777" w:rsidR="00F90ADC" w:rsidRPr="00225AE3" w:rsidRDefault="00225AE3" w:rsidP="00225AE3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The immunization coverage for all the antigens is 65%</w:t>
      </w:r>
      <w:r w:rsidR="00F90ADC" w:rsidRPr="00225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78928" w14:textId="77777777" w:rsidR="00225AE3" w:rsidRDefault="00225AE3" w:rsidP="00225AE3">
      <w:pPr>
        <w:spacing w:after="0" w:line="240" w:lineRule="auto"/>
      </w:pPr>
    </w:p>
    <w:p w14:paraId="31C5955B" w14:textId="77777777" w:rsidR="003274B1" w:rsidRDefault="00225AE3" w:rsidP="00225A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5AE3">
        <w:rPr>
          <w:rFonts w:ascii="Times New Roman" w:hAnsi="Times New Roman" w:cs="Times New Roman"/>
          <w:sz w:val="24"/>
        </w:rPr>
        <w:t xml:space="preserve">What is the target population of under 5 children to be immunized in </w:t>
      </w:r>
    </w:p>
    <w:p w14:paraId="03FF8507" w14:textId="77777777" w:rsidR="00225AE3" w:rsidRDefault="00225AE3" w:rsidP="003274B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225AE3">
        <w:rPr>
          <w:rFonts w:ascii="Times New Roman" w:hAnsi="Times New Roman" w:cs="Times New Roman"/>
          <w:sz w:val="24"/>
        </w:rPr>
        <w:t xml:space="preserve">Ole </w:t>
      </w:r>
      <w:proofErr w:type="spellStart"/>
      <w:r w:rsidRPr="00225AE3">
        <w:rPr>
          <w:rFonts w:ascii="Times New Roman" w:hAnsi="Times New Roman" w:cs="Times New Roman"/>
          <w:sz w:val="24"/>
        </w:rPr>
        <w:t>Siangiki</w:t>
      </w:r>
      <w:proofErr w:type="spellEnd"/>
      <w:r w:rsidRPr="00225AE3">
        <w:rPr>
          <w:rFonts w:ascii="Times New Roman" w:hAnsi="Times New Roman" w:cs="Times New Roman"/>
          <w:sz w:val="24"/>
        </w:rPr>
        <w:t>?</w:t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</w:r>
      <w:r w:rsidR="003274B1">
        <w:rPr>
          <w:rFonts w:ascii="Times New Roman" w:hAnsi="Times New Roman" w:cs="Times New Roman"/>
          <w:sz w:val="24"/>
        </w:rPr>
        <w:tab/>
        <w:t>1 mark</w:t>
      </w:r>
    </w:p>
    <w:p w14:paraId="7C9EFD29" w14:textId="77777777" w:rsidR="003274B1" w:rsidRDefault="003274B1" w:rsidP="003274B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7A6300C2" w14:textId="77777777" w:rsidR="00225AE3" w:rsidRDefault="00225AE3" w:rsidP="00225A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(5) factors that may lead to low immunization coverage.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4320FDD9" w14:textId="77777777" w:rsidR="003274B1" w:rsidRDefault="003274B1" w:rsidP="003274B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63B752E9" w14:textId="77777777" w:rsidR="003274B1" w:rsidRDefault="003274B1" w:rsidP="00225A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measures that you will put in place to raise immunization coverage </w:t>
      </w:r>
    </w:p>
    <w:p w14:paraId="0AF48FC3" w14:textId="77777777" w:rsidR="003274B1" w:rsidRPr="00225AE3" w:rsidRDefault="003274B1" w:rsidP="003274B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Ole </w:t>
      </w:r>
      <w:proofErr w:type="spellStart"/>
      <w:r>
        <w:rPr>
          <w:rFonts w:ascii="Times New Roman" w:hAnsi="Times New Roman" w:cs="Times New Roman"/>
          <w:sz w:val="24"/>
        </w:rPr>
        <w:t>Siangiki</w:t>
      </w:r>
      <w:proofErr w:type="spellEnd"/>
      <w:r>
        <w:rPr>
          <w:rFonts w:ascii="Times New Roman" w:hAnsi="Times New Roman" w:cs="Times New Roman"/>
          <w:sz w:val="24"/>
        </w:rPr>
        <w:t xml:space="preserve"> to 80%.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14 marks </w:t>
      </w:r>
    </w:p>
    <w:p w14:paraId="633BDA85" w14:textId="77777777" w:rsidR="004D09C7" w:rsidRDefault="004D09C7"/>
    <w:sectPr w:rsidR="004D09C7" w:rsidSect="006A339A">
      <w:headerReference w:type="default" r:id="rId7"/>
      <w:footerReference w:type="default" r:id="rId8"/>
      <w:pgSz w:w="11906" w:h="16838"/>
      <w:pgMar w:top="709" w:right="849" w:bottom="720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13E0" w14:textId="77777777" w:rsidR="00275E96" w:rsidRDefault="00275E96">
      <w:pPr>
        <w:spacing w:after="0" w:line="240" w:lineRule="auto"/>
      </w:pPr>
      <w:r>
        <w:separator/>
      </w:r>
    </w:p>
  </w:endnote>
  <w:endnote w:type="continuationSeparator" w:id="0">
    <w:p w14:paraId="23CE297D" w14:textId="77777777" w:rsidR="00275E96" w:rsidRDefault="002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BD35E" w14:textId="77777777" w:rsidR="00EE34C7" w:rsidRDefault="00327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E8C2BF" w14:textId="77777777" w:rsidR="00EE34C7" w:rsidRDefault="0027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1AE7" w14:textId="77777777" w:rsidR="00275E96" w:rsidRDefault="00275E96">
      <w:pPr>
        <w:spacing w:after="0" w:line="240" w:lineRule="auto"/>
      </w:pPr>
      <w:r>
        <w:separator/>
      </w:r>
    </w:p>
  </w:footnote>
  <w:footnote w:type="continuationSeparator" w:id="0">
    <w:p w14:paraId="1ED68853" w14:textId="77777777" w:rsidR="00275E96" w:rsidRDefault="002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C2B1" w14:textId="77777777" w:rsidR="00EE34C7" w:rsidRPr="007A2132" w:rsidRDefault="003274B1" w:rsidP="00EE34C7">
    <w:pPr>
      <w:pStyle w:val="Header"/>
      <w:jc w:val="right"/>
      <w:rPr>
        <w:b/>
      </w:rPr>
    </w:pPr>
    <w:r w:rsidRPr="007A2132">
      <w:rPr>
        <w:b/>
      </w:rPr>
      <w:t>KMTC/QP-07/TIS</w:t>
    </w:r>
  </w:p>
  <w:p w14:paraId="1AB9D5DF" w14:textId="77777777" w:rsidR="00EE34C7" w:rsidRDefault="00275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BF2"/>
    <w:multiLevelType w:val="hybridMultilevel"/>
    <w:tmpl w:val="3BB2804C"/>
    <w:lvl w:ilvl="0" w:tplc="85E40B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62020"/>
    <w:multiLevelType w:val="hybridMultilevel"/>
    <w:tmpl w:val="B15CBBDA"/>
    <w:lvl w:ilvl="0" w:tplc="4F9EF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B4DD2"/>
    <w:multiLevelType w:val="hybridMultilevel"/>
    <w:tmpl w:val="52607D0A"/>
    <w:lvl w:ilvl="0" w:tplc="B79ED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14FC9"/>
    <w:multiLevelType w:val="hybridMultilevel"/>
    <w:tmpl w:val="83CA72CA"/>
    <w:lvl w:ilvl="0" w:tplc="9EF6D1C2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E0C8E"/>
    <w:multiLevelType w:val="hybridMultilevel"/>
    <w:tmpl w:val="6D6C31EE"/>
    <w:lvl w:ilvl="0" w:tplc="B88EC1F6">
      <w:start w:val="1"/>
      <w:numFmt w:val="lowerLetter"/>
      <w:lvlText w:val="(%1)"/>
      <w:lvlJc w:val="left"/>
      <w:pPr>
        <w:ind w:left="117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A4C78"/>
    <w:multiLevelType w:val="hybridMultilevel"/>
    <w:tmpl w:val="2E20F392"/>
    <w:lvl w:ilvl="0" w:tplc="829E7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B3171"/>
    <w:multiLevelType w:val="hybridMultilevel"/>
    <w:tmpl w:val="0DEA0CAE"/>
    <w:lvl w:ilvl="0" w:tplc="E6804B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022BF"/>
    <w:multiLevelType w:val="hybridMultilevel"/>
    <w:tmpl w:val="DF601030"/>
    <w:lvl w:ilvl="0" w:tplc="BE44B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C1838"/>
    <w:multiLevelType w:val="hybridMultilevel"/>
    <w:tmpl w:val="4DB0CEA4"/>
    <w:lvl w:ilvl="0" w:tplc="FBDA93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A0DC7"/>
    <w:multiLevelType w:val="hybridMultilevel"/>
    <w:tmpl w:val="23B43066"/>
    <w:lvl w:ilvl="0" w:tplc="695C87C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34228"/>
    <w:multiLevelType w:val="hybridMultilevel"/>
    <w:tmpl w:val="911C4964"/>
    <w:lvl w:ilvl="0" w:tplc="9FAC37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374F7"/>
    <w:multiLevelType w:val="hybridMultilevel"/>
    <w:tmpl w:val="3DFEABDC"/>
    <w:lvl w:ilvl="0" w:tplc="C5ACF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C40273"/>
    <w:multiLevelType w:val="hybridMultilevel"/>
    <w:tmpl w:val="5F4E94E0"/>
    <w:lvl w:ilvl="0" w:tplc="9A424C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ADC"/>
    <w:rsid w:val="00060569"/>
    <w:rsid w:val="00215B6D"/>
    <w:rsid w:val="00225AE3"/>
    <w:rsid w:val="00275E96"/>
    <w:rsid w:val="002C1225"/>
    <w:rsid w:val="003274B1"/>
    <w:rsid w:val="004D09C7"/>
    <w:rsid w:val="00A61C60"/>
    <w:rsid w:val="00AD07BF"/>
    <w:rsid w:val="00B43C49"/>
    <w:rsid w:val="00E00D43"/>
    <w:rsid w:val="00E11FF0"/>
    <w:rsid w:val="00E5627F"/>
    <w:rsid w:val="00F90ADC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BDB1"/>
  <w15:docId w15:val="{E248AC47-28DF-4A70-B946-F61E2D5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ADC"/>
    <w:rPr>
      <w:lang w:val="en-GB"/>
    </w:rPr>
  </w:style>
  <w:style w:type="paragraph" w:styleId="ListParagraph">
    <w:name w:val="List Paragraph"/>
    <w:basedOn w:val="Normal"/>
    <w:uiPriority w:val="34"/>
    <w:qFormat/>
    <w:rsid w:val="00F90ADC"/>
    <w:pPr>
      <w:ind w:left="720"/>
      <w:contextualSpacing/>
    </w:pPr>
  </w:style>
  <w:style w:type="table" w:styleId="TableGrid">
    <w:name w:val="Table Grid"/>
    <w:basedOn w:val="TableNormal"/>
    <w:uiPriority w:val="59"/>
    <w:rsid w:val="00F9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4</cp:revision>
  <cp:lastPrinted>2015-05-30T10:07:00Z</cp:lastPrinted>
  <dcterms:created xsi:type="dcterms:W3CDTF">2015-05-28T06:38:00Z</dcterms:created>
  <dcterms:modified xsi:type="dcterms:W3CDTF">2020-02-27T18:20:00Z</dcterms:modified>
</cp:coreProperties>
</file>