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UNIVERSITY OF NAIROBI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COLLEGE OF HEALTH SCIENCES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DEPT. OF CLINICAL MEDICINE &amp; THERAPEUTICS</w:t>
      </w:r>
      <w:r w:rsidDel="00000000" w:rsidR="00000000" w:rsidRPr="00000000">
        <w:rPr>
          <w:rtl w:val="0"/>
        </w:rPr>
      </w:r>
    </w:p>
    <w:tbl>
      <w:tblPr>
        <w:tblStyle w:val="Table1"/>
        <w:tblW w:w="100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8"/>
        <w:gridCol w:w="5580"/>
        <w:tblGridChange w:id="0">
          <w:tblGrid>
            <w:gridCol w:w="4428"/>
            <w:gridCol w:w="5580"/>
          </w:tblGrid>
        </w:tblGridChange>
      </w:tblGrid>
      <w:tr>
        <w:trPr>
          <w:trHeight w:val="432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Document: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  PROCEDURE FOR TEACHING</w:t>
            </w:r>
          </w:p>
        </w:tc>
      </w:tr>
      <w:tr>
        <w:trPr>
          <w:trHeight w:val="432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College: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  CORPORATE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Doc No: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  UON/OP/11</w:t>
            </w:r>
          </w:p>
        </w:tc>
      </w:tr>
      <w:tr>
        <w:trPr>
          <w:trHeight w:val="432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Issue No: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 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Rev No: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 003</w:t>
            </w:r>
          </w:p>
        </w:tc>
      </w:tr>
    </w:tbl>
    <w:p w:rsidR="00000000" w:rsidDel="00000000" w:rsidP="00000000" w:rsidRDefault="00000000" w:rsidRPr="00000000" w14:paraId="0000000B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Annex II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TEACHING TIMETABLE (RHEUMATOLOGY)</w:t>
      </w:r>
    </w:p>
    <w:p w:rsidR="00000000" w:rsidDel="00000000" w:rsidP="00000000" w:rsidRDefault="00000000" w:rsidRPr="00000000" w14:paraId="0000000C">
      <w:pPr>
        <w:rPr>
          <w:b w:val="0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DEPARTMENT OF CLINICAL MEDICINE &amp; THERAPEUTICS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MBCHB IV Teaching Schedule – Virtual Lectures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70"/>
        <w:gridCol w:w="1170"/>
        <w:gridCol w:w="1890"/>
        <w:gridCol w:w="3690"/>
        <w:gridCol w:w="2070"/>
        <w:tblGridChange w:id="0">
          <w:tblGrid>
            <w:gridCol w:w="1170"/>
            <w:gridCol w:w="1170"/>
            <w:gridCol w:w="1890"/>
            <w:gridCol w:w="3690"/>
            <w:gridCol w:w="207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vertAlign w:val="baseline"/>
                <w:rtl w:val="0"/>
              </w:rPr>
              <w:t xml:space="preserve">LECTURER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25/4/2021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Tuesday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11am -12pm</w:t>
            </w:r>
          </w:p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12pm -1pm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Approach to Rheumatology Patients Rheumatoid Arthritis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Dr. E. Genga</w:t>
            </w:r>
          </w:p>
          <w:p w:rsidR="00000000" w:rsidDel="00000000" w:rsidP="00000000" w:rsidRDefault="00000000" w:rsidRPr="00000000" w14:paraId="0000001B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Dr. E. Genga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27/5/2021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Thursday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11am-12pm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Low Back Pain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Prof. G. Oyoo</w:t>
            </w:r>
          </w:p>
        </w:tc>
      </w:tr>
      <w:tr>
        <w:trPr>
          <w:trHeight w:val="422" w:hRule="atLeast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28/5/2021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Friday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11am -12pm</w:t>
            </w:r>
          </w:p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12pm -1pm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Arthritis in Children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Dr. Owino Okongo</w:t>
            </w:r>
          </w:p>
        </w:tc>
      </w:tr>
      <w:tr>
        <w:trPr>
          <w:trHeight w:val="422" w:hRule="atLeast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1/6/2021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Tuesday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11am -1pm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Spondyloarthropathies</w:t>
            </w:r>
          </w:p>
          <w:p w:rsidR="00000000" w:rsidDel="00000000" w:rsidP="00000000" w:rsidRDefault="00000000" w:rsidRPr="00000000" w14:paraId="0000002B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Dr S.Ilovi</w:t>
            </w:r>
          </w:p>
          <w:p w:rsidR="00000000" w:rsidDel="00000000" w:rsidP="00000000" w:rsidRDefault="00000000" w:rsidRPr="00000000" w14:paraId="0000002D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3/6/2021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Thursday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11am-12pm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Systemic Sclerosis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Dr S. Ilovi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4/6/2021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Friday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11am -12pm</w:t>
            </w:r>
          </w:p>
          <w:p w:rsidR="00000000" w:rsidDel="00000000" w:rsidP="00000000" w:rsidRDefault="00000000" w:rsidRPr="00000000" w14:paraId="00000036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12pm -1pm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Vasculitides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Dr. Owino-Okongo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8/6/2021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3B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11am -1pm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Inflammatory Muscle Diseases </w:t>
            </w:r>
          </w:p>
          <w:p w:rsidR="00000000" w:rsidDel="00000000" w:rsidP="00000000" w:rsidRDefault="00000000" w:rsidRPr="00000000" w14:paraId="0000003E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Crystal Arthropathies</w:t>
            </w:r>
          </w:p>
          <w:p w:rsidR="00000000" w:rsidDel="00000000" w:rsidP="00000000" w:rsidRDefault="00000000" w:rsidRPr="00000000" w14:paraId="0000003F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Prof. G. Oyoo</w:t>
            </w:r>
          </w:p>
          <w:p w:rsidR="00000000" w:rsidDel="00000000" w:rsidP="00000000" w:rsidRDefault="00000000" w:rsidRPr="00000000" w14:paraId="00000041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Prof. G. Oyoo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10/6/2021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Thursday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11am-12pm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Systemic Lupus Erythematosus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Dr. E. Genga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11/6/2021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Friday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11am -12pm</w:t>
            </w:r>
          </w:p>
          <w:p w:rsidR="00000000" w:rsidDel="00000000" w:rsidP="00000000" w:rsidRDefault="00000000" w:rsidRPr="00000000" w14:paraId="0000004A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12pm -1pm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Sjogrens/ Behcets/Sarcoidosis/Amyloidosis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Dr. Etau</w:t>
            </w:r>
          </w:p>
          <w:p w:rsidR="00000000" w:rsidDel="00000000" w:rsidP="00000000" w:rsidRDefault="00000000" w:rsidRPr="00000000" w14:paraId="0000004D">
            <w:pPr>
              <w:rPr>
                <w:rFonts w:ascii="Arial Narrow" w:cs="Arial Narrow" w:eastAsia="Arial Narrow" w:hAnsi="Arial Narrow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6"/>
                <w:szCs w:val="26"/>
                <w:vertAlign w:val="baseline"/>
                <w:rtl w:val="0"/>
              </w:rPr>
              <w:t xml:space="preserve">Dr. Etau</w:t>
            </w:r>
          </w:p>
        </w:tc>
      </w:tr>
    </w:tbl>
    <w:p w:rsidR="00000000" w:rsidDel="00000000" w:rsidP="00000000" w:rsidRDefault="00000000" w:rsidRPr="00000000" w14:paraId="0000004E">
      <w:pPr>
        <w:ind w:hanging="153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hanging="153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hanging="153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50" w:top="720" w:left="1800" w:right="153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