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3179" w14:textId="77777777" w:rsidR="007A17FB" w:rsidRPr="007A17FB" w:rsidRDefault="007A17FB" w:rsidP="007A17FB">
      <w:pPr>
        <w:spacing w:after="100" w:afterAutospacing="1" w:line="240" w:lineRule="auto"/>
        <w:outlineLvl w:val="0"/>
        <w:rPr>
          <w:rFonts w:ascii="inherit" w:eastAsia="Times New Roman" w:hAnsi="inherit" w:cs="Arial"/>
          <w:b/>
          <w:bCs/>
          <w:color w:val="32323C"/>
          <w:kern w:val="36"/>
          <w:sz w:val="48"/>
          <w:szCs w:val="48"/>
          <w:lang w:val="en-KE" w:eastAsia="en-KE"/>
        </w:rPr>
      </w:pPr>
      <w:r w:rsidRPr="007A17FB">
        <w:rPr>
          <w:rFonts w:ascii="inherit" w:eastAsia="Times New Roman" w:hAnsi="inherit" w:cs="Arial"/>
          <w:b/>
          <w:bCs/>
          <w:color w:val="32323C"/>
          <w:kern w:val="36"/>
          <w:sz w:val="48"/>
          <w:szCs w:val="48"/>
          <w:lang w:val="en-KE" w:eastAsia="en-KE"/>
        </w:rPr>
        <w:t>The Pre-Operative Assessment</w:t>
      </w:r>
    </w:p>
    <w:p w14:paraId="05F02994" w14:textId="4701580E" w:rsid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The </w:t>
      </w:r>
      <w:r w:rsidRPr="007A17FB">
        <w:rPr>
          <w:rFonts w:ascii="Arial" w:eastAsia="Times New Roman" w:hAnsi="Arial" w:cs="Arial"/>
          <w:b/>
          <w:bCs/>
          <w:color w:val="32323C"/>
          <w:sz w:val="27"/>
          <w:szCs w:val="27"/>
          <w:lang w:val="en-KE" w:eastAsia="en-KE"/>
        </w:rPr>
        <w:t>pre-operative assessment</w:t>
      </w:r>
      <w:r w:rsidRPr="007A17FB">
        <w:rPr>
          <w:rFonts w:ascii="Arial" w:eastAsia="Times New Roman" w:hAnsi="Arial" w:cs="Arial"/>
          <w:color w:val="32323C"/>
          <w:sz w:val="27"/>
          <w:szCs w:val="27"/>
          <w:lang w:val="en-KE" w:eastAsia="en-KE"/>
        </w:rPr>
        <w:t> is an opportunity to identify co-morbidities that may lead to </w:t>
      </w:r>
      <w:r w:rsidRPr="007A17FB">
        <w:rPr>
          <w:rFonts w:ascii="Arial" w:eastAsia="Times New Roman" w:hAnsi="Arial" w:cs="Arial"/>
          <w:b/>
          <w:bCs/>
          <w:color w:val="32323C"/>
          <w:sz w:val="27"/>
          <w:szCs w:val="27"/>
          <w:lang w:val="en-KE" w:eastAsia="en-KE"/>
        </w:rPr>
        <w:t>patient complications</w:t>
      </w:r>
      <w:r>
        <w:rPr>
          <w:rFonts w:ascii="Arial" w:eastAsia="Times New Roman" w:hAnsi="Arial" w:cs="Arial"/>
          <w:b/>
          <w:bCs/>
          <w:color w:val="32323C"/>
          <w:sz w:val="27"/>
          <w:szCs w:val="27"/>
          <w:lang w:val="en-KE" w:eastAsia="en-KE"/>
        </w:rPr>
        <w:t xml:space="preserve"> </w:t>
      </w:r>
      <w:r w:rsidRPr="007A17FB">
        <w:rPr>
          <w:rFonts w:ascii="Arial" w:eastAsia="Times New Roman" w:hAnsi="Arial" w:cs="Arial"/>
          <w:color w:val="32323C"/>
          <w:sz w:val="27"/>
          <w:szCs w:val="27"/>
          <w:lang w:val="en-KE" w:eastAsia="en-KE"/>
        </w:rPr>
        <w:t>during the </w:t>
      </w:r>
      <w:r w:rsidRPr="007A17FB">
        <w:rPr>
          <w:rFonts w:ascii="Arial" w:eastAsia="Times New Roman" w:hAnsi="Arial" w:cs="Arial"/>
          <w:b/>
          <w:bCs/>
          <w:color w:val="32323C"/>
          <w:sz w:val="27"/>
          <w:szCs w:val="27"/>
          <w:lang w:val="en-KE" w:eastAsia="en-KE"/>
        </w:rPr>
        <w:t>anaesthetic, surgical, or post-operative period</w:t>
      </w:r>
      <w:r w:rsidRPr="007A17FB">
        <w:rPr>
          <w:rFonts w:ascii="Arial" w:eastAsia="Times New Roman" w:hAnsi="Arial" w:cs="Arial"/>
          <w:color w:val="32323C"/>
          <w:sz w:val="27"/>
          <w:szCs w:val="27"/>
          <w:lang w:val="en-KE" w:eastAsia="en-KE"/>
        </w:rPr>
        <w:t>. Patients scheduled for elective procedures will generally attend a pre-operative assessment 2-4 weeks before the date of their surgery.</w:t>
      </w:r>
    </w:p>
    <w:p w14:paraId="199BDD24" w14:textId="77777777" w:rsidR="002E7A7D" w:rsidRPr="007A17FB" w:rsidRDefault="002E7A7D" w:rsidP="007A17FB">
      <w:pPr>
        <w:spacing w:after="100" w:afterAutospacing="1" w:line="240" w:lineRule="auto"/>
        <w:jc w:val="both"/>
        <w:rPr>
          <w:rFonts w:ascii="Arial" w:eastAsia="Times New Roman" w:hAnsi="Arial" w:cs="Arial"/>
          <w:color w:val="32323C"/>
          <w:sz w:val="27"/>
          <w:szCs w:val="27"/>
          <w:lang w:val="en-KE" w:eastAsia="en-KE"/>
        </w:rPr>
      </w:pPr>
    </w:p>
    <w:p w14:paraId="6977C3C5" w14:textId="77777777" w:rsidR="007A17FB" w:rsidRPr="007A17FB" w:rsidRDefault="007A17FB" w:rsidP="007A17FB">
      <w:pPr>
        <w:spacing w:after="100" w:afterAutospacing="1" w:line="240" w:lineRule="auto"/>
        <w:jc w:val="both"/>
        <w:outlineLvl w:val="1"/>
        <w:rPr>
          <w:rFonts w:ascii="inherit" w:eastAsia="Times New Roman" w:hAnsi="inherit" w:cs="Arial"/>
          <w:b/>
          <w:bCs/>
          <w:color w:val="32323C"/>
          <w:sz w:val="36"/>
          <w:szCs w:val="36"/>
          <w:lang w:val="en-KE" w:eastAsia="en-KE"/>
        </w:rPr>
      </w:pPr>
      <w:r w:rsidRPr="007A17FB">
        <w:rPr>
          <w:rFonts w:ascii="inherit" w:eastAsia="Times New Roman" w:hAnsi="inherit" w:cs="Arial"/>
          <w:b/>
          <w:bCs/>
          <w:color w:val="32323C"/>
          <w:sz w:val="36"/>
          <w:szCs w:val="36"/>
          <w:lang w:val="en-KE" w:eastAsia="en-KE"/>
        </w:rPr>
        <w:t>Pre-Operative History</w:t>
      </w:r>
    </w:p>
    <w:p w14:paraId="329E3C1F"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The pre-operative history follows the same structure as typical history taking, with the addition of some anaesthetic and surgery specific topics.</w:t>
      </w:r>
    </w:p>
    <w:p w14:paraId="7B753392"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History of the Presenting Complaint</w:t>
      </w:r>
    </w:p>
    <w:p w14:paraId="5A485EB9"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A</w:t>
      </w:r>
      <w:r w:rsidRPr="007A17FB">
        <w:rPr>
          <w:rFonts w:ascii="Arial" w:eastAsia="Times New Roman" w:hAnsi="Arial" w:cs="Arial"/>
          <w:b/>
          <w:bCs/>
          <w:color w:val="32323C"/>
          <w:sz w:val="27"/>
          <w:szCs w:val="27"/>
          <w:lang w:val="en-KE" w:eastAsia="en-KE"/>
        </w:rPr>
        <w:t> brief history</w:t>
      </w:r>
      <w:r w:rsidRPr="007A17FB">
        <w:rPr>
          <w:rFonts w:ascii="Arial" w:eastAsia="Times New Roman" w:hAnsi="Arial" w:cs="Arial"/>
          <w:color w:val="32323C"/>
          <w:sz w:val="27"/>
          <w:szCs w:val="27"/>
          <w:lang w:val="en-KE" w:eastAsia="en-KE"/>
        </w:rPr>
        <w:t> of why the patient first attended and what</w:t>
      </w:r>
      <w:r w:rsidRPr="007A17FB">
        <w:rPr>
          <w:rFonts w:ascii="Arial" w:eastAsia="Times New Roman" w:hAnsi="Arial" w:cs="Arial"/>
          <w:b/>
          <w:bCs/>
          <w:color w:val="32323C"/>
          <w:sz w:val="27"/>
          <w:szCs w:val="27"/>
          <w:lang w:val="en-KE" w:eastAsia="en-KE"/>
        </w:rPr>
        <w:t> procedure</w:t>
      </w:r>
      <w:r w:rsidRPr="007A17FB">
        <w:rPr>
          <w:rFonts w:ascii="Arial" w:eastAsia="Times New Roman" w:hAnsi="Arial" w:cs="Arial"/>
          <w:color w:val="32323C"/>
          <w:sz w:val="27"/>
          <w:szCs w:val="27"/>
          <w:lang w:val="en-KE" w:eastAsia="en-KE"/>
        </w:rPr>
        <w:t> they have subsequently been scheduled for. One should also confirm the side on which the procedure will be performed (if applicable)</w:t>
      </w:r>
    </w:p>
    <w:p w14:paraId="2566D49F"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Past Medical History</w:t>
      </w:r>
    </w:p>
    <w:p w14:paraId="74F7A370"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A full past medical history (PMH) is required, with the following specifically asked about:</w:t>
      </w:r>
    </w:p>
    <w:p w14:paraId="5B45EB0F" w14:textId="77777777" w:rsidR="007A17FB" w:rsidRPr="007A17FB" w:rsidRDefault="007A17FB" w:rsidP="007A17FB">
      <w:pPr>
        <w:numPr>
          <w:ilvl w:val="0"/>
          <w:numId w:val="4"/>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t>Cardiovascular</w:t>
      </w:r>
      <w:r w:rsidRPr="007A17FB">
        <w:rPr>
          <w:rFonts w:ascii="Arial" w:eastAsia="Times New Roman" w:hAnsi="Arial" w:cs="Arial"/>
          <w:color w:val="32323C"/>
          <w:sz w:val="27"/>
          <w:szCs w:val="27"/>
          <w:lang w:val="en-KE" w:eastAsia="en-KE"/>
        </w:rPr>
        <w:t> </w:t>
      </w:r>
      <w:r w:rsidRPr="007A17FB">
        <w:rPr>
          <w:rFonts w:ascii="Arial" w:eastAsia="Times New Roman" w:hAnsi="Arial" w:cs="Arial"/>
          <w:b/>
          <w:bCs/>
          <w:color w:val="32323C"/>
          <w:sz w:val="27"/>
          <w:szCs w:val="27"/>
          <w:lang w:val="en-KE" w:eastAsia="en-KE"/>
        </w:rPr>
        <w:t>disease </w:t>
      </w:r>
      <w:r w:rsidRPr="007A17FB">
        <w:rPr>
          <w:rFonts w:ascii="Arial" w:eastAsia="Times New Roman" w:hAnsi="Arial" w:cs="Arial"/>
          <w:color w:val="32323C"/>
          <w:sz w:val="27"/>
          <w:szCs w:val="27"/>
          <w:lang w:val="en-KE" w:eastAsia="en-KE"/>
        </w:rPr>
        <w:t>(including hypertension and exercise tolerance)</w:t>
      </w:r>
    </w:p>
    <w:p w14:paraId="24578388" w14:textId="77777777" w:rsidR="007A17FB" w:rsidRPr="007A17FB" w:rsidRDefault="007A17FB" w:rsidP="007A17FB">
      <w:pPr>
        <w:numPr>
          <w:ilvl w:val="1"/>
          <w:numId w:val="4"/>
        </w:numPr>
        <w:spacing w:before="100" w:beforeAutospacing="1" w:after="100" w:afterAutospacing="1" w:line="240" w:lineRule="auto"/>
        <w:ind w:left="121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The risk of an acute cardiac event is increased during anaesthesia</w:t>
      </w:r>
    </w:p>
    <w:p w14:paraId="4C5DAD28" w14:textId="77777777" w:rsidR="007A17FB" w:rsidRPr="007A17FB" w:rsidRDefault="007A17FB" w:rsidP="007A17FB">
      <w:pPr>
        <w:numPr>
          <w:ilvl w:val="0"/>
          <w:numId w:val="5"/>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t>Respiratory</w:t>
      </w:r>
      <w:r w:rsidRPr="007A17FB">
        <w:rPr>
          <w:rFonts w:ascii="Arial" w:eastAsia="Times New Roman" w:hAnsi="Arial" w:cs="Arial"/>
          <w:color w:val="32323C"/>
          <w:sz w:val="27"/>
          <w:szCs w:val="27"/>
          <w:lang w:val="en-KE" w:eastAsia="en-KE"/>
        </w:rPr>
        <w:t> </w:t>
      </w:r>
      <w:r w:rsidRPr="007A17FB">
        <w:rPr>
          <w:rFonts w:ascii="Arial" w:eastAsia="Times New Roman" w:hAnsi="Arial" w:cs="Arial"/>
          <w:b/>
          <w:bCs/>
          <w:color w:val="32323C"/>
          <w:sz w:val="27"/>
          <w:szCs w:val="27"/>
          <w:lang w:val="en-KE" w:eastAsia="en-KE"/>
        </w:rPr>
        <w:t>disease</w:t>
      </w:r>
      <w:r w:rsidRPr="007A17FB">
        <w:rPr>
          <w:rFonts w:ascii="Arial" w:eastAsia="Times New Roman" w:hAnsi="Arial" w:cs="Arial"/>
          <w:color w:val="32323C"/>
          <w:sz w:val="27"/>
          <w:szCs w:val="27"/>
          <w:lang w:val="en-KE" w:eastAsia="en-KE"/>
        </w:rPr>
        <w:t>, as adequate oxygenation and ventilation is essential in reducing the risk of acute ischaemic events in the peri-operative period</w:t>
      </w:r>
    </w:p>
    <w:p w14:paraId="40C8AC93" w14:textId="77777777" w:rsidR="007A17FB" w:rsidRPr="007A17FB" w:rsidRDefault="007A17FB" w:rsidP="007A17FB">
      <w:pPr>
        <w:numPr>
          <w:ilvl w:val="0"/>
          <w:numId w:val="6"/>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t>Renal</w:t>
      </w:r>
      <w:r w:rsidRPr="007A17FB">
        <w:rPr>
          <w:rFonts w:ascii="Arial" w:eastAsia="Times New Roman" w:hAnsi="Arial" w:cs="Arial"/>
          <w:color w:val="32323C"/>
          <w:sz w:val="27"/>
          <w:szCs w:val="27"/>
          <w:lang w:val="en-KE" w:eastAsia="en-KE"/>
        </w:rPr>
        <w:t> </w:t>
      </w:r>
      <w:r w:rsidRPr="007A17FB">
        <w:rPr>
          <w:rFonts w:ascii="Arial" w:eastAsia="Times New Roman" w:hAnsi="Arial" w:cs="Arial"/>
          <w:b/>
          <w:bCs/>
          <w:color w:val="32323C"/>
          <w:sz w:val="27"/>
          <w:szCs w:val="27"/>
          <w:lang w:val="en-KE" w:eastAsia="en-KE"/>
        </w:rPr>
        <w:t>disease</w:t>
      </w:r>
      <w:r w:rsidRPr="007A17FB">
        <w:rPr>
          <w:rFonts w:ascii="Arial" w:eastAsia="Times New Roman" w:hAnsi="Arial" w:cs="Arial"/>
          <w:color w:val="32323C"/>
          <w:sz w:val="27"/>
          <w:szCs w:val="27"/>
          <w:lang w:val="en-KE" w:eastAsia="en-KE"/>
        </w:rPr>
        <w:t>, as many features of renal disease (such as anaemia, coagulopathy, biochemical disturbances) can increase the incidence of surgical complications</w:t>
      </w:r>
    </w:p>
    <w:p w14:paraId="6D916375" w14:textId="77777777" w:rsidR="007A17FB" w:rsidRPr="007A17FB" w:rsidRDefault="007A17FB" w:rsidP="007A17FB">
      <w:pPr>
        <w:numPr>
          <w:ilvl w:val="0"/>
          <w:numId w:val="7"/>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t>Endocrine</w:t>
      </w:r>
      <w:r w:rsidRPr="007A17FB">
        <w:rPr>
          <w:rFonts w:ascii="Arial" w:eastAsia="Times New Roman" w:hAnsi="Arial" w:cs="Arial"/>
          <w:color w:val="32323C"/>
          <w:sz w:val="27"/>
          <w:szCs w:val="27"/>
          <w:lang w:val="en-KE" w:eastAsia="en-KE"/>
        </w:rPr>
        <w:t> </w:t>
      </w:r>
      <w:r w:rsidRPr="007A17FB">
        <w:rPr>
          <w:rFonts w:ascii="Arial" w:eastAsia="Times New Roman" w:hAnsi="Arial" w:cs="Arial"/>
          <w:b/>
          <w:bCs/>
          <w:color w:val="32323C"/>
          <w:sz w:val="27"/>
          <w:szCs w:val="27"/>
          <w:lang w:val="en-KE" w:eastAsia="en-KE"/>
        </w:rPr>
        <w:t>disease</w:t>
      </w:r>
      <w:r w:rsidRPr="007A17FB">
        <w:rPr>
          <w:rFonts w:ascii="Arial" w:eastAsia="Times New Roman" w:hAnsi="Arial" w:cs="Arial"/>
          <w:color w:val="32323C"/>
          <w:sz w:val="27"/>
          <w:szCs w:val="27"/>
          <w:lang w:val="en-KE" w:eastAsia="en-KE"/>
        </w:rPr>
        <w:t>, specifically diabetes mellitus and thyroid disease</w:t>
      </w:r>
    </w:p>
    <w:p w14:paraId="7DA17A75" w14:textId="77777777" w:rsidR="007A17FB" w:rsidRPr="007A17FB" w:rsidRDefault="007A17FB" w:rsidP="007A17FB">
      <w:pPr>
        <w:numPr>
          <w:ilvl w:val="1"/>
          <w:numId w:val="7"/>
        </w:numPr>
        <w:spacing w:before="100" w:beforeAutospacing="1" w:after="100" w:afterAutospacing="1" w:line="240" w:lineRule="auto"/>
        <w:ind w:left="121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Many medications often require </w:t>
      </w:r>
      <w:hyperlink r:id="rId5" w:history="1">
        <w:r w:rsidRPr="007A17FB">
          <w:rPr>
            <w:rFonts w:ascii="Arial" w:eastAsia="Times New Roman" w:hAnsi="Arial" w:cs="Arial"/>
            <w:sz w:val="27"/>
            <w:szCs w:val="27"/>
            <w:lang w:val="en-KE" w:eastAsia="en-KE"/>
          </w:rPr>
          <w:t>specific changes</w:t>
        </w:r>
      </w:hyperlink>
      <w:r w:rsidRPr="007A17FB">
        <w:rPr>
          <w:rFonts w:ascii="Arial" w:eastAsia="Times New Roman" w:hAnsi="Arial" w:cs="Arial"/>
          <w:sz w:val="27"/>
          <w:szCs w:val="27"/>
          <w:lang w:val="en-KE" w:eastAsia="en-KE"/>
        </w:rPr>
        <w:t> </w:t>
      </w:r>
      <w:r w:rsidRPr="007A17FB">
        <w:rPr>
          <w:rFonts w:ascii="Arial" w:eastAsia="Times New Roman" w:hAnsi="Arial" w:cs="Arial"/>
          <w:color w:val="32323C"/>
          <w:sz w:val="27"/>
          <w:szCs w:val="27"/>
          <w:lang w:val="en-KE" w:eastAsia="en-KE"/>
        </w:rPr>
        <w:t>to be made in the peri-operative period</w:t>
      </w:r>
    </w:p>
    <w:p w14:paraId="36E3DD8E" w14:textId="77777777" w:rsidR="007A17FB" w:rsidRPr="007A17FB" w:rsidRDefault="007A17FB" w:rsidP="007A17FB">
      <w:pPr>
        <w:spacing w:before="100" w:beforeAutospacing="1"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Other specific questions it may be useful to ask themselves the following questions:</w:t>
      </w:r>
    </w:p>
    <w:p w14:paraId="5EB75E96" w14:textId="77777777" w:rsidR="007A17FB" w:rsidRPr="007A17FB" w:rsidRDefault="007A17FB" w:rsidP="007A17FB">
      <w:pPr>
        <w:numPr>
          <w:ilvl w:val="0"/>
          <w:numId w:val="8"/>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lastRenderedPageBreak/>
        <w:t>Female of reproductive age – could they be pregnant</w:t>
      </w:r>
    </w:p>
    <w:p w14:paraId="3BB47DB4" w14:textId="77777777" w:rsidR="007A17FB" w:rsidRPr="007A17FB" w:rsidRDefault="007A17FB" w:rsidP="007A17FB">
      <w:pPr>
        <w:numPr>
          <w:ilvl w:val="0"/>
          <w:numId w:val="9"/>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African or Afro-Caribbean descent – could they have undiagnosed sickle cell disease</w:t>
      </w:r>
    </w:p>
    <w:p w14:paraId="16473ABC" w14:textId="77777777" w:rsidR="007A17FB" w:rsidRPr="007A17FB" w:rsidRDefault="007A17FB" w:rsidP="007A17FB">
      <w:pPr>
        <w:spacing w:before="100" w:beforeAutospacing="1"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Past Surgical History</w:t>
      </w:r>
    </w:p>
    <w:p w14:paraId="45A4F7B1"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Has the patient had any </w:t>
      </w:r>
      <w:r w:rsidRPr="007A17FB">
        <w:rPr>
          <w:rFonts w:ascii="Arial" w:eastAsia="Times New Roman" w:hAnsi="Arial" w:cs="Arial"/>
          <w:b/>
          <w:bCs/>
          <w:color w:val="32323C"/>
          <w:sz w:val="27"/>
          <w:szCs w:val="27"/>
          <w:lang w:val="en-KE" w:eastAsia="en-KE"/>
        </w:rPr>
        <w:t>previous operations</w:t>
      </w:r>
      <w:r w:rsidRPr="007A17FB">
        <w:rPr>
          <w:rFonts w:ascii="Arial" w:eastAsia="Times New Roman" w:hAnsi="Arial" w:cs="Arial"/>
          <w:color w:val="32323C"/>
          <w:sz w:val="27"/>
          <w:szCs w:val="27"/>
          <w:lang w:val="en-KE" w:eastAsia="en-KE"/>
        </w:rPr>
        <w:t>? If so, what, when, and why?</w:t>
      </w:r>
    </w:p>
    <w:p w14:paraId="64BF2062"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Past Anaesthetic History</w:t>
      </w:r>
    </w:p>
    <w:p w14:paraId="134A3CB3"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Has the patient </w:t>
      </w:r>
      <w:r w:rsidRPr="007A17FB">
        <w:rPr>
          <w:rFonts w:ascii="Arial" w:eastAsia="Times New Roman" w:hAnsi="Arial" w:cs="Arial"/>
          <w:b/>
          <w:bCs/>
          <w:color w:val="32323C"/>
          <w:sz w:val="27"/>
          <w:szCs w:val="27"/>
          <w:lang w:val="en-KE" w:eastAsia="en-KE"/>
        </w:rPr>
        <w:t>had anaesthesia before</w:t>
      </w:r>
      <w:r w:rsidRPr="007A17FB">
        <w:rPr>
          <w:rFonts w:ascii="Arial" w:eastAsia="Times New Roman" w:hAnsi="Arial" w:cs="Arial"/>
          <w:color w:val="32323C"/>
          <w:sz w:val="27"/>
          <w:szCs w:val="27"/>
          <w:lang w:val="en-KE" w:eastAsia="en-KE"/>
        </w:rPr>
        <w:t>? If so, were there any issues? Were they well intra- and post-operatively? Specifically, has the patient experienced to any previous </w:t>
      </w:r>
      <w:hyperlink r:id="rId6" w:history="1">
        <w:r w:rsidRPr="007A17FB">
          <w:rPr>
            <w:rFonts w:ascii="Arial" w:eastAsia="Times New Roman" w:hAnsi="Arial" w:cs="Arial"/>
            <w:color w:val="FED453"/>
            <w:sz w:val="27"/>
            <w:szCs w:val="27"/>
            <w:u w:val="single"/>
            <w:lang w:val="en-KE" w:eastAsia="en-KE"/>
          </w:rPr>
          <w:t>post-operative nausea and vomiting</w:t>
        </w:r>
      </w:hyperlink>
      <w:r w:rsidRPr="007A17FB">
        <w:rPr>
          <w:rFonts w:ascii="Arial" w:eastAsia="Times New Roman" w:hAnsi="Arial" w:cs="Arial"/>
          <w:color w:val="32323C"/>
          <w:sz w:val="27"/>
          <w:szCs w:val="27"/>
          <w:lang w:val="en-KE" w:eastAsia="en-KE"/>
        </w:rPr>
        <w:t>?</w:t>
      </w:r>
    </w:p>
    <w:p w14:paraId="2207647D"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Drug History</w:t>
      </w:r>
    </w:p>
    <w:p w14:paraId="10A6D180"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A </w:t>
      </w:r>
      <w:r w:rsidRPr="007A17FB">
        <w:rPr>
          <w:rFonts w:ascii="Arial" w:eastAsia="Times New Roman" w:hAnsi="Arial" w:cs="Arial"/>
          <w:b/>
          <w:bCs/>
          <w:color w:val="32323C"/>
          <w:sz w:val="27"/>
          <w:szCs w:val="27"/>
          <w:lang w:val="en-KE" w:eastAsia="en-KE"/>
        </w:rPr>
        <w:t>full drug history</w:t>
      </w:r>
      <w:r w:rsidRPr="007A17FB">
        <w:rPr>
          <w:rFonts w:ascii="Arial" w:eastAsia="Times New Roman" w:hAnsi="Arial" w:cs="Arial"/>
          <w:color w:val="32323C"/>
          <w:sz w:val="27"/>
          <w:szCs w:val="27"/>
          <w:lang w:val="en-KE" w:eastAsia="en-KE"/>
        </w:rPr>
        <w:t> is required, as some </w:t>
      </w:r>
      <w:hyperlink r:id="rId7" w:history="1">
        <w:r w:rsidRPr="007A17FB">
          <w:rPr>
            <w:rFonts w:ascii="Arial" w:eastAsia="Times New Roman" w:hAnsi="Arial" w:cs="Arial"/>
            <w:color w:val="FED453"/>
            <w:sz w:val="27"/>
            <w:szCs w:val="27"/>
            <w:u w:val="single"/>
            <w:lang w:val="en-KE" w:eastAsia="en-KE"/>
          </w:rPr>
          <w:t>medications</w:t>
        </w:r>
      </w:hyperlink>
      <w:r w:rsidRPr="007A17FB">
        <w:rPr>
          <w:rFonts w:ascii="Arial" w:eastAsia="Times New Roman" w:hAnsi="Arial" w:cs="Arial"/>
          <w:color w:val="32323C"/>
          <w:sz w:val="27"/>
          <w:szCs w:val="27"/>
          <w:lang w:val="en-KE" w:eastAsia="en-KE"/>
        </w:rPr>
        <w:t> require stopping or altering prior to surgery. Ask about any known </w:t>
      </w:r>
      <w:r w:rsidRPr="007A17FB">
        <w:rPr>
          <w:rFonts w:ascii="Arial" w:eastAsia="Times New Roman" w:hAnsi="Arial" w:cs="Arial"/>
          <w:b/>
          <w:bCs/>
          <w:color w:val="32323C"/>
          <w:sz w:val="27"/>
          <w:szCs w:val="27"/>
          <w:lang w:val="en-KE" w:eastAsia="en-KE"/>
        </w:rPr>
        <w:t>drug</w:t>
      </w:r>
      <w:r w:rsidRPr="007A17FB">
        <w:rPr>
          <w:rFonts w:ascii="Arial" w:eastAsia="Times New Roman" w:hAnsi="Arial" w:cs="Arial"/>
          <w:color w:val="32323C"/>
          <w:sz w:val="27"/>
          <w:szCs w:val="27"/>
          <w:lang w:val="en-KE" w:eastAsia="en-KE"/>
        </w:rPr>
        <w:t> </w:t>
      </w:r>
      <w:r w:rsidRPr="007A17FB">
        <w:rPr>
          <w:rFonts w:ascii="Arial" w:eastAsia="Times New Roman" w:hAnsi="Arial" w:cs="Arial"/>
          <w:b/>
          <w:bCs/>
          <w:color w:val="32323C"/>
          <w:sz w:val="27"/>
          <w:szCs w:val="27"/>
          <w:lang w:val="en-KE" w:eastAsia="en-KE"/>
        </w:rPr>
        <w:t>allergies</w:t>
      </w:r>
      <w:r w:rsidRPr="007A17FB">
        <w:rPr>
          <w:rFonts w:ascii="Arial" w:eastAsia="Times New Roman" w:hAnsi="Arial" w:cs="Arial"/>
          <w:color w:val="32323C"/>
          <w:sz w:val="27"/>
          <w:szCs w:val="27"/>
          <w:lang w:val="en-KE" w:eastAsia="en-KE"/>
        </w:rPr>
        <w:t>.</w:t>
      </w:r>
    </w:p>
    <w:p w14:paraId="6ABFD6EA"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Family History</w:t>
      </w:r>
    </w:p>
    <w:p w14:paraId="5CA4D0C8"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An important condition to ask about is </w:t>
      </w:r>
      <w:r w:rsidRPr="007A17FB">
        <w:rPr>
          <w:rFonts w:ascii="Arial" w:eastAsia="Times New Roman" w:hAnsi="Arial" w:cs="Arial"/>
          <w:b/>
          <w:bCs/>
          <w:color w:val="32323C"/>
          <w:sz w:val="27"/>
          <w:szCs w:val="27"/>
          <w:lang w:val="en-KE" w:eastAsia="en-KE"/>
        </w:rPr>
        <w:t>malignant hyperpyrexia</w:t>
      </w:r>
      <w:r w:rsidRPr="007A17FB">
        <w:rPr>
          <w:rFonts w:ascii="Arial" w:eastAsia="Times New Roman" w:hAnsi="Arial" w:cs="Arial"/>
          <w:color w:val="32323C"/>
          <w:sz w:val="27"/>
          <w:szCs w:val="27"/>
          <w:lang w:val="en-KE" w:eastAsia="en-KE"/>
        </w:rPr>
        <w:t>* (also known as malignant hyperthermia), yet any other adverse reactions in surgery of immediate family members should also be documented.</w:t>
      </w:r>
    </w:p>
    <w:p w14:paraId="39EA7993"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i/>
          <w:iCs/>
          <w:color w:val="32323C"/>
          <w:sz w:val="27"/>
          <w:szCs w:val="27"/>
          <w:lang w:val="en-KE" w:eastAsia="en-KE"/>
        </w:rPr>
        <w:t>*An autosomal dominant condition that characteristically leads initially to muscle rigidity (despite neuromuscular blockade) followed by a rise in temperature (requires senior input and support if present)</w:t>
      </w:r>
    </w:p>
    <w:p w14:paraId="7346CBF9"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Social History</w:t>
      </w:r>
    </w:p>
    <w:p w14:paraId="7E0C0BE9" w14:textId="77777777" w:rsidR="007A17FB" w:rsidRPr="007A17FB" w:rsidRDefault="007A17FB" w:rsidP="007A17FB">
      <w:pPr>
        <w:spacing w:after="0"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Ensure to ask the patient about </w:t>
      </w:r>
      <w:r w:rsidRPr="007A17FB">
        <w:rPr>
          <w:rFonts w:ascii="Arial" w:eastAsia="Times New Roman" w:hAnsi="Arial" w:cs="Arial"/>
          <w:b/>
          <w:bCs/>
          <w:color w:val="32323C"/>
          <w:sz w:val="27"/>
          <w:szCs w:val="27"/>
          <w:lang w:val="en-KE" w:eastAsia="en-KE"/>
        </w:rPr>
        <w:t>smoking history and alcohol intake </w:t>
      </w:r>
      <w:r w:rsidRPr="007A17FB">
        <w:rPr>
          <w:rFonts w:ascii="Arial" w:eastAsia="Times New Roman" w:hAnsi="Arial" w:cs="Arial"/>
          <w:color w:val="32323C"/>
          <w:sz w:val="27"/>
          <w:szCs w:val="27"/>
          <w:lang w:val="en-KE" w:eastAsia="en-KE"/>
        </w:rPr>
        <w:t>and their </w:t>
      </w:r>
      <w:r w:rsidRPr="007A17FB">
        <w:rPr>
          <w:rFonts w:ascii="Arial" w:eastAsia="Times New Roman" w:hAnsi="Arial" w:cs="Arial"/>
          <w:b/>
          <w:bCs/>
          <w:color w:val="32323C"/>
          <w:sz w:val="27"/>
          <w:szCs w:val="27"/>
          <w:lang w:val="en-KE" w:eastAsia="en-KE"/>
        </w:rPr>
        <w:t>exercise tolerance</w:t>
      </w:r>
      <w:r w:rsidRPr="007A17FB">
        <w:rPr>
          <w:rFonts w:ascii="Arial" w:eastAsia="Times New Roman" w:hAnsi="Arial" w:cs="Arial"/>
          <w:color w:val="32323C"/>
          <w:sz w:val="27"/>
          <w:szCs w:val="27"/>
          <w:lang w:val="en-KE" w:eastAsia="en-KE"/>
        </w:rPr>
        <w:t>.</w:t>
      </w:r>
    </w:p>
    <w:p w14:paraId="2F31DE9C" w14:textId="77777777" w:rsidR="007A17FB" w:rsidRPr="007A17FB" w:rsidRDefault="007A17FB" w:rsidP="007A17FB">
      <w:pPr>
        <w:shd w:val="clear" w:color="auto" w:fill="F2F2F2"/>
        <w:spacing w:after="100" w:afterAutospacing="1" w:line="240" w:lineRule="auto"/>
        <w:outlineLvl w:val="1"/>
        <w:rPr>
          <w:rFonts w:ascii="inherit" w:eastAsia="Times New Roman" w:hAnsi="inherit" w:cs="Arial"/>
          <w:b/>
          <w:bCs/>
          <w:color w:val="32323C"/>
          <w:sz w:val="36"/>
          <w:szCs w:val="36"/>
          <w:lang w:val="en-KE" w:eastAsia="en-KE"/>
        </w:rPr>
      </w:pPr>
      <w:r w:rsidRPr="007A17FB">
        <w:rPr>
          <w:rFonts w:ascii="inherit" w:eastAsia="Times New Roman" w:hAnsi="inherit" w:cs="Arial"/>
          <w:b/>
          <w:bCs/>
          <w:color w:val="32323C"/>
          <w:sz w:val="36"/>
          <w:szCs w:val="36"/>
          <w:lang w:val="en-KE" w:eastAsia="en-KE"/>
        </w:rPr>
        <w:t>Pre-Operative Examination</w:t>
      </w:r>
    </w:p>
    <w:p w14:paraId="2735CEFB" w14:textId="77777777" w:rsidR="007A17FB" w:rsidRPr="007A17FB" w:rsidRDefault="007A17FB" w:rsidP="007A17FB">
      <w:pPr>
        <w:shd w:val="clear" w:color="auto" w:fill="F2F2F2"/>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In the pre-operative examination, two distinct examinations are performed; the </w:t>
      </w:r>
      <w:r w:rsidRPr="007A17FB">
        <w:rPr>
          <w:rFonts w:ascii="Arial" w:eastAsia="Times New Roman" w:hAnsi="Arial" w:cs="Arial"/>
          <w:b/>
          <w:bCs/>
          <w:color w:val="32323C"/>
          <w:sz w:val="27"/>
          <w:szCs w:val="27"/>
          <w:lang w:val="en-KE" w:eastAsia="en-KE"/>
        </w:rPr>
        <w:t>general examination</w:t>
      </w:r>
      <w:r w:rsidRPr="007A17FB">
        <w:rPr>
          <w:rFonts w:ascii="Arial" w:eastAsia="Times New Roman" w:hAnsi="Arial" w:cs="Arial"/>
          <w:color w:val="32323C"/>
          <w:sz w:val="27"/>
          <w:szCs w:val="27"/>
          <w:lang w:val="en-KE" w:eastAsia="en-KE"/>
        </w:rPr>
        <w:t> (to identify any underlying undiagnosed pathology present) and the </w:t>
      </w:r>
      <w:r w:rsidRPr="007A17FB">
        <w:rPr>
          <w:rFonts w:ascii="Arial" w:eastAsia="Times New Roman" w:hAnsi="Arial" w:cs="Arial"/>
          <w:b/>
          <w:bCs/>
          <w:color w:val="32323C"/>
          <w:sz w:val="27"/>
          <w:szCs w:val="27"/>
          <w:lang w:val="en-KE" w:eastAsia="en-KE"/>
        </w:rPr>
        <w:t>airway examination</w:t>
      </w:r>
      <w:r w:rsidRPr="007A17FB">
        <w:rPr>
          <w:rFonts w:ascii="Arial" w:eastAsia="Times New Roman" w:hAnsi="Arial" w:cs="Arial"/>
          <w:color w:val="32323C"/>
          <w:sz w:val="27"/>
          <w:szCs w:val="27"/>
          <w:lang w:val="en-KE" w:eastAsia="en-KE"/>
        </w:rPr>
        <w:t> (to predict the difficulty of intubation). If appropriate, the area relevant to the operation can also be examined.</w:t>
      </w:r>
    </w:p>
    <w:p w14:paraId="56523186" w14:textId="77777777" w:rsidR="007A17FB" w:rsidRPr="007A17FB" w:rsidRDefault="007A17FB" w:rsidP="007A17FB">
      <w:pPr>
        <w:shd w:val="clear" w:color="auto" w:fill="F2F2F2"/>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lastRenderedPageBreak/>
        <w:t>Perform a </w:t>
      </w:r>
      <w:r w:rsidRPr="007A17FB">
        <w:rPr>
          <w:rFonts w:ascii="Arial" w:eastAsia="Times New Roman" w:hAnsi="Arial" w:cs="Arial"/>
          <w:b/>
          <w:bCs/>
          <w:color w:val="32323C"/>
          <w:sz w:val="27"/>
          <w:szCs w:val="27"/>
          <w:lang w:val="en-KE" w:eastAsia="en-KE"/>
        </w:rPr>
        <w:t>full general examination</w:t>
      </w:r>
      <w:r w:rsidRPr="007A17FB">
        <w:rPr>
          <w:rFonts w:ascii="Arial" w:eastAsia="Times New Roman" w:hAnsi="Arial" w:cs="Arial"/>
          <w:color w:val="32323C"/>
          <w:sz w:val="27"/>
          <w:szCs w:val="27"/>
          <w:lang w:val="en-KE" w:eastAsia="en-KE"/>
        </w:rPr>
        <w:t>, looking closely for any obvious cardiovascular, respiratory, or abdominal signs. An </w:t>
      </w:r>
      <w:r w:rsidRPr="007A17FB">
        <w:rPr>
          <w:rFonts w:ascii="Arial" w:eastAsia="Times New Roman" w:hAnsi="Arial" w:cs="Arial"/>
          <w:b/>
          <w:bCs/>
          <w:color w:val="32323C"/>
          <w:sz w:val="27"/>
          <w:szCs w:val="27"/>
          <w:lang w:val="en-KE" w:eastAsia="en-KE"/>
        </w:rPr>
        <w:t>anaesthetic examination</w:t>
      </w:r>
      <w:r w:rsidRPr="007A17FB">
        <w:rPr>
          <w:rFonts w:ascii="Arial" w:eastAsia="Times New Roman" w:hAnsi="Arial" w:cs="Arial"/>
          <w:color w:val="32323C"/>
          <w:sz w:val="27"/>
          <w:szCs w:val="27"/>
          <w:lang w:val="en-KE" w:eastAsia="en-KE"/>
        </w:rPr>
        <w:t>, including an </w:t>
      </w:r>
      <w:r w:rsidRPr="007A17FB">
        <w:rPr>
          <w:rFonts w:ascii="Arial" w:eastAsia="Times New Roman" w:hAnsi="Arial" w:cs="Arial"/>
          <w:b/>
          <w:bCs/>
          <w:color w:val="32323C"/>
          <w:sz w:val="27"/>
          <w:szCs w:val="27"/>
          <w:lang w:val="en-KE" w:eastAsia="en-KE"/>
        </w:rPr>
        <w:t>airway assessment,</w:t>
      </w:r>
      <w:r w:rsidRPr="007A17FB">
        <w:rPr>
          <w:rFonts w:ascii="Arial" w:eastAsia="Times New Roman" w:hAnsi="Arial" w:cs="Arial"/>
          <w:color w:val="32323C"/>
          <w:sz w:val="27"/>
          <w:szCs w:val="27"/>
          <w:lang w:val="en-KE" w:eastAsia="en-KE"/>
        </w:rPr>
        <w:t> will also be performed by the anaesthetist prior to any surgery (see Appendix).</w:t>
      </w:r>
    </w:p>
    <w:p w14:paraId="2A42C051" w14:textId="77777777" w:rsidR="007A17FB" w:rsidRPr="007A17FB" w:rsidRDefault="007A17FB" w:rsidP="007A17FB">
      <w:pPr>
        <w:shd w:val="clear" w:color="auto" w:fill="32323C"/>
        <w:spacing w:after="100" w:afterAutospacing="1" w:line="240" w:lineRule="auto"/>
        <w:jc w:val="center"/>
        <w:outlineLvl w:val="2"/>
        <w:rPr>
          <w:rFonts w:ascii="inherit" w:eastAsia="Times New Roman" w:hAnsi="inherit" w:cs="Arial"/>
          <w:b/>
          <w:bCs/>
          <w:color w:val="FFFFFF"/>
          <w:sz w:val="27"/>
          <w:szCs w:val="27"/>
          <w:lang w:val="en-KE" w:eastAsia="en-KE"/>
        </w:rPr>
      </w:pPr>
      <w:r w:rsidRPr="007A17FB">
        <w:rPr>
          <w:rFonts w:ascii="inherit" w:eastAsia="Times New Roman" w:hAnsi="inherit" w:cs="Arial"/>
          <w:b/>
          <w:bCs/>
          <w:color w:val="FFFFFF"/>
          <w:sz w:val="27"/>
          <w:szCs w:val="27"/>
          <w:lang w:val="en-KE" w:eastAsia="en-KE"/>
        </w:rPr>
        <w:t>American Society of Anaesthesiologists Grade</w:t>
      </w:r>
    </w:p>
    <w:p w14:paraId="5DD8A6B6" w14:textId="77777777" w:rsidR="007A17FB" w:rsidRPr="007A17FB" w:rsidRDefault="007A17FB" w:rsidP="007A17FB">
      <w:pPr>
        <w:shd w:val="clear" w:color="auto" w:fill="32323C"/>
        <w:spacing w:after="100" w:afterAutospacing="1" w:line="240" w:lineRule="auto"/>
        <w:jc w:val="both"/>
        <w:rPr>
          <w:rFonts w:ascii="Arial" w:eastAsia="Times New Roman" w:hAnsi="Arial" w:cs="Arial"/>
          <w:color w:val="FFFFFF"/>
          <w:sz w:val="27"/>
          <w:szCs w:val="27"/>
          <w:lang w:val="en-KE" w:eastAsia="en-KE"/>
        </w:rPr>
      </w:pPr>
      <w:r w:rsidRPr="007A17FB">
        <w:rPr>
          <w:rFonts w:ascii="Arial" w:eastAsia="Times New Roman" w:hAnsi="Arial" w:cs="Arial"/>
          <w:color w:val="FFFFFF"/>
          <w:sz w:val="27"/>
          <w:szCs w:val="27"/>
          <w:lang w:val="en-KE" w:eastAsia="en-KE"/>
        </w:rPr>
        <w:t>On all anaesthetic charts, a patient will be given an American Society of Anaesthesiologists (ASA) grade after their pre-operative assessment, which has been subjectively assessed and based on the criteria below. A patient’s ASA grade directly correlates with their risk of post-operative complications and absolute mortality.</w:t>
      </w:r>
    </w:p>
    <w:tbl>
      <w:tblPr>
        <w:tblW w:w="9255" w:type="dxa"/>
        <w:tblCellSpacing w:w="15" w:type="dxa"/>
        <w:tblCellMar>
          <w:top w:w="15" w:type="dxa"/>
          <w:left w:w="15" w:type="dxa"/>
          <w:bottom w:w="15" w:type="dxa"/>
          <w:right w:w="15" w:type="dxa"/>
        </w:tblCellMar>
        <w:tblLook w:val="04A0" w:firstRow="1" w:lastRow="0" w:firstColumn="1" w:lastColumn="0" w:noHBand="0" w:noVBand="1"/>
      </w:tblPr>
      <w:tblGrid>
        <w:gridCol w:w="1410"/>
        <w:gridCol w:w="5050"/>
        <w:gridCol w:w="2795"/>
      </w:tblGrid>
      <w:tr w:rsidR="007A17FB" w:rsidRPr="007A17FB" w14:paraId="51CFF525" w14:textId="77777777" w:rsidTr="007A17FB">
        <w:trPr>
          <w:tblHeader/>
          <w:tblCellSpacing w:w="15" w:type="dxa"/>
        </w:trPr>
        <w:tc>
          <w:tcPr>
            <w:tcW w:w="1380" w:type="dxa"/>
            <w:shd w:val="clear" w:color="auto" w:fill="32323C"/>
            <w:vAlign w:val="center"/>
            <w:hideMark/>
          </w:tcPr>
          <w:p w14:paraId="5B80724D" w14:textId="77777777" w:rsidR="007A17FB" w:rsidRPr="007A17FB" w:rsidRDefault="007A17FB" w:rsidP="007A17FB">
            <w:pPr>
              <w:spacing w:after="0" w:line="240" w:lineRule="auto"/>
              <w:jc w:val="center"/>
              <w:rPr>
                <w:rFonts w:ascii="Times New Roman" w:eastAsia="Times New Roman" w:hAnsi="Times New Roman" w:cs="Times New Roman"/>
                <w:color w:val="FFFFFF"/>
                <w:sz w:val="24"/>
                <w:szCs w:val="24"/>
                <w:lang w:val="en-KE" w:eastAsia="en-KE"/>
              </w:rPr>
            </w:pPr>
            <w:r w:rsidRPr="007A17FB">
              <w:rPr>
                <w:rFonts w:ascii="Times New Roman" w:eastAsia="Times New Roman" w:hAnsi="Times New Roman" w:cs="Times New Roman"/>
                <w:b/>
                <w:bCs/>
                <w:color w:val="FFFFFF"/>
                <w:sz w:val="24"/>
                <w:szCs w:val="24"/>
                <w:lang w:val="en-KE" w:eastAsia="en-KE"/>
              </w:rPr>
              <w:t>ASA Grade</w:t>
            </w:r>
          </w:p>
        </w:tc>
        <w:tc>
          <w:tcPr>
            <w:tcW w:w="5100" w:type="dxa"/>
            <w:shd w:val="clear" w:color="auto" w:fill="32323C"/>
            <w:vAlign w:val="center"/>
            <w:hideMark/>
          </w:tcPr>
          <w:p w14:paraId="69ADDA2C" w14:textId="77777777" w:rsidR="007A17FB" w:rsidRPr="007A17FB" w:rsidRDefault="007A17FB" w:rsidP="007A17FB">
            <w:pPr>
              <w:spacing w:after="0" w:line="240" w:lineRule="auto"/>
              <w:jc w:val="center"/>
              <w:rPr>
                <w:rFonts w:ascii="Times New Roman" w:eastAsia="Times New Roman" w:hAnsi="Times New Roman" w:cs="Times New Roman"/>
                <w:color w:val="FFFFFF"/>
                <w:sz w:val="24"/>
                <w:szCs w:val="24"/>
                <w:lang w:val="en-KE" w:eastAsia="en-KE"/>
              </w:rPr>
            </w:pPr>
            <w:r w:rsidRPr="007A17FB">
              <w:rPr>
                <w:rFonts w:ascii="Times New Roman" w:eastAsia="Times New Roman" w:hAnsi="Times New Roman" w:cs="Times New Roman"/>
                <w:b/>
                <w:bCs/>
                <w:color w:val="FFFFFF"/>
                <w:sz w:val="24"/>
                <w:szCs w:val="24"/>
                <w:lang w:val="en-KE" w:eastAsia="en-KE"/>
              </w:rPr>
              <w:t>Definition</w:t>
            </w:r>
          </w:p>
        </w:tc>
        <w:tc>
          <w:tcPr>
            <w:tcW w:w="2790" w:type="dxa"/>
            <w:shd w:val="clear" w:color="auto" w:fill="32323C"/>
            <w:vAlign w:val="center"/>
            <w:hideMark/>
          </w:tcPr>
          <w:p w14:paraId="4D97C0E5" w14:textId="77777777" w:rsidR="007A17FB" w:rsidRPr="007A17FB" w:rsidRDefault="007A17FB" w:rsidP="007A17FB">
            <w:pPr>
              <w:spacing w:after="0" w:line="240" w:lineRule="auto"/>
              <w:jc w:val="center"/>
              <w:rPr>
                <w:rFonts w:ascii="Times New Roman" w:eastAsia="Times New Roman" w:hAnsi="Times New Roman" w:cs="Times New Roman"/>
                <w:color w:val="FFFFFF"/>
                <w:sz w:val="24"/>
                <w:szCs w:val="24"/>
                <w:lang w:val="en-KE" w:eastAsia="en-KE"/>
              </w:rPr>
            </w:pPr>
            <w:r w:rsidRPr="007A17FB">
              <w:rPr>
                <w:rFonts w:ascii="Times New Roman" w:eastAsia="Times New Roman" w:hAnsi="Times New Roman" w:cs="Times New Roman"/>
                <w:b/>
                <w:bCs/>
                <w:color w:val="FFFFFF"/>
                <w:sz w:val="24"/>
                <w:szCs w:val="24"/>
                <w:lang w:val="en-KE" w:eastAsia="en-KE"/>
              </w:rPr>
              <w:t>Absolute Mortality (%)</w:t>
            </w:r>
          </w:p>
        </w:tc>
      </w:tr>
      <w:tr w:rsidR="007A17FB" w:rsidRPr="007A17FB" w14:paraId="3674FB0B" w14:textId="77777777" w:rsidTr="007A17FB">
        <w:trPr>
          <w:tblCellSpacing w:w="15" w:type="dxa"/>
        </w:trPr>
        <w:tc>
          <w:tcPr>
            <w:tcW w:w="1380" w:type="dxa"/>
            <w:shd w:val="clear" w:color="auto" w:fill="FFFFFF"/>
            <w:vAlign w:val="center"/>
            <w:hideMark/>
          </w:tcPr>
          <w:p w14:paraId="31FC721F"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b/>
                <w:bCs/>
                <w:color w:val="32323C"/>
                <w:sz w:val="24"/>
                <w:szCs w:val="24"/>
                <w:lang w:val="en-KE" w:eastAsia="en-KE"/>
              </w:rPr>
              <w:t>I</w:t>
            </w:r>
          </w:p>
        </w:tc>
        <w:tc>
          <w:tcPr>
            <w:tcW w:w="5100" w:type="dxa"/>
            <w:shd w:val="clear" w:color="auto" w:fill="FFFFFF"/>
            <w:vAlign w:val="center"/>
            <w:hideMark/>
          </w:tcPr>
          <w:p w14:paraId="3CB2D565" w14:textId="77777777" w:rsidR="007A17FB" w:rsidRPr="007A17FB" w:rsidRDefault="007A17FB" w:rsidP="007A17FB">
            <w:pPr>
              <w:spacing w:after="0" w:line="240" w:lineRule="auto"/>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Normal healthy patient</w:t>
            </w:r>
          </w:p>
        </w:tc>
        <w:tc>
          <w:tcPr>
            <w:tcW w:w="2790" w:type="dxa"/>
            <w:shd w:val="clear" w:color="auto" w:fill="FFFFFF"/>
            <w:vAlign w:val="center"/>
            <w:hideMark/>
          </w:tcPr>
          <w:p w14:paraId="33B15E22"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0.1</w:t>
            </w:r>
          </w:p>
        </w:tc>
      </w:tr>
      <w:tr w:rsidR="007A17FB" w:rsidRPr="007A17FB" w14:paraId="56E1833C" w14:textId="77777777" w:rsidTr="007A17FB">
        <w:trPr>
          <w:tblCellSpacing w:w="15" w:type="dxa"/>
        </w:trPr>
        <w:tc>
          <w:tcPr>
            <w:tcW w:w="1380" w:type="dxa"/>
            <w:shd w:val="clear" w:color="auto" w:fill="F2F2F2"/>
            <w:vAlign w:val="center"/>
            <w:hideMark/>
          </w:tcPr>
          <w:p w14:paraId="40CFB3C8"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b/>
                <w:bCs/>
                <w:color w:val="32323C"/>
                <w:sz w:val="24"/>
                <w:szCs w:val="24"/>
                <w:lang w:val="en-KE" w:eastAsia="en-KE"/>
              </w:rPr>
              <w:t>II</w:t>
            </w:r>
          </w:p>
        </w:tc>
        <w:tc>
          <w:tcPr>
            <w:tcW w:w="5100" w:type="dxa"/>
            <w:shd w:val="clear" w:color="auto" w:fill="F2F2F2"/>
            <w:vAlign w:val="center"/>
            <w:hideMark/>
          </w:tcPr>
          <w:p w14:paraId="7B30D0E0" w14:textId="77777777" w:rsidR="007A17FB" w:rsidRPr="007A17FB" w:rsidRDefault="007A17FB" w:rsidP="007A17FB">
            <w:pPr>
              <w:spacing w:after="0" w:line="240" w:lineRule="auto"/>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Mild systemic disease</w:t>
            </w:r>
          </w:p>
        </w:tc>
        <w:tc>
          <w:tcPr>
            <w:tcW w:w="2790" w:type="dxa"/>
            <w:shd w:val="clear" w:color="auto" w:fill="F2F2F2"/>
            <w:vAlign w:val="center"/>
            <w:hideMark/>
          </w:tcPr>
          <w:p w14:paraId="1ACA1DAF"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0.2</w:t>
            </w:r>
          </w:p>
        </w:tc>
      </w:tr>
      <w:tr w:rsidR="007A17FB" w:rsidRPr="007A17FB" w14:paraId="5398FB41" w14:textId="77777777" w:rsidTr="007A17FB">
        <w:trPr>
          <w:tblCellSpacing w:w="15" w:type="dxa"/>
        </w:trPr>
        <w:tc>
          <w:tcPr>
            <w:tcW w:w="1380" w:type="dxa"/>
            <w:shd w:val="clear" w:color="auto" w:fill="FFFFFF"/>
            <w:vAlign w:val="center"/>
            <w:hideMark/>
          </w:tcPr>
          <w:p w14:paraId="24748BA3"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b/>
                <w:bCs/>
                <w:color w:val="32323C"/>
                <w:sz w:val="24"/>
                <w:szCs w:val="24"/>
                <w:lang w:val="en-KE" w:eastAsia="en-KE"/>
              </w:rPr>
              <w:t>III</w:t>
            </w:r>
          </w:p>
        </w:tc>
        <w:tc>
          <w:tcPr>
            <w:tcW w:w="5100" w:type="dxa"/>
            <w:shd w:val="clear" w:color="auto" w:fill="FFFFFF"/>
            <w:vAlign w:val="center"/>
            <w:hideMark/>
          </w:tcPr>
          <w:p w14:paraId="261DA2D7" w14:textId="77777777" w:rsidR="007A17FB" w:rsidRPr="007A17FB" w:rsidRDefault="007A17FB" w:rsidP="007A17FB">
            <w:pPr>
              <w:spacing w:after="0" w:line="240" w:lineRule="auto"/>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Severe systemic disease</w:t>
            </w:r>
          </w:p>
        </w:tc>
        <w:tc>
          <w:tcPr>
            <w:tcW w:w="2790" w:type="dxa"/>
            <w:shd w:val="clear" w:color="auto" w:fill="FFFFFF"/>
            <w:vAlign w:val="center"/>
            <w:hideMark/>
          </w:tcPr>
          <w:p w14:paraId="59FCD58A"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1.8</w:t>
            </w:r>
          </w:p>
        </w:tc>
      </w:tr>
      <w:tr w:rsidR="007A17FB" w:rsidRPr="007A17FB" w14:paraId="2AD3F705" w14:textId="77777777" w:rsidTr="007A17FB">
        <w:trPr>
          <w:tblCellSpacing w:w="15" w:type="dxa"/>
        </w:trPr>
        <w:tc>
          <w:tcPr>
            <w:tcW w:w="1380" w:type="dxa"/>
            <w:shd w:val="clear" w:color="auto" w:fill="F2F2F2"/>
            <w:vAlign w:val="center"/>
            <w:hideMark/>
          </w:tcPr>
          <w:p w14:paraId="2EEBCA93"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b/>
                <w:bCs/>
                <w:color w:val="32323C"/>
                <w:sz w:val="24"/>
                <w:szCs w:val="24"/>
                <w:lang w:val="en-KE" w:eastAsia="en-KE"/>
              </w:rPr>
              <w:t>IV</w:t>
            </w:r>
          </w:p>
        </w:tc>
        <w:tc>
          <w:tcPr>
            <w:tcW w:w="5100" w:type="dxa"/>
            <w:shd w:val="clear" w:color="auto" w:fill="F2F2F2"/>
            <w:vAlign w:val="center"/>
            <w:hideMark/>
          </w:tcPr>
          <w:p w14:paraId="26C73AB4" w14:textId="77777777" w:rsidR="007A17FB" w:rsidRPr="007A17FB" w:rsidRDefault="007A17FB" w:rsidP="007A17FB">
            <w:pPr>
              <w:spacing w:after="0" w:line="240" w:lineRule="auto"/>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Severe systemic illness that is a constant threat to life</w:t>
            </w:r>
          </w:p>
        </w:tc>
        <w:tc>
          <w:tcPr>
            <w:tcW w:w="2790" w:type="dxa"/>
            <w:shd w:val="clear" w:color="auto" w:fill="F2F2F2"/>
            <w:vAlign w:val="center"/>
            <w:hideMark/>
          </w:tcPr>
          <w:p w14:paraId="4423C1F0"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7.8</w:t>
            </w:r>
          </w:p>
        </w:tc>
      </w:tr>
      <w:tr w:rsidR="007A17FB" w:rsidRPr="007A17FB" w14:paraId="63E367B1" w14:textId="77777777" w:rsidTr="007A17FB">
        <w:trPr>
          <w:tblCellSpacing w:w="15" w:type="dxa"/>
        </w:trPr>
        <w:tc>
          <w:tcPr>
            <w:tcW w:w="1380" w:type="dxa"/>
            <w:shd w:val="clear" w:color="auto" w:fill="FFFFFF"/>
            <w:vAlign w:val="center"/>
            <w:hideMark/>
          </w:tcPr>
          <w:p w14:paraId="20B844B3"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b/>
                <w:bCs/>
                <w:color w:val="32323C"/>
                <w:sz w:val="24"/>
                <w:szCs w:val="24"/>
                <w:lang w:val="en-KE" w:eastAsia="en-KE"/>
              </w:rPr>
              <w:t>V</w:t>
            </w:r>
          </w:p>
        </w:tc>
        <w:tc>
          <w:tcPr>
            <w:tcW w:w="5100" w:type="dxa"/>
            <w:shd w:val="clear" w:color="auto" w:fill="FFFFFF"/>
            <w:vAlign w:val="center"/>
            <w:hideMark/>
          </w:tcPr>
          <w:p w14:paraId="58303E40" w14:textId="77777777" w:rsidR="007A17FB" w:rsidRPr="007A17FB" w:rsidRDefault="007A17FB" w:rsidP="007A17FB">
            <w:pPr>
              <w:spacing w:after="0" w:line="240" w:lineRule="auto"/>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Moribund, who is not expected to survive without the operation</w:t>
            </w:r>
          </w:p>
        </w:tc>
        <w:tc>
          <w:tcPr>
            <w:tcW w:w="2790" w:type="dxa"/>
            <w:shd w:val="clear" w:color="auto" w:fill="FFFFFF"/>
            <w:vAlign w:val="center"/>
            <w:hideMark/>
          </w:tcPr>
          <w:p w14:paraId="4DD0F211"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9.4</w:t>
            </w:r>
          </w:p>
        </w:tc>
      </w:tr>
      <w:tr w:rsidR="007A17FB" w:rsidRPr="007A17FB" w14:paraId="33241691" w14:textId="77777777" w:rsidTr="007A17FB">
        <w:trPr>
          <w:tblCellSpacing w:w="15" w:type="dxa"/>
        </w:trPr>
        <w:tc>
          <w:tcPr>
            <w:tcW w:w="1380" w:type="dxa"/>
            <w:shd w:val="clear" w:color="auto" w:fill="F2F2F2"/>
            <w:vAlign w:val="center"/>
            <w:hideMark/>
          </w:tcPr>
          <w:p w14:paraId="260DD243"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b/>
                <w:bCs/>
                <w:color w:val="32323C"/>
                <w:sz w:val="24"/>
                <w:szCs w:val="24"/>
                <w:lang w:val="en-KE" w:eastAsia="en-KE"/>
              </w:rPr>
              <w:t>E</w:t>
            </w:r>
          </w:p>
        </w:tc>
        <w:tc>
          <w:tcPr>
            <w:tcW w:w="5100" w:type="dxa"/>
            <w:shd w:val="clear" w:color="auto" w:fill="F2F2F2"/>
            <w:vAlign w:val="center"/>
            <w:hideMark/>
          </w:tcPr>
          <w:p w14:paraId="7B480976" w14:textId="77777777" w:rsidR="007A17FB" w:rsidRPr="007A17FB" w:rsidRDefault="007A17FB" w:rsidP="007A17FB">
            <w:pPr>
              <w:spacing w:after="0" w:line="240" w:lineRule="auto"/>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Suffix added if an emergency operation</w:t>
            </w:r>
          </w:p>
        </w:tc>
        <w:tc>
          <w:tcPr>
            <w:tcW w:w="2790" w:type="dxa"/>
            <w:shd w:val="clear" w:color="auto" w:fill="F2F2F2"/>
            <w:vAlign w:val="center"/>
            <w:hideMark/>
          </w:tcPr>
          <w:p w14:paraId="159FEBC1" w14:textId="77777777" w:rsidR="007A17FB" w:rsidRPr="007A17FB" w:rsidRDefault="007A17FB" w:rsidP="007A17FB">
            <w:pPr>
              <w:spacing w:after="0" w:line="240" w:lineRule="auto"/>
              <w:jc w:val="center"/>
              <w:rPr>
                <w:rFonts w:ascii="Times New Roman" w:eastAsia="Times New Roman" w:hAnsi="Times New Roman" w:cs="Times New Roman"/>
                <w:color w:val="32323C"/>
                <w:sz w:val="24"/>
                <w:szCs w:val="24"/>
                <w:lang w:val="en-KE" w:eastAsia="en-KE"/>
              </w:rPr>
            </w:pPr>
            <w:r w:rsidRPr="007A17FB">
              <w:rPr>
                <w:rFonts w:ascii="Times New Roman" w:eastAsia="Times New Roman" w:hAnsi="Times New Roman" w:cs="Times New Roman"/>
                <w:color w:val="32323C"/>
                <w:sz w:val="24"/>
                <w:szCs w:val="24"/>
                <w:lang w:val="en-KE" w:eastAsia="en-KE"/>
              </w:rPr>
              <w:t>–</w:t>
            </w:r>
          </w:p>
        </w:tc>
      </w:tr>
    </w:tbl>
    <w:p w14:paraId="0A828F26" w14:textId="77777777" w:rsidR="007A17FB" w:rsidRPr="007A17FB" w:rsidRDefault="007A17FB" w:rsidP="007A17FB">
      <w:pPr>
        <w:spacing w:after="100" w:afterAutospacing="1" w:line="240" w:lineRule="auto"/>
        <w:outlineLvl w:val="1"/>
        <w:rPr>
          <w:rFonts w:ascii="inherit" w:eastAsia="Times New Roman" w:hAnsi="inherit" w:cs="Arial"/>
          <w:b/>
          <w:bCs/>
          <w:color w:val="32323C"/>
          <w:sz w:val="36"/>
          <w:szCs w:val="36"/>
          <w:lang w:val="en-KE" w:eastAsia="en-KE"/>
        </w:rPr>
      </w:pPr>
      <w:r w:rsidRPr="007A17FB">
        <w:rPr>
          <w:rFonts w:ascii="inherit" w:eastAsia="Times New Roman" w:hAnsi="inherit" w:cs="Arial"/>
          <w:b/>
          <w:bCs/>
          <w:color w:val="32323C"/>
          <w:sz w:val="36"/>
          <w:szCs w:val="36"/>
          <w:lang w:val="en-KE" w:eastAsia="en-KE"/>
        </w:rPr>
        <w:t>Pre-Operative Investigations</w:t>
      </w:r>
    </w:p>
    <w:p w14:paraId="4DBA4972"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The nature of the </w:t>
      </w:r>
      <w:r w:rsidRPr="007A17FB">
        <w:rPr>
          <w:rFonts w:ascii="Arial" w:eastAsia="Times New Roman" w:hAnsi="Arial" w:cs="Arial"/>
          <w:b/>
          <w:bCs/>
          <w:color w:val="32323C"/>
          <w:sz w:val="27"/>
          <w:szCs w:val="27"/>
          <w:lang w:val="en-KE" w:eastAsia="en-KE"/>
        </w:rPr>
        <w:t>exact investigations required </w:t>
      </w:r>
      <w:r w:rsidRPr="007A17FB">
        <w:rPr>
          <w:rFonts w:ascii="Arial" w:eastAsia="Times New Roman" w:hAnsi="Arial" w:cs="Arial"/>
          <w:color w:val="32323C"/>
          <w:sz w:val="27"/>
          <w:szCs w:val="27"/>
          <w:lang w:val="en-KE" w:eastAsia="en-KE"/>
        </w:rPr>
        <w:t>depends on a number of factors, including co-morbidities, age, and the nature of the procedure.</w:t>
      </w:r>
    </w:p>
    <w:p w14:paraId="7EA06D6E"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Each specific hospital is likely to provide </w:t>
      </w:r>
      <w:r w:rsidRPr="007A17FB">
        <w:rPr>
          <w:rFonts w:ascii="Arial" w:eastAsia="Times New Roman" w:hAnsi="Arial" w:cs="Arial"/>
          <w:b/>
          <w:bCs/>
          <w:color w:val="32323C"/>
          <w:sz w:val="27"/>
          <w:szCs w:val="27"/>
          <w:lang w:val="en-KE" w:eastAsia="en-KE"/>
        </w:rPr>
        <w:t>local guidelines</w:t>
      </w:r>
      <w:r w:rsidRPr="007A17FB">
        <w:rPr>
          <w:rFonts w:ascii="Arial" w:eastAsia="Times New Roman" w:hAnsi="Arial" w:cs="Arial"/>
          <w:color w:val="32323C"/>
          <w:sz w:val="27"/>
          <w:szCs w:val="27"/>
          <w:lang w:val="en-KE" w:eastAsia="en-KE"/>
        </w:rPr>
        <w:t>, however it is useful to understand the tests than could be done pre-operatively and have an appreciation as to why each may be requested. NICE produce a </w:t>
      </w:r>
      <w:hyperlink r:id="rId8" w:tgtFrame="_blank" w:history="1">
        <w:r w:rsidRPr="007A17FB">
          <w:rPr>
            <w:rFonts w:ascii="Arial" w:eastAsia="Times New Roman" w:hAnsi="Arial" w:cs="Arial"/>
            <w:color w:val="FED453"/>
            <w:sz w:val="27"/>
            <w:szCs w:val="27"/>
            <w:u w:val="single"/>
            <w:lang w:val="en-KE" w:eastAsia="en-KE"/>
          </w:rPr>
          <w:t>colour traffic light table</w:t>
        </w:r>
      </w:hyperlink>
      <w:r w:rsidRPr="007A17FB">
        <w:rPr>
          <w:rFonts w:ascii="Arial" w:eastAsia="Times New Roman" w:hAnsi="Arial" w:cs="Arial"/>
          <w:color w:val="32323C"/>
          <w:sz w:val="27"/>
          <w:szCs w:val="27"/>
          <w:lang w:val="en-KE" w:eastAsia="en-KE"/>
        </w:rPr>
        <w:t> which can further guide your investigative decisions.</w:t>
      </w:r>
    </w:p>
    <w:p w14:paraId="6B931F0D" w14:textId="77777777" w:rsidR="007A17FB" w:rsidRPr="007A17FB" w:rsidRDefault="007A17FB" w:rsidP="007A17FB">
      <w:pPr>
        <w:spacing w:after="100" w:afterAutospacing="1" w:line="240" w:lineRule="auto"/>
        <w:jc w:val="both"/>
        <w:outlineLvl w:val="2"/>
        <w:rPr>
          <w:rFonts w:ascii="inherit" w:eastAsia="Times New Roman" w:hAnsi="inherit" w:cs="Arial"/>
          <w:b/>
          <w:bCs/>
          <w:color w:val="32323C"/>
          <w:sz w:val="27"/>
          <w:szCs w:val="27"/>
          <w:lang w:val="en-KE" w:eastAsia="en-KE"/>
        </w:rPr>
      </w:pPr>
      <w:r w:rsidRPr="007A17FB">
        <w:rPr>
          <w:rFonts w:ascii="inherit" w:eastAsia="Times New Roman" w:hAnsi="inherit" w:cs="Arial"/>
          <w:b/>
          <w:bCs/>
          <w:color w:val="32323C"/>
          <w:sz w:val="27"/>
          <w:szCs w:val="27"/>
          <w:lang w:val="en-KE" w:eastAsia="en-KE"/>
        </w:rPr>
        <w:t>Blood Tests</w:t>
      </w:r>
    </w:p>
    <w:p w14:paraId="061B2CF0" w14:textId="77777777" w:rsidR="007A17FB" w:rsidRPr="007A17FB" w:rsidRDefault="007A17FB" w:rsidP="007A17FB">
      <w:pPr>
        <w:numPr>
          <w:ilvl w:val="0"/>
          <w:numId w:val="10"/>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t>Full Blood Count</w:t>
      </w:r>
      <w:r w:rsidRPr="007A17FB">
        <w:rPr>
          <w:rFonts w:ascii="Arial" w:eastAsia="Times New Roman" w:hAnsi="Arial" w:cs="Arial"/>
          <w:color w:val="32323C"/>
          <w:sz w:val="27"/>
          <w:szCs w:val="27"/>
          <w:lang w:val="en-KE" w:eastAsia="en-KE"/>
        </w:rPr>
        <w:t> (FBC)</w:t>
      </w:r>
    </w:p>
    <w:p w14:paraId="5B97A65D" w14:textId="77777777" w:rsidR="007A17FB" w:rsidRPr="007A17FB" w:rsidRDefault="007A17FB" w:rsidP="007A17FB">
      <w:pPr>
        <w:numPr>
          <w:ilvl w:val="1"/>
          <w:numId w:val="10"/>
        </w:numPr>
        <w:spacing w:before="100" w:beforeAutospacing="1" w:after="100" w:afterAutospacing="1" w:line="240" w:lineRule="auto"/>
        <w:ind w:left="121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Most patients will get a </w:t>
      </w:r>
      <w:r w:rsidRPr="007A17FB">
        <w:rPr>
          <w:rFonts w:ascii="Arial" w:eastAsia="Times New Roman" w:hAnsi="Arial" w:cs="Arial"/>
          <w:b/>
          <w:bCs/>
          <w:color w:val="32323C"/>
          <w:sz w:val="27"/>
          <w:szCs w:val="27"/>
          <w:lang w:val="en-KE" w:eastAsia="en-KE"/>
        </w:rPr>
        <w:t>full blood count</w:t>
      </w:r>
      <w:r w:rsidRPr="007A17FB">
        <w:rPr>
          <w:rFonts w:ascii="Arial" w:eastAsia="Times New Roman" w:hAnsi="Arial" w:cs="Arial"/>
          <w:color w:val="32323C"/>
          <w:sz w:val="27"/>
          <w:szCs w:val="27"/>
          <w:lang w:val="en-KE" w:eastAsia="en-KE"/>
        </w:rPr>
        <w:t>, predominantly used to assess for any </w:t>
      </w:r>
      <w:r w:rsidRPr="007A17FB">
        <w:rPr>
          <w:rFonts w:ascii="Arial" w:eastAsia="Times New Roman" w:hAnsi="Arial" w:cs="Arial"/>
          <w:b/>
          <w:bCs/>
          <w:color w:val="32323C"/>
          <w:sz w:val="27"/>
          <w:szCs w:val="27"/>
          <w:lang w:val="en-KE" w:eastAsia="en-KE"/>
        </w:rPr>
        <w:t>anaemia or thrombocytopenia</w:t>
      </w:r>
      <w:r w:rsidRPr="007A17FB">
        <w:rPr>
          <w:rFonts w:ascii="Arial" w:eastAsia="Times New Roman" w:hAnsi="Arial" w:cs="Arial"/>
          <w:color w:val="32323C"/>
          <w:sz w:val="27"/>
          <w:szCs w:val="27"/>
          <w:lang w:val="en-KE" w:eastAsia="en-KE"/>
        </w:rPr>
        <w:t>, as this may require correction pre-operatively to reduce the risk of cardiovascular events</w:t>
      </w:r>
    </w:p>
    <w:p w14:paraId="63D619F2" w14:textId="77777777" w:rsidR="007A17FB" w:rsidRPr="007A17FB" w:rsidRDefault="007A17FB" w:rsidP="007A17FB">
      <w:pPr>
        <w:numPr>
          <w:ilvl w:val="0"/>
          <w:numId w:val="10"/>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t>Urea &amp; Electrolytes</w:t>
      </w:r>
      <w:r w:rsidRPr="007A17FB">
        <w:rPr>
          <w:rFonts w:ascii="Arial" w:eastAsia="Times New Roman" w:hAnsi="Arial" w:cs="Arial"/>
          <w:color w:val="32323C"/>
          <w:sz w:val="27"/>
          <w:szCs w:val="27"/>
          <w:lang w:val="en-KE" w:eastAsia="en-KE"/>
        </w:rPr>
        <w:t> (U&amp;Es)</w:t>
      </w:r>
    </w:p>
    <w:p w14:paraId="27AE42CA" w14:textId="77777777" w:rsidR="007A17FB" w:rsidRPr="007A17FB" w:rsidRDefault="007A17FB" w:rsidP="007A17FB">
      <w:pPr>
        <w:numPr>
          <w:ilvl w:val="1"/>
          <w:numId w:val="10"/>
        </w:numPr>
        <w:spacing w:before="100" w:beforeAutospacing="1" w:after="100" w:afterAutospacing="1" w:line="240" w:lineRule="auto"/>
        <w:ind w:left="121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To assess the</w:t>
      </w:r>
      <w:r w:rsidRPr="007A17FB">
        <w:rPr>
          <w:rFonts w:ascii="Arial" w:eastAsia="Times New Roman" w:hAnsi="Arial" w:cs="Arial"/>
          <w:b/>
          <w:bCs/>
          <w:color w:val="32323C"/>
          <w:sz w:val="27"/>
          <w:szCs w:val="27"/>
          <w:lang w:val="en-KE" w:eastAsia="en-KE"/>
        </w:rPr>
        <w:t> baseline renal function</w:t>
      </w:r>
      <w:r w:rsidRPr="007A17FB">
        <w:rPr>
          <w:rFonts w:ascii="Arial" w:eastAsia="Times New Roman" w:hAnsi="Arial" w:cs="Arial"/>
          <w:color w:val="32323C"/>
          <w:sz w:val="27"/>
          <w:szCs w:val="27"/>
          <w:lang w:val="en-KE" w:eastAsia="en-KE"/>
        </w:rPr>
        <w:t>, which help inform any potential IV fluid management intra- and post-operatively</w:t>
      </w:r>
    </w:p>
    <w:p w14:paraId="63450C1C" w14:textId="77777777" w:rsidR="007A17FB" w:rsidRPr="007A17FB" w:rsidRDefault="007A17FB" w:rsidP="007A17FB">
      <w:pPr>
        <w:numPr>
          <w:ilvl w:val="0"/>
          <w:numId w:val="10"/>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lastRenderedPageBreak/>
        <w:t>Liver Function Tests</w:t>
      </w:r>
      <w:r w:rsidRPr="007A17FB">
        <w:rPr>
          <w:rFonts w:ascii="Arial" w:eastAsia="Times New Roman" w:hAnsi="Arial" w:cs="Arial"/>
          <w:color w:val="32323C"/>
          <w:sz w:val="27"/>
          <w:szCs w:val="27"/>
          <w:lang w:val="en-KE" w:eastAsia="en-KE"/>
        </w:rPr>
        <w:t> (LFTs)</w:t>
      </w:r>
    </w:p>
    <w:p w14:paraId="6AEE6802" w14:textId="77777777" w:rsidR="007A17FB" w:rsidRPr="007A17FB" w:rsidRDefault="007A17FB" w:rsidP="007A17FB">
      <w:pPr>
        <w:numPr>
          <w:ilvl w:val="1"/>
          <w:numId w:val="10"/>
        </w:numPr>
        <w:spacing w:before="100" w:beforeAutospacing="1" w:after="100" w:afterAutospacing="1" w:line="240" w:lineRule="auto"/>
        <w:ind w:left="121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Important in the assessing </w:t>
      </w:r>
      <w:r w:rsidRPr="007A17FB">
        <w:rPr>
          <w:rFonts w:ascii="Arial" w:eastAsia="Times New Roman" w:hAnsi="Arial" w:cs="Arial"/>
          <w:b/>
          <w:bCs/>
          <w:color w:val="32323C"/>
          <w:sz w:val="27"/>
          <w:szCs w:val="27"/>
          <w:lang w:val="en-KE" w:eastAsia="en-KE"/>
        </w:rPr>
        <w:t>liver metabolism and synthesising function</w:t>
      </w:r>
      <w:r w:rsidRPr="007A17FB">
        <w:rPr>
          <w:rFonts w:ascii="Arial" w:eastAsia="Times New Roman" w:hAnsi="Arial" w:cs="Arial"/>
          <w:color w:val="32323C"/>
          <w:sz w:val="27"/>
          <w:szCs w:val="27"/>
          <w:lang w:val="en-KE" w:eastAsia="en-KE"/>
        </w:rPr>
        <w:t>, useful for peri-operative management; if there is suspicion of liver impairment, LFTs may help direct medication choice and dosing</w:t>
      </w:r>
    </w:p>
    <w:p w14:paraId="57190CC3" w14:textId="77777777" w:rsidR="007A17FB" w:rsidRPr="007A17FB" w:rsidRDefault="007A17FB" w:rsidP="007A17FB">
      <w:pPr>
        <w:numPr>
          <w:ilvl w:val="0"/>
          <w:numId w:val="11"/>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t>Clotting Screen</w:t>
      </w:r>
    </w:p>
    <w:p w14:paraId="770B6E60" w14:textId="77777777" w:rsidR="007A17FB" w:rsidRPr="007A17FB" w:rsidRDefault="007A17FB" w:rsidP="007A17FB">
      <w:pPr>
        <w:numPr>
          <w:ilvl w:val="1"/>
          <w:numId w:val="11"/>
        </w:numPr>
        <w:spacing w:before="100" w:beforeAutospacing="1" w:after="100" w:afterAutospacing="1" w:line="240" w:lineRule="auto"/>
        <w:ind w:left="121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Any indication of </w:t>
      </w:r>
      <w:r w:rsidRPr="007A17FB">
        <w:rPr>
          <w:rFonts w:ascii="Arial" w:eastAsia="Times New Roman" w:hAnsi="Arial" w:cs="Arial"/>
          <w:b/>
          <w:bCs/>
          <w:color w:val="32323C"/>
          <w:sz w:val="27"/>
          <w:szCs w:val="27"/>
          <w:lang w:val="en-KE" w:eastAsia="en-KE"/>
        </w:rPr>
        <w:t>deranged coagulation</w:t>
      </w:r>
      <w:r w:rsidRPr="007A17FB">
        <w:rPr>
          <w:rFonts w:ascii="Arial" w:eastAsia="Times New Roman" w:hAnsi="Arial" w:cs="Arial"/>
          <w:color w:val="32323C"/>
          <w:sz w:val="27"/>
          <w:szCs w:val="27"/>
          <w:lang w:val="en-KE" w:eastAsia="en-KE"/>
        </w:rPr>
        <w:t>, such as iatrogenic causes (e.g. warfarin), inherited coagulopathies (e.g haemophilia A/B), or liver impairment, will need identifying and correcting before surgery</w:t>
      </w:r>
    </w:p>
    <w:p w14:paraId="0C965B67" w14:textId="77777777" w:rsidR="007A17FB" w:rsidRPr="007A17FB" w:rsidRDefault="007A17FB" w:rsidP="007A17FB">
      <w:pPr>
        <w:numPr>
          <w:ilvl w:val="0"/>
          <w:numId w:val="11"/>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t>Group and Save</w:t>
      </w:r>
      <w:r w:rsidRPr="007A17FB">
        <w:rPr>
          <w:rFonts w:ascii="Arial" w:eastAsia="Times New Roman" w:hAnsi="Arial" w:cs="Arial"/>
          <w:color w:val="32323C"/>
          <w:sz w:val="27"/>
          <w:szCs w:val="27"/>
          <w:lang w:val="en-KE" w:eastAsia="en-KE"/>
        </w:rPr>
        <w:t> (G&amp;S) +/- cross-matching</w:t>
      </w:r>
    </w:p>
    <w:p w14:paraId="7F3D4213" w14:textId="77777777" w:rsidR="007A17FB" w:rsidRPr="007A17FB" w:rsidRDefault="007A17FB" w:rsidP="007A17FB">
      <w:pPr>
        <w:shd w:val="clear" w:color="auto" w:fill="32323C"/>
        <w:spacing w:after="100" w:afterAutospacing="1" w:line="240" w:lineRule="auto"/>
        <w:jc w:val="center"/>
        <w:outlineLvl w:val="3"/>
        <w:rPr>
          <w:rFonts w:ascii="inherit" w:eastAsia="Times New Roman" w:hAnsi="inherit" w:cs="Arial"/>
          <w:color w:val="FFFFFF"/>
          <w:sz w:val="24"/>
          <w:szCs w:val="24"/>
          <w:lang w:val="en-KE" w:eastAsia="en-KE"/>
        </w:rPr>
      </w:pPr>
      <w:r w:rsidRPr="007A17FB">
        <w:rPr>
          <w:rFonts w:ascii="inherit" w:eastAsia="Times New Roman" w:hAnsi="inherit" w:cs="Arial"/>
          <w:b/>
          <w:bCs/>
          <w:color w:val="FFFFFF"/>
          <w:sz w:val="24"/>
          <w:szCs w:val="24"/>
          <w:lang w:val="en-KE" w:eastAsia="en-KE"/>
        </w:rPr>
        <w:t>Group and Save versus Cross-Match</w:t>
      </w:r>
    </w:p>
    <w:p w14:paraId="6C1CD3ED" w14:textId="77777777" w:rsidR="007A17FB" w:rsidRPr="007A17FB" w:rsidRDefault="007A17FB" w:rsidP="007A17FB">
      <w:pPr>
        <w:shd w:val="clear" w:color="auto" w:fill="32323C"/>
        <w:spacing w:after="100" w:afterAutospacing="1" w:line="240" w:lineRule="auto"/>
        <w:jc w:val="both"/>
        <w:rPr>
          <w:rFonts w:ascii="Arial" w:eastAsia="Times New Roman" w:hAnsi="Arial" w:cs="Arial"/>
          <w:color w:val="FFFFFF"/>
          <w:sz w:val="27"/>
          <w:szCs w:val="27"/>
          <w:lang w:val="en-KE" w:eastAsia="en-KE"/>
        </w:rPr>
      </w:pPr>
      <w:r w:rsidRPr="007A17FB">
        <w:rPr>
          <w:rFonts w:ascii="Arial" w:eastAsia="Times New Roman" w:hAnsi="Arial" w:cs="Arial"/>
          <w:color w:val="FFFFFF"/>
          <w:sz w:val="27"/>
          <w:szCs w:val="27"/>
          <w:lang w:val="en-KE" w:eastAsia="en-KE"/>
        </w:rPr>
        <w:t>Group and Save (G&amp;S) and Cross-Match (X-match) are two tests often cause a great deal of confusion:</w:t>
      </w:r>
    </w:p>
    <w:p w14:paraId="28FB2336" w14:textId="77777777" w:rsidR="007A17FB" w:rsidRPr="007A17FB" w:rsidRDefault="007A17FB" w:rsidP="007A17FB">
      <w:pPr>
        <w:numPr>
          <w:ilvl w:val="0"/>
          <w:numId w:val="12"/>
        </w:numPr>
        <w:shd w:val="clear" w:color="auto" w:fill="32323C"/>
        <w:spacing w:before="100" w:beforeAutospacing="1" w:after="100" w:afterAutospacing="1" w:line="240" w:lineRule="auto"/>
        <w:ind w:left="495"/>
        <w:jc w:val="both"/>
        <w:rPr>
          <w:rFonts w:ascii="Arial" w:eastAsia="Times New Roman" w:hAnsi="Arial" w:cs="Arial"/>
          <w:color w:val="FFFFFF"/>
          <w:sz w:val="27"/>
          <w:szCs w:val="27"/>
          <w:lang w:val="en-KE" w:eastAsia="en-KE"/>
        </w:rPr>
      </w:pPr>
      <w:r w:rsidRPr="007A17FB">
        <w:rPr>
          <w:rFonts w:ascii="Arial" w:eastAsia="Times New Roman" w:hAnsi="Arial" w:cs="Arial"/>
          <w:color w:val="FFFFFF"/>
          <w:sz w:val="27"/>
          <w:szCs w:val="27"/>
          <w:lang w:val="en-KE" w:eastAsia="en-KE"/>
        </w:rPr>
        <w:t>A G&amp;S determines the patient’s blood group (ABO and RhD) and screens the blood for any atypical antibodies; the process takes around 40 minutes and no blood is issued</w:t>
      </w:r>
    </w:p>
    <w:p w14:paraId="458288B0" w14:textId="77777777" w:rsidR="007A17FB" w:rsidRPr="007A17FB" w:rsidRDefault="007A17FB" w:rsidP="007A17FB">
      <w:pPr>
        <w:numPr>
          <w:ilvl w:val="1"/>
          <w:numId w:val="12"/>
        </w:numPr>
        <w:shd w:val="clear" w:color="auto" w:fill="32323C"/>
        <w:spacing w:before="100" w:beforeAutospacing="1" w:after="100" w:afterAutospacing="1" w:line="240" w:lineRule="auto"/>
        <w:ind w:left="1215"/>
        <w:jc w:val="both"/>
        <w:rPr>
          <w:rFonts w:ascii="Arial" w:eastAsia="Times New Roman" w:hAnsi="Arial" w:cs="Arial"/>
          <w:color w:val="FFFFFF"/>
          <w:sz w:val="27"/>
          <w:szCs w:val="27"/>
          <w:lang w:val="en-KE" w:eastAsia="en-KE"/>
        </w:rPr>
      </w:pPr>
      <w:r w:rsidRPr="007A17FB">
        <w:rPr>
          <w:rFonts w:ascii="Arial" w:eastAsia="Times New Roman" w:hAnsi="Arial" w:cs="Arial"/>
          <w:color w:val="FFFFFF"/>
          <w:sz w:val="27"/>
          <w:szCs w:val="27"/>
          <w:lang w:val="en-KE" w:eastAsia="en-KE"/>
        </w:rPr>
        <w:t>A G&amp;S is recommended if blood loss is not anticipated, but blood may be required should there be greater blood loss than expected</w:t>
      </w:r>
    </w:p>
    <w:p w14:paraId="3BC29903" w14:textId="77777777" w:rsidR="007A17FB" w:rsidRPr="007A17FB" w:rsidRDefault="007A17FB" w:rsidP="007A17FB">
      <w:pPr>
        <w:numPr>
          <w:ilvl w:val="0"/>
          <w:numId w:val="13"/>
        </w:numPr>
        <w:shd w:val="clear" w:color="auto" w:fill="32323C"/>
        <w:spacing w:before="100" w:beforeAutospacing="1" w:after="100" w:afterAutospacing="1" w:line="240" w:lineRule="auto"/>
        <w:ind w:left="495"/>
        <w:jc w:val="both"/>
        <w:rPr>
          <w:rFonts w:ascii="Arial" w:eastAsia="Times New Roman" w:hAnsi="Arial" w:cs="Arial"/>
          <w:color w:val="FFFFFF"/>
          <w:sz w:val="27"/>
          <w:szCs w:val="27"/>
          <w:lang w:val="en-KE" w:eastAsia="en-KE"/>
        </w:rPr>
      </w:pPr>
      <w:r w:rsidRPr="007A17FB">
        <w:rPr>
          <w:rFonts w:ascii="Arial" w:eastAsia="Times New Roman" w:hAnsi="Arial" w:cs="Arial"/>
          <w:color w:val="FFFFFF"/>
          <w:sz w:val="27"/>
          <w:szCs w:val="27"/>
          <w:lang w:val="en-KE" w:eastAsia="en-KE"/>
        </w:rPr>
        <w:t>A cross-match involves physically mixing the patient’s blood with the donor’s blood, in order to see if any immune reaction takes places; if it does not, the donor blood is issued and can be transfused in to the patient, otherwise alternative blood is trialled</w:t>
      </w:r>
    </w:p>
    <w:p w14:paraId="3374D019" w14:textId="77777777" w:rsidR="007A17FB" w:rsidRPr="007A17FB" w:rsidRDefault="007A17FB" w:rsidP="007A17FB">
      <w:pPr>
        <w:numPr>
          <w:ilvl w:val="1"/>
          <w:numId w:val="13"/>
        </w:numPr>
        <w:shd w:val="clear" w:color="auto" w:fill="32323C"/>
        <w:spacing w:before="100" w:beforeAutospacing="1" w:after="100" w:afterAutospacing="1" w:line="240" w:lineRule="auto"/>
        <w:ind w:left="1215"/>
        <w:jc w:val="both"/>
        <w:rPr>
          <w:rFonts w:ascii="Arial" w:eastAsia="Times New Roman" w:hAnsi="Arial" w:cs="Arial"/>
          <w:color w:val="FFFFFF"/>
          <w:sz w:val="27"/>
          <w:szCs w:val="27"/>
          <w:lang w:val="en-KE" w:eastAsia="en-KE"/>
        </w:rPr>
      </w:pPr>
      <w:r w:rsidRPr="007A17FB">
        <w:rPr>
          <w:rFonts w:ascii="Arial" w:eastAsia="Times New Roman" w:hAnsi="Arial" w:cs="Arial"/>
          <w:color w:val="FFFFFF"/>
          <w:sz w:val="27"/>
          <w:szCs w:val="27"/>
          <w:lang w:val="en-KE" w:eastAsia="en-KE"/>
        </w:rPr>
        <w:t>This process also takes ~40 minutes (in addition to the 40 minutes required to G&amp;S the blood, which must be done first), and should be done if blood loss is anticipated</w:t>
      </w:r>
    </w:p>
    <w:p w14:paraId="236017EA" w14:textId="77777777" w:rsidR="007A17FB" w:rsidRPr="007A17FB" w:rsidRDefault="007A17FB" w:rsidP="007A17FB">
      <w:pPr>
        <w:spacing w:after="100" w:afterAutospacing="1" w:line="240" w:lineRule="auto"/>
        <w:jc w:val="both"/>
        <w:outlineLvl w:val="2"/>
        <w:rPr>
          <w:rFonts w:ascii="inherit" w:eastAsia="Times New Roman" w:hAnsi="inherit" w:cs="Arial"/>
          <w:b/>
          <w:bCs/>
          <w:color w:val="32323C"/>
          <w:sz w:val="27"/>
          <w:szCs w:val="27"/>
          <w:lang w:val="en-KE" w:eastAsia="en-KE"/>
        </w:rPr>
      </w:pPr>
      <w:r w:rsidRPr="007A17FB">
        <w:rPr>
          <w:rFonts w:ascii="inherit" w:eastAsia="Times New Roman" w:hAnsi="inherit" w:cs="Arial"/>
          <w:b/>
          <w:bCs/>
          <w:color w:val="32323C"/>
          <w:sz w:val="27"/>
          <w:szCs w:val="27"/>
          <w:lang w:val="en-KE" w:eastAsia="en-KE"/>
        </w:rPr>
        <w:t>Imaging</w:t>
      </w:r>
    </w:p>
    <w:p w14:paraId="388234C4"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Electrocardiogram (ECG)</w:t>
      </w:r>
    </w:p>
    <w:p w14:paraId="762F04FD"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An ECG is often performed in individuals with a </w:t>
      </w:r>
      <w:r w:rsidRPr="007A17FB">
        <w:rPr>
          <w:rFonts w:ascii="Arial" w:eastAsia="Times New Roman" w:hAnsi="Arial" w:cs="Arial"/>
          <w:b/>
          <w:bCs/>
          <w:color w:val="32323C"/>
          <w:sz w:val="27"/>
          <w:szCs w:val="27"/>
          <w:lang w:val="en-KE" w:eastAsia="en-KE"/>
        </w:rPr>
        <w:t>history of cardiovascular disease</w:t>
      </w:r>
      <w:r w:rsidRPr="007A17FB">
        <w:rPr>
          <w:rFonts w:ascii="Arial" w:eastAsia="Times New Roman" w:hAnsi="Arial" w:cs="Arial"/>
          <w:color w:val="32323C"/>
          <w:sz w:val="27"/>
          <w:szCs w:val="27"/>
          <w:lang w:val="en-KE" w:eastAsia="en-KE"/>
        </w:rPr>
        <w:t> or for those </w:t>
      </w:r>
      <w:r w:rsidRPr="007A17FB">
        <w:rPr>
          <w:rFonts w:ascii="Arial" w:eastAsia="Times New Roman" w:hAnsi="Arial" w:cs="Arial"/>
          <w:b/>
          <w:bCs/>
          <w:color w:val="32323C"/>
          <w:sz w:val="27"/>
          <w:szCs w:val="27"/>
          <w:lang w:val="en-KE" w:eastAsia="en-KE"/>
        </w:rPr>
        <w:t>undergoing major surgery</w:t>
      </w:r>
      <w:r w:rsidRPr="007A17FB">
        <w:rPr>
          <w:rFonts w:ascii="Arial" w:eastAsia="Times New Roman" w:hAnsi="Arial" w:cs="Arial"/>
          <w:color w:val="32323C"/>
          <w:sz w:val="27"/>
          <w:szCs w:val="27"/>
          <w:lang w:val="en-KE" w:eastAsia="en-KE"/>
        </w:rPr>
        <w:t>. It can indicate any underlying cardiac pathology and provide a baseline if there are post-operative signs of cardiac ischaemia.</w:t>
      </w:r>
    </w:p>
    <w:p w14:paraId="04DF4A2F"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i/>
          <w:iCs/>
          <w:color w:val="32323C"/>
          <w:sz w:val="27"/>
          <w:szCs w:val="27"/>
          <w:lang w:val="en-KE" w:eastAsia="en-KE"/>
        </w:rPr>
        <w:t>N.B An echocardiogram (ECHO) may be considered if the person has (1) a heart murmur (2) cardiac symptom(s) (3) signs or symptoms of heart failure.</w:t>
      </w:r>
    </w:p>
    <w:p w14:paraId="052DB2B0"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lastRenderedPageBreak/>
        <w:t>Chest X-ray</w:t>
      </w:r>
    </w:p>
    <w:p w14:paraId="452CB399"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A </w:t>
      </w:r>
      <w:r w:rsidRPr="007A17FB">
        <w:rPr>
          <w:rFonts w:ascii="Arial" w:eastAsia="Times New Roman" w:hAnsi="Arial" w:cs="Arial"/>
          <w:b/>
          <w:bCs/>
          <w:color w:val="32323C"/>
          <w:sz w:val="27"/>
          <w:szCs w:val="27"/>
          <w:lang w:val="en-KE" w:eastAsia="en-KE"/>
        </w:rPr>
        <w:t>plain film chest radiograph</w:t>
      </w:r>
      <w:r w:rsidRPr="007A17FB">
        <w:rPr>
          <w:rFonts w:ascii="Arial" w:eastAsia="Times New Roman" w:hAnsi="Arial" w:cs="Arial"/>
          <w:color w:val="32323C"/>
          <w:sz w:val="27"/>
          <w:szCs w:val="27"/>
          <w:lang w:val="en-KE" w:eastAsia="en-KE"/>
        </w:rPr>
        <w:t> (CXR) should be used only when necessary and should not be performed routinely (Fig. 1). Local guidelines should be available to aid decision-making and indications may include:</w:t>
      </w:r>
    </w:p>
    <w:p w14:paraId="5EF2CE1F" w14:textId="77777777" w:rsidR="007A17FB" w:rsidRPr="007A17FB" w:rsidRDefault="007A17FB" w:rsidP="007A17FB">
      <w:pPr>
        <w:numPr>
          <w:ilvl w:val="0"/>
          <w:numId w:val="14"/>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t>Respiratory illness</w:t>
      </w:r>
      <w:r w:rsidRPr="007A17FB">
        <w:rPr>
          <w:rFonts w:ascii="Arial" w:eastAsia="Times New Roman" w:hAnsi="Arial" w:cs="Arial"/>
          <w:color w:val="32323C"/>
          <w:sz w:val="27"/>
          <w:szCs w:val="27"/>
          <w:lang w:val="en-KE" w:eastAsia="en-KE"/>
        </w:rPr>
        <w:t> who have not had a CXR within 12 months</w:t>
      </w:r>
    </w:p>
    <w:p w14:paraId="23DA576D" w14:textId="77777777" w:rsidR="007A17FB" w:rsidRPr="007A17FB" w:rsidRDefault="007A17FB" w:rsidP="007A17FB">
      <w:pPr>
        <w:numPr>
          <w:ilvl w:val="0"/>
          <w:numId w:val="14"/>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t>New cardiorespiratory symptoms</w:t>
      </w:r>
    </w:p>
    <w:p w14:paraId="0A58B41D" w14:textId="77777777" w:rsidR="007A17FB" w:rsidRPr="007A17FB" w:rsidRDefault="007A17FB" w:rsidP="007A17FB">
      <w:pPr>
        <w:numPr>
          <w:ilvl w:val="0"/>
          <w:numId w:val="14"/>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lang w:val="en-KE" w:eastAsia="en-KE"/>
        </w:rPr>
        <w:t>Recent travel</w:t>
      </w:r>
      <w:r w:rsidRPr="007A17FB">
        <w:rPr>
          <w:rFonts w:ascii="Arial" w:eastAsia="Times New Roman" w:hAnsi="Arial" w:cs="Arial"/>
          <w:color w:val="32323C"/>
          <w:sz w:val="27"/>
          <w:szCs w:val="27"/>
          <w:lang w:val="en-KE" w:eastAsia="en-KE"/>
        </w:rPr>
        <w:t> from areas with endemic tuberculosis</w:t>
      </w:r>
    </w:p>
    <w:p w14:paraId="080262E7" w14:textId="77777777" w:rsidR="007A17FB" w:rsidRPr="007A17FB" w:rsidRDefault="007A17FB" w:rsidP="007A17FB">
      <w:pPr>
        <w:numPr>
          <w:ilvl w:val="0"/>
          <w:numId w:val="14"/>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Significant </w:t>
      </w:r>
      <w:r w:rsidRPr="007A17FB">
        <w:rPr>
          <w:rFonts w:ascii="Arial" w:eastAsia="Times New Roman" w:hAnsi="Arial" w:cs="Arial"/>
          <w:b/>
          <w:bCs/>
          <w:color w:val="32323C"/>
          <w:sz w:val="27"/>
          <w:szCs w:val="27"/>
          <w:lang w:val="en-KE" w:eastAsia="en-KE"/>
        </w:rPr>
        <w:t>smoking history</w:t>
      </w:r>
    </w:p>
    <w:p w14:paraId="5E98EB64" w14:textId="77777777" w:rsidR="007A17FB" w:rsidRPr="007A17FB" w:rsidRDefault="007A17FB" w:rsidP="007A17FB">
      <w:pPr>
        <w:spacing w:before="100" w:beforeAutospacing="1"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If a patient has a chronic lung condition, </w:t>
      </w:r>
      <w:r w:rsidRPr="007A17FB">
        <w:rPr>
          <w:rFonts w:ascii="Arial" w:eastAsia="Times New Roman" w:hAnsi="Arial" w:cs="Arial"/>
          <w:b/>
          <w:bCs/>
          <w:color w:val="32323C"/>
          <w:sz w:val="27"/>
          <w:szCs w:val="27"/>
          <w:lang w:val="en-KE" w:eastAsia="en-KE"/>
        </w:rPr>
        <w:t>spirometry</w:t>
      </w:r>
      <w:r w:rsidRPr="007A17FB">
        <w:rPr>
          <w:rFonts w:ascii="Arial" w:eastAsia="Times New Roman" w:hAnsi="Arial" w:cs="Arial"/>
          <w:color w:val="32323C"/>
          <w:sz w:val="27"/>
          <w:szCs w:val="27"/>
          <w:lang w:val="en-KE" w:eastAsia="en-KE"/>
        </w:rPr>
        <w:t> may be of use in assessing current baseline and predicting post-operative pulmonary complications in these patients.</w:t>
      </w:r>
    </w:p>
    <w:p w14:paraId="2B8B535D" w14:textId="77777777" w:rsidR="007A17FB" w:rsidRPr="007A17FB" w:rsidRDefault="007A17FB" w:rsidP="007A17FB">
      <w:pPr>
        <w:shd w:val="clear" w:color="auto" w:fill="F2F2F2"/>
        <w:wordWrap w:val="0"/>
        <w:spacing w:after="0"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By TeachMeSeries Ltd (2020)</w:t>
      </w:r>
    </w:p>
    <w:p w14:paraId="1B09F02D" w14:textId="77777777" w:rsidR="007A17FB" w:rsidRPr="007A17FB" w:rsidRDefault="007A17FB" w:rsidP="007A17FB">
      <w:pPr>
        <w:shd w:val="clear" w:color="auto" w:fill="F2F2F2"/>
        <w:spacing w:after="0"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noProof/>
          <w:color w:val="FED453"/>
          <w:sz w:val="27"/>
          <w:szCs w:val="27"/>
          <w:shd w:val="clear" w:color="auto" w:fill="FFFFFF"/>
          <w:lang w:val="en-KE" w:eastAsia="en-KE"/>
        </w:rPr>
        <w:drawing>
          <wp:inline distT="0" distB="0" distL="0" distR="0" wp14:anchorId="6419597E" wp14:editId="3B8B1363">
            <wp:extent cx="3095625" cy="2790825"/>
            <wp:effectExtent l="0" t="0" r="9525" b="9525"/>
            <wp:docPr id="18" name="Picture 18">
              <a:hlinkClick xmlns:a="http://schemas.openxmlformats.org/drawingml/2006/main" r:id="rId9" tooltip="&quot; Figure 1 – A normal pre-operative CX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9" tooltip="&quot; Figure 1 – A normal pre-operative CXR&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2790825"/>
                    </a:xfrm>
                    <a:prstGeom prst="rect">
                      <a:avLst/>
                    </a:prstGeom>
                    <a:noFill/>
                    <a:ln>
                      <a:noFill/>
                    </a:ln>
                  </pic:spPr>
                </pic:pic>
              </a:graphicData>
            </a:graphic>
          </wp:inline>
        </w:drawing>
      </w:r>
    </w:p>
    <w:p w14:paraId="674FBC92" w14:textId="77777777" w:rsidR="007A17FB" w:rsidRPr="007A17FB" w:rsidRDefault="007A17FB" w:rsidP="007A17FB">
      <w:pPr>
        <w:shd w:val="clear" w:color="auto" w:fill="F2F2F2"/>
        <w:spacing w:after="0"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Figure 1 – A normal pre-operative CXR</w:t>
      </w:r>
    </w:p>
    <w:p w14:paraId="79021F27" w14:textId="77777777" w:rsidR="007A17FB" w:rsidRPr="007A17FB" w:rsidRDefault="007A17FB" w:rsidP="007A17FB">
      <w:pPr>
        <w:spacing w:after="100" w:afterAutospacing="1" w:line="240" w:lineRule="auto"/>
        <w:jc w:val="both"/>
        <w:outlineLvl w:val="2"/>
        <w:rPr>
          <w:rFonts w:ascii="inherit" w:eastAsia="Times New Roman" w:hAnsi="inherit" w:cs="Arial"/>
          <w:b/>
          <w:bCs/>
          <w:color w:val="32323C"/>
          <w:sz w:val="27"/>
          <w:szCs w:val="27"/>
          <w:lang w:val="en-KE" w:eastAsia="en-KE"/>
        </w:rPr>
      </w:pPr>
      <w:r w:rsidRPr="007A17FB">
        <w:rPr>
          <w:rFonts w:ascii="inherit" w:eastAsia="Times New Roman" w:hAnsi="inherit" w:cs="Arial"/>
          <w:b/>
          <w:bCs/>
          <w:color w:val="32323C"/>
          <w:sz w:val="27"/>
          <w:szCs w:val="27"/>
          <w:lang w:val="en-KE" w:eastAsia="en-KE"/>
        </w:rPr>
        <w:t>Other Tests</w:t>
      </w:r>
    </w:p>
    <w:p w14:paraId="61720D82"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Pregnancy Testing</w:t>
      </w:r>
    </w:p>
    <w:p w14:paraId="6F7D1542"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Consider pregnancy testing in all women of reproductive age, always ensuring to get the patient’s consent</w:t>
      </w:r>
    </w:p>
    <w:p w14:paraId="2CA5676F"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Sickle Cell Test</w:t>
      </w:r>
    </w:p>
    <w:p w14:paraId="607DDAE0"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 xml:space="preserve">Do not routinely offer testing for sickle cell disease or sickle cell trait before surgery. If the person has any member of their family with sickle cell disease, </w:t>
      </w:r>
      <w:r w:rsidRPr="007A17FB">
        <w:rPr>
          <w:rFonts w:ascii="Arial" w:eastAsia="Times New Roman" w:hAnsi="Arial" w:cs="Arial"/>
          <w:color w:val="32323C"/>
          <w:sz w:val="27"/>
          <w:szCs w:val="27"/>
          <w:lang w:val="en-KE" w:eastAsia="en-KE"/>
        </w:rPr>
        <w:lastRenderedPageBreak/>
        <w:t>or is Africa or Afro-Caribbean descent however, strongly consider performing a sickle cell test.</w:t>
      </w:r>
    </w:p>
    <w:p w14:paraId="57429D23"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Urinalysis</w:t>
      </w:r>
    </w:p>
    <w:p w14:paraId="319338C8"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A urinalysis may be performed if any evidence or suspicion of ongoing glycosuria or urinary tract infection, yet should not be done routinely pre-operatively.</w:t>
      </w:r>
    </w:p>
    <w:p w14:paraId="77F62E2A"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b/>
          <w:bCs/>
          <w:color w:val="32323C"/>
          <w:sz w:val="27"/>
          <w:szCs w:val="27"/>
          <w:u w:val="single"/>
          <w:lang w:val="en-KE" w:eastAsia="en-KE"/>
        </w:rPr>
        <w:t>MRSA Swabs</w:t>
      </w:r>
    </w:p>
    <w:p w14:paraId="3A55F579" w14:textId="2FD047E9" w:rsid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All patients will have swabs taken from the nostril ± perineum ± other sites for MRSA colonisation. If this is isolated, antiseptic hair and body wash, along with topical ointment applied to the nostrils, will be given; in some hospitals, this is given for all elective patients pre-operatively, even if this means the operation is delayed.</w:t>
      </w:r>
    </w:p>
    <w:p w14:paraId="646373E8" w14:textId="3889C1A6" w:rsidR="009A6A52" w:rsidRDefault="009A6A52" w:rsidP="007A17FB">
      <w:pPr>
        <w:spacing w:after="100" w:afterAutospacing="1" w:line="240" w:lineRule="auto"/>
        <w:jc w:val="both"/>
        <w:rPr>
          <w:rFonts w:ascii="Arial" w:eastAsia="Times New Roman" w:hAnsi="Arial" w:cs="Arial"/>
          <w:color w:val="FF0000"/>
          <w:sz w:val="27"/>
          <w:szCs w:val="27"/>
          <w:lang w:val="en-KE" w:eastAsia="en-KE"/>
        </w:rPr>
      </w:pPr>
      <w:r>
        <w:rPr>
          <w:rFonts w:ascii="Arial" w:eastAsia="Times New Roman" w:hAnsi="Arial" w:cs="Arial"/>
          <w:color w:val="FF0000"/>
          <w:sz w:val="27"/>
          <w:szCs w:val="27"/>
          <w:lang w:val="en-KE" w:eastAsia="en-KE"/>
        </w:rPr>
        <w:t>Special investigations – especially imaging CT SCAN, MRI etc. If already done remind patient to carry them to the hospital on the day of surgery</w:t>
      </w:r>
    </w:p>
    <w:p w14:paraId="17D6BCB2" w14:textId="4D4DCB06" w:rsidR="009A6A52" w:rsidRDefault="009A6A52" w:rsidP="007A17FB">
      <w:pPr>
        <w:spacing w:after="100" w:afterAutospacing="1" w:line="240" w:lineRule="auto"/>
        <w:jc w:val="both"/>
        <w:rPr>
          <w:rFonts w:ascii="Arial" w:eastAsia="Times New Roman" w:hAnsi="Arial" w:cs="Arial"/>
          <w:color w:val="FF0000"/>
          <w:sz w:val="27"/>
          <w:szCs w:val="27"/>
          <w:lang w:val="en-KE" w:eastAsia="en-KE"/>
        </w:rPr>
      </w:pPr>
      <w:r>
        <w:rPr>
          <w:rFonts w:ascii="Arial" w:eastAsia="Times New Roman" w:hAnsi="Arial" w:cs="Arial"/>
          <w:color w:val="FF0000"/>
          <w:sz w:val="27"/>
          <w:szCs w:val="27"/>
          <w:lang w:val="en-KE" w:eastAsia="en-KE"/>
        </w:rPr>
        <w:t>Order for implants if not in the hospital, or check with hospital store that any special equipment you may need is available.</w:t>
      </w:r>
    </w:p>
    <w:p w14:paraId="3C72774D" w14:textId="72065875" w:rsidR="009A6A52" w:rsidRPr="007A17FB" w:rsidRDefault="009A6A52" w:rsidP="007A17FB">
      <w:pPr>
        <w:spacing w:after="100" w:afterAutospacing="1" w:line="240" w:lineRule="auto"/>
        <w:jc w:val="both"/>
        <w:rPr>
          <w:rFonts w:ascii="Arial" w:eastAsia="Times New Roman" w:hAnsi="Arial" w:cs="Arial"/>
          <w:color w:val="FF0000"/>
          <w:sz w:val="27"/>
          <w:szCs w:val="27"/>
          <w:lang w:val="en-KE" w:eastAsia="en-KE"/>
        </w:rPr>
      </w:pPr>
      <w:r>
        <w:rPr>
          <w:rFonts w:ascii="Arial" w:eastAsia="Times New Roman" w:hAnsi="Arial" w:cs="Arial"/>
          <w:color w:val="FF0000"/>
          <w:sz w:val="27"/>
          <w:szCs w:val="27"/>
          <w:lang w:val="en-KE" w:eastAsia="en-KE"/>
        </w:rPr>
        <w:t>Orthopaedic - templating</w:t>
      </w:r>
    </w:p>
    <w:p w14:paraId="0EB6F24F" w14:textId="77777777" w:rsidR="007A17FB" w:rsidRPr="007A17FB" w:rsidRDefault="007A17FB" w:rsidP="007A17FB">
      <w:pPr>
        <w:spacing w:after="100" w:afterAutospacing="1" w:line="240" w:lineRule="auto"/>
        <w:jc w:val="both"/>
        <w:outlineLvl w:val="1"/>
        <w:rPr>
          <w:rFonts w:ascii="inherit" w:eastAsia="Times New Roman" w:hAnsi="inherit" w:cs="Arial"/>
          <w:b/>
          <w:bCs/>
          <w:color w:val="32323C"/>
          <w:sz w:val="36"/>
          <w:szCs w:val="36"/>
          <w:lang w:val="en-KE" w:eastAsia="en-KE"/>
        </w:rPr>
      </w:pPr>
      <w:r w:rsidRPr="007A17FB">
        <w:rPr>
          <w:rFonts w:ascii="inherit" w:eastAsia="Times New Roman" w:hAnsi="inherit" w:cs="Arial"/>
          <w:b/>
          <w:bCs/>
          <w:color w:val="32323C"/>
          <w:sz w:val="36"/>
          <w:szCs w:val="36"/>
          <w:lang w:val="en-KE" w:eastAsia="en-KE"/>
        </w:rPr>
        <w:t>Appendix – The Airway Examination</w:t>
      </w:r>
    </w:p>
    <w:p w14:paraId="1B7A81E4"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The airway examination will typically be covered during the anaesthetist’s assessment of the patient but is always good practice to assess during the preoperative assessment. Look at the face for any obvious facial abnormalities. Particularly, do they have a receding mandible (retrognathia)? This could cause difficulties during airway insertion.</w:t>
      </w:r>
    </w:p>
    <w:p w14:paraId="45D5BC5A" w14:textId="77777777" w:rsidR="007A17FB" w:rsidRPr="007A17FB" w:rsidRDefault="007A17FB" w:rsidP="007A17FB">
      <w:pPr>
        <w:spacing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Ask the patient to open their mouth and assess:</w:t>
      </w:r>
    </w:p>
    <w:p w14:paraId="33A7AF33" w14:textId="77777777" w:rsidR="007A17FB" w:rsidRPr="007A17FB" w:rsidRDefault="007A17FB" w:rsidP="007A17FB">
      <w:pPr>
        <w:numPr>
          <w:ilvl w:val="0"/>
          <w:numId w:val="15"/>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Their degree of </w:t>
      </w:r>
      <w:r w:rsidRPr="007A17FB">
        <w:rPr>
          <w:rFonts w:ascii="Arial" w:eastAsia="Times New Roman" w:hAnsi="Arial" w:cs="Arial"/>
          <w:b/>
          <w:bCs/>
          <w:color w:val="32323C"/>
          <w:sz w:val="27"/>
          <w:szCs w:val="27"/>
          <w:lang w:val="en-KE" w:eastAsia="en-KE"/>
        </w:rPr>
        <w:t>mouth opening</w:t>
      </w:r>
      <w:r w:rsidRPr="007A17FB">
        <w:rPr>
          <w:rFonts w:ascii="Arial" w:eastAsia="Times New Roman" w:hAnsi="Arial" w:cs="Arial"/>
          <w:color w:val="32323C"/>
          <w:sz w:val="27"/>
          <w:szCs w:val="27"/>
          <w:lang w:val="en-KE" w:eastAsia="en-KE"/>
        </w:rPr>
        <w:t> (favourable if inter-incisor distance is above 3cm).</w:t>
      </w:r>
    </w:p>
    <w:p w14:paraId="42F8FD96" w14:textId="77777777" w:rsidR="007A17FB" w:rsidRPr="007A17FB" w:rsidRDefault="007A17FB" w:rsidP="007A17FB">
      <w:pPr>
        <w:numPr>
          <w:ilvl w:val="0"/>
          <w:numId w:val="16"/>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Their </w:t>
      </w:r>
      <w:r w:rsidRPr="007A17FB">
        <w:rPr>
          <w:rFonts w:ascii="Arial" w:eastAsia="Times New Roman" w:hAnsi="Arial" w:cs="Arial"/>
          <w:b/>
          <w:bCs/>
          <w:color w:val="32323C"/>
          <w:sz w:val="27"/>
          <w:szCs w:val="27"/>
          <w:lang w:val="en-KE" w:eastAsia="en-KE"/>
        </w:rPr>
        <w:t>teeth</w:t>
      </w:r>
      <w:r w:rsidRPr="007A17FB">
        <w:rPr>
          <w:rFonts w:ascii="Arial" w:eastAsia="Times New Roman" w:hAnsi="Arial" w:cs="Arial"/>
          <w:color w:val="32323C"/>
          <w:sz w:val="27"/>
          <w:szCs w:val="27"/>
          <w:lang w:val="en-KE" w:eastAsia="en-KE"/>
        </w:rPr>
        <w:t>, mainly do they have teeth? If so, what is their dentition like? Are any teeth loose?</w:t>
      </w:r>
    </w:p>
    <w:p w14:paraId="652536F6" w14:textId="77777777" w:rsidR="007A17FB" w:rsidRPr="007A17FB" w:rsidRDefault="007A17FB" w:rsidP="007A17FB">
      <w:pPr>
        <w:numPr>
          <w:ilvl w:val="0"/>
          <w:numId w:val="17"/>
        </w:numPr>
        <w:spacing w:before="100" w:beforeAutospacing="1" w:after="100" w:afterAutospacing="1" w:line="240" w:lineRule="auto"/>
        <w:ind w:left="495"/>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lastRenderedPageBreak/>
        <w:t>Their oropharynx. Ask the patient to maximally protrude their tongue. A </w:t>
      </w:r>
      <w:r w:rsidRPr="007A17FB">
        <w:rPr>
          <w:rFonts w:ascii="Arial" w:eastAsia="Times New Roman" w:hAnsi="Arial" w:cs="Arial"/>
          <w:b/>
          <w:bCs/>
          <w:color w:val="32323C"/>
          <w:sz w:val="27"/>
          <w:szCs w:val="27"/>
          <w:lang w:val="en-KE" w:eastAsia="en-KE"/>
        </w:rPr>
        <w:t>Mallampati classification </w:t>
      </w:r>
      <w:r w:rsidRPr="007A17FB">
        <w:rPr>
          <w:rFonts w:ascii="Arial" w:eastAsia="Times New Roman" w:hAnsi="Arial" w:cs="Arial"/>
          <w:color w:val="32323C"/>
          <w:sz w:val="27"/>
          <w:szCs w:val="27"/>
          <w:lang w:val="en-KE" w:eastAsia="en-KE"/>
        </w:rPr>
        <w:t>(Fig. 2), which correlates with difficulty of intubation, can be assessed.</w:t>
      </w:r>
    </w:p>
    <w:p w14:paraId="5FBA628B" w14:textId="77777777" w:rsidR="007A17FB" w:rsidRPr="007A17FB" w:rsidRDefault="007A17FB" w:rsidP="007A17FB">
      <w:pPr>
        <w:spacing w:before="100" w:beforeAutospacing="1" w:after="100" w:afterAutospacing="1"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Lastly, assess the neck. Ask the patient to flex, extend and laterally flex the neck to see their range of movement. Then ask the patient to maximally extend their neck and measure the distance between the thyroid cartilage and chin (the thyromental distance); if this is less than 6.5cm (~3 finger breadths), it indicates that intubation may be difficult.</w:t>
      </w:r>
    </w:p>
    <w:p w14:paraId="0C634CE9" w14:textId="77777777" w:rsidR="007A17FB" w:rsidRPr="007A17FB" w:rsidRDefault="007A17FB" w:rsidP="007A17FB">
      <w:pPr>
        <w:shd w:val="clear" w:color="auto" w:fill="F2F2F2"/>
        <w:wordWrap w:val="0"/>
        <w:spacing w:after="0"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By Jmarchn [CC BY-SA 3.0] via Wikimedia Commons</w:t>
      </w:r>
    </w:p>
    <w:p w14:paraId="588A3506" w14:textId="77777777" w:rsidR="007A17FB" w:rsidRPr="007A17FB" w:rsidRDefault="007A17FB" w:rsidP="007A17FB">
      <w:pPr>
        <w:shd w:val="clear" w:color="auto" w:fill="F2F2F2"/>
        <w:spacing w:after="0"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noProof/>
          <w:color w:val="FED453"/>
          <w:sz w:val="27"/>
          <w:szCs w:val="27"/>
          <w:shd w:val="clear" w:color="auto" w:fill="FFFFFF"/>
          <w:lang w:val="en-KE" w:eastAsia="en-KE"/>
        </w:rPr>
        <w:drawing>
          <wp:inline distT="0" distB="0" distL="0" distR="0" wp14:anchorId="617383EC" wp14:editId="2798CF1A">
            <wp:extent cx="2171700" cy="2981325"/>
            <wp:effectExtent l="0" t="0" r="0" b="0"/>
            <wp:docPr id="19" name="Picture 19">
              <a:hlinkClick xmlns:a="http://schemas.openxmlformats.org/drawingml/2006/main" r:id="rId11" tooltip="&quot; Figure 2 – The Mallampati classific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1" tooltip="&quot; Figure 2 – The Mallampati classificatio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981325"/>
                    </a:xfrm>
                    <a:prstGeom prst="rect">
                      <a:avLst/>
                    </a:prstGeom>
                    <a:noFill/>
                    <a:ln>
                      <a:noFill/>
                    </a:ln>
                  </pic:spPr>
                </pic:pic>
              </a:graphicData>
            </a:graphic>
          </wp:inline>
        </w:drawing>
      </w:r>
    </w:p>
    <w:p w14:paraId="492111BA" w14:textId="77777777" w:rsidR="007A17FB" w:rsidRPr="007A17FB" w:rsidRDefault="007A17FB" w:rsidP="007A17FB">
      <w:pPr>
        <w:shd w:val="clear" w:color="auto" w:fill="F2F2F2"/>
        <w:spacing w:after="0" w:line="240" w:lineRule="auto"/>
        <w:jc w:val="both"/>
        <w:rPr>
          <w:rFonts w:ascii="Arial" w:eastAsia="Times New Roman" w:hAnsi="Arial" w:cs="Arial"/>
          <w:color w:val="32323C"/>
          <w:sz w:val="27"/>
          <w:szCs w:val="27"/>
          <w:lang w:val="en-KE" w:eastAsia="en-KE"/>
        </w:rPr>
      </w:pPr>
      <w:r w:rsidRPr="007A17FB">
        <w:rPr>
          <w:rFonts w:ascii="Arial" w:eastAsia="Times New Roman" w:hAnsi="Arial" w:cs="Arial"/>
          <w:color w:val="32323C"/>
          <w:sz w:val="27"/>
          <w:szCs w:val="27"/>
          <w:lang w:val="en-KE" w:eastAsia="en-KE"/>
        </w:rPr>
        <w:t>Figure 2 – The Mallampati classification</w:t>
      </w:r>
    </w:p>
    <w:p w14:paraId="3C30A6CD" w14:textId="748FA591" w:rsidR="0050720C" w:rsidRDefault="0050720C"/>
    <w:p w14:paraId="45CF9852" w14:textId="48136A50" w:rsidR="004E4D00" w:rsidRDefault="004E4D00"/>
    <w:p w14:paraId="2BE267D0" w14:textId="27B56DDB" w:rsidR="004E4D00" w:rsidRDefault="004E4D00"/>
    <w:p w14:paraId="060A10DC" w14:textId="06A39D78" w:rsidR="004E4D00" w:rsidRPr="004E4D00" w:rsidRDefault="004E4D00" w:rsidP="004E4D00">
      <w:pPr>
        <w:shd w:val="clear" w:color="auto" w:fill="F9F9F9"/>
        <w:spacing w:after="0" w:line="240" w:lineRule="auto"/>
        <w:rPr>
          <w:rFonts w:ascii="Arial" w:eastAsia="Times New Roman" w:hAnsi="Arial" w:cs="Arial"/>
          <w:sz w:val="24"/>
          <w:szCs w:val="24"/>
          <w:lang w:val="en-KE" w:eastAsia="en-KE"/>
        </w:rPr>
      </w:pPr>
      <w:r>
        <w:rPr>
          <w:rFonts w:ascii="Arial" w:eastAsia="Times New Roman" w:hAnsi="Arial" w:cs="Arial"/>
          <w:sz w:val="24"/>
          <w:szCs w:val="24"/>
          <w:lang w:val="en-KE" w:eastAsia="en-KE"/>
        </w:rPr>
        <w:t>Q</w:t>
      </w:r>
      <w:r w:rsidRPr="004E4D00">
        <w:rPr>
          <w:rFonts w:ascii="Arial" w:eastAsia="Times New Roman" w:hAnsi="Arial" w:cs="Arial"/>
          <w:sz w:val="24"/>
          <w:szCs w:val="24"/>
          <w:lang w:val="en-KE" w:eastAsia="en-KE"/>
        </w:rPr>
        <w:t>uestion 1 of 3</w:t>
      </w:r>
    </w:p>
    <w:p w14:paraId="4B3589B5" w14:textId="77777777" w:rsidR="004E4D00" w:rsidRPr="004E4D00" w:rsidRDefault="004E4D00" w:rsidP="004E4D00">
      <w:pPr>
        <w:spacing w:after="0" w:line="240" w:lineRule="auto"/>
        <w:rPr>
          <w:rFonts w:ascii="Arial" w:eastAsia="Times New Roman" w:hAnsi="Arial" w:cs="Arial"/>
          <w:color w:val="32323C"/>
          <w:sz w:val="24"/>
          <w:szCs w:val="24"/>
          <w:lang w:val="en-KE" w:eastAsia="en-KE"/>
        </w:rPr>
      </w:pPr>
      <w:r w:rsidRPr="004E4D00">
        <w:rPr>
          <w:rFonts w:ascii="Arial" w:eastAsia="Times New Roman" w:hAnsi="Arial" w:cs="Arial"/>
          <w:color w:val="32323C"/>
          <w:sz w:val="24"/>
          <w:szCs w:val="24"/>
          <w:lang w:val="en-KE" w:eastAsia="en-KE"/>
        </w:rPr>
        <w:t>How long before surgery should a patient ideally have a pre-operative assessment?</w:t>
      </w:r>
    </w:p>
    <w:p w14:paraId="5FF0D106" w14:textId="3E0FFE82"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16BA0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1pt;height:18.4pt" o:ole="">
            <v:imagedata r:id="rId13" o:title=""/>
          </v:shape>
          <w:control r:id="rId14" w:name="DefaultOcxName" w:shapeid="_x0000_i1036"/>
        </w:object>
      </w:r>
    </w:p>
    <w:p w14:paraId="348FBF14"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2-4 days</w:t>
      </w:r>
    </w:p>
    <w:p w14:paraId="09A22B53" w14:textId="1A56E049"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7970C8E6">
          <v:shape id="_x0000_i1035" type="#_x0000_t75" style="width:20.1pt;height:18.4pt" o:ole="">
            <v:imagedata r:id="rId13" o:title=""/>
          </v:shape>
          <w:control r:id="rId15" w:name="DefaultOcxName1" w:shapeid="_x0000_i1035"/>
        </w:object>
      </w:r>
    </w:p>
    <w:p w14:paraId="2D64C673"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2-4 weeks</w:t>
      </w:r>
    </w:p>
    <w:p w14:paraId="0E1E0591" w14:textId="2917A2FE"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76D80681">
          <v:shape id="_x0000_i1034" type="#_x0000_t75" style="width:20.1pt;height:18.4pt" o:ole="">
            <v:imagedata r:id="rId13" o:title=""/>
          </v:shape>
          <w:control r:id="rId16" w:name="DefaultOcxName2" w:shapeid="_x0000_i1034"/>
        </w:object>
      </w:r>
    </w:p>
    <w:p w14:paraId="30C852B6"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2-4 months</w:t>
      </w:r>
    </w:p>
    <w:p w14:paraId="1019CB17" w14:textId="42869D26"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587E72E1">
          <v:shape id="_x0000_i1033" type="#_x0000_t75" style="width:20.1pt;height:18.4pt" o:ole="">
            <v:imagedata r:id="rId13" o:title=""/>
          </v:shape>
          <w:control r:id="rId17" w:name="DefaultOcxName3" w:shapeid="_x0000_i1033"/>
        </w:object>
      </w:r>
    </w:p>
    <w:p w14:paraId="4890E2F5"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&gt;6 months</w:t>
      </w:r>
    </w:p>
    <w:p w14:paraId="7644357C" w14:textId="4DDCA8B5" w:rsidR="004E4D00" w:rsidRDefault="004E4D00"/>
    <w:p w14:paraId="1C6625E2" w14:textId="77777777" w:rsidR="004E4D00" w:rsidRDefault="004E4D00" w:rsidP="004E4D00">
      <w:pPr>
        <w:shd w:val="clear" w:color="auto" w:fill="F9F9F9"/>
        <w:spacing w:after="0" w:line="240" w:lineRule="auto"/>
        <w:rPr>
          <w:rFonts w:ascii="Arial" w:eastAsia="Times New Roman" w:hAnsi="Arial" w:cs="Arial"/>
          <w:sz w:val="24"/>
          <w:szCs w:val="24"/>
          <w:lang w:val="en-KE" w:eastAsia="en-KE"/>
        </w:rPr>
      </w:pPr>
    </w:p>
    <w:p w14:paraId="38259643" w14:textId="77777777" w:rsidR="004E4D00" w:rsidRDefault="004E4D00" w:rsidP="004E4D00">
      <w:pPr>
        <w:shd w:val="clear" w:color="auto" w:fill="F9F9F9"/>
        <w:spacing w:after="0" w:line="240" w:lineRule="auto"/>
        <w:rPr>
          <w:rFonts w:ascii="Arial" w:eastAsia="Times New Roman" w:hAnsi="Arial" w:cs="Arial"/>
          <w:sz w:val="24"/>
          <w:szCs w:val="24"/>
          <w:lang w:val="en-KE" w:eastAsia="en-KE"/>
        </w:rPr>
      </w:pPr>
    </w:p>
    <w:p w14:paraId="162A1FA5" w14:textId="77777777" w:rsidR="004E4D00" w:rsidRDefault="004E4D00" w:rsidP="004E4D00">
      <w:pPr>
        <w:shd w:val="clear" w:color="auto" w:fill="F9F9F9"/>
        <w:spacing w:after="0" w:line="240" w:lineRule="auto"/>
        <w:rPr>
          <w:rFonts w:ascii="Arial" w:eastAsia="Times New Roman" w:hAnsi="Arial" w:cs="Arial"/>
          <w:sz w:val="24"/>
          <w:szCs w:val="24"/>
          <w:lang w:val="en-KE" w:eastAsia="en-KE"/>
        </w:rPr>
      </w:pPr>
    </w:p>
    <w:p w14:paraId="2AAA1E93" w14:textId="77777777" w:rsidR="004E4D00" w:rsidRDefault="004E4D00" w:rsidP="004E4D00">
      <w:pPr>
        <w:shd w:val="clear" w:color="auto" w:fill="F9F9F9"/>
        <w:spacing w:after="0" w:line="240" w:lineRule="auto"/>
        <w:rPr>
          <w:rFonts w:ascii="Arial" w:eastAsia="Times New Roman" w:hAnsi="Arial" w:cs="Arial"/>
          <w:sz w:val="24"/>
          <w:szCs w:val="24"/>
          <w:lang w:val="en-KE" w:eastAsia="en-KE"/>
        </w:rPr>
      </w:pPr>
    </w:p>
    <w:p w14:paraId="1ACBCAA2" w14:textId="77777777" w:rsidR="004E4D00" w:rsidRDefault="004E4D00" w:rsidP="004E4D00">
      <w:pPr>
        <w:shd w:val="clear" w:color="auto" w:fill="F9F9F9"/>
        <w:spacing w:after="0" w:line="240" w:lineRule="auto"/>
        <w:rPr>
          <w:rFonts w:ascii="Arial" w:eastAsia="Times New Roman" w:hAnsi="Arial" w:cs="Arial"/>
          <w:sz w:val="24"/>
          <w:szCs w:val="24"/>
          <w:lang w:val="en-KE" w:eastAsia="en-KE"/>
        </w:rPr>
      </w:pPr>
    </w:p>
    <w:p w14:paraId="2B34B841" w14:textId="77777777" w:rsidR="004E4D00" w:rsidRDefault="004E4D00" w:rsidP="004E4D00">
      <w:pPr>
        <w:shd w:val="clear" w:color="auto" w:fill="F9F9F9"/>
        <w:spacing w:after="0" w:line="240" w:lineRule="auto"/>
        <w:rPr>
          <w:rFonts w:ascii="Arial" w:eastAsia="Times New Roman" w:hAnsi="Arial" w:cs="Arial"/>
          <w:sz w:val="24"/>
          <w:szCs w:val="24"/>
          <w:lang w:val="en-KE" w:eastAsia="en-KE"/>
        </w:rPr>
      </w:pPr>
    </w:p>
    <w:p w14:paraId="6BBD5509" w14:textId="77777777" w:rsidR="004E4D00" w:rsidRDefault="004E4D00" w:rsidP="004E4D00">
      <w:pPr>
        <w:shd w:val="clear" w:color="auto" w:fill="F9F9F9"/>
        <w:spacing w:after="0" w:line="240" w:lineRule="auto"/>
        <w:rPr>
          <w:rFonts w:ascii="Arial" w:eastAsia="Times New Roman" w:hAnsi="Arial" w:cs="Arial"/>
          <w:sz w:val="24"/>
          <w:szCs w:val="24"/>
          <w:lang w:val="en-KE" w:eastAsia="en-KE"/>
        </w:rPr>
      </w:pPr>
    </w:p>
    <w:p w14:paraId="59D492A3" w14:textId="77777777" w:rsidR="004E4D00" w:rsidRDefault="004E4D00" w:rsidP="004E4D00">
      <w:pPr>
        <w:shd w:val="clear" w:color="auto" w:fill="F9F9F9"/>
        <w:spacing w:after="0" w:line="240" w:lineRule="auto"/>
        <w:rPr>
          <w:rFonts w:ascii="Arial" w:eastAsia="Times New Roman" w:hAnsi="Arial" w:cs="Arial"/>
          <w:sz w:val="24"/>
          <w:szCs w:val="24"/>
          <w:lang w:val="en-KE" w:eastAsia="en-KE"/>
        </w:rPr>
      </w:pPr>
    </w:p>
    <w:p w14:paraId="6552FD93" w14:textId="77777777" w:rsidR="004E4D00" w:rsidRDefault="004E4D00" w:rsidP="004E4D00">
      <w:pPr>
        <w:shd w:val="clear" w:color="auto" w:fill="F9F9F9"/>
        <w:spacing w:after="0" w:line="240" w:lineRule="auto"/>
        <w:rPr>
          <w:rFonts w:ascii="Arial" w:eastAsia="Times New Roman" w:hAnsi="Arial" w:cs="Arial"/>
          <w:sz w:val="24"/>
          <w:szCs w:val="24"/>
          <w:lang w:val="en-KE" w:eastAsia="en-KE"/>
        </w:rPr>
      </w:pPr>
    </w:p>
    <w:p w14:paraId="008F7D15" w14:textId="4B0A4DAF" w:rsidR="004E4D00" w:rsidRPr="004E4D00" w:rsidRDefault="004E4D00" w:rsidP="004E4D00">
      <w:pPr>
        <w:shd w:val="clear" w:color="auto" w:fill="F9F9F9"/>
        <w:spacing w:after="0" w:line="240" w:lineRule="auto"/>
        <w:rPr>
          <w:rFonts w:ascii="Arial" w:eastAsia="Times New Roman" w:hAnsi="Arial" w:cs="Arial"/>
          <w:sz w:val="24"/>
          <w:szCs w:val="24"/>
          <w:lang w:val="en-KE" w:eastAsia="en-KE"/>
        </w:rPr>
      </w:pPr>
      <w:r w:rsidRPr="004E4D00">
        <w:rPr>
          <w:rFonts w:ascii="Arial" w:eastAsia="Times New Roman" w:hAnsi="Arial" w:cs="Arial"/>
          <w:sz w:val="24"/>
          <w:szCs w:val="24"/>
          <w:lang w:val="en-KE" w:eastAsia="en-KE"/>
        </w:rPr>
        <w:t>Question 2 of 3</w:t>
      </w:r>
    </w:p>
    <w:p w14:paraId="1BBE3A77" w14:textId="77777777" w:rsidR="004E4D00" w:rsidRPr="004E4D00" w:rsidRDefault="004E4D00" w:rsidP="004E4D00">
      <w:pPr>
        <w:spacing w:after="0" w:line="240" w:lineRule="auto"/>
        <w:rPr>
          <w:rFonts w:ascii="Arial" w:eastAsia="Times New Roman" w:hAnsi="Arial" w:cs="Arial"/>
          <w:color w:val="32323C"/>
          <w:sz w:val="24"/>
          <w:szCs w:val="24"/>
          <w:lang w:val="en-KE" w:eastAsia="en-KE"/>
        </w:rPr>
      </w:pPr>
      <w:r w:rsidRPr="004E4D00">
        <w:rPr>
          <w:rFonts w:ascii="Arial" w:eastAsia="Times New Roman" w:hAnsi="Arial" w:cs="Arial"/>
          <w:color w:val="32323C"/>
          <w:sz w:val="24"/>
          <w:szCs w:val="24"/>
          <w:lang w:val="en-KE" w:eastAsia="en-KE"/>
        </w:rPr>
        <w:t>What is the most important additional test that should be performed for a woman of reproductive age prior to proceeding with surgery?</w:t>
      </w:r>
    </w:p>
    <w:p w14:paraId="6BD5A4AC" w14:textId="130531B0"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3ECD9B3A">
          <v:shape id="_x0000_i1048" type="#_x0000_t75" style="width:20.1pt;height:18.4pt" o:ole="">
            <v:imagedata r:id="rId13" o:title=""/>
          </v:shape>
          <w:control r:id="rId18" w:name="DefaultOcxName4" w:shapeid="_x0000_i1048"/>
        </w:object>
      </w:r>
    </w:p>
    <w:p w14:paraId="7E1B3DB9"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Thyroid function test</w:t>
      </w:r>
    </w:p>
    <w:p w14:paraId="761BE5B4" w14:textId="0CA51C1D"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70C8E2C0">
          <v:shape id="_x0000_i1047" type="#_x0000_t75" style="width:20.1pt;height:18.4pt" o:ole="">
            <v:imagedata r:id="rId13" o:title=""/>
          </v:shape>
          <w:control r:id="rId19" w:name="DefaultOcxName11" w:shapeid="_x0000_i1047"/>
        </w:object>
      </w:r>
    </w:p>
    <w:p w14:paraId="27482234"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Capillary blood glucose</w:t>
      </w:r>
    </w:p>
    <w:p w14:paraId="1554E974" w14:textId="59FF48D3"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65AFC20E">
          <v:shape id="_x0000_i1046" type="#_x0000_t75" style="width:20.1pt;height:18.4pt" o:ole="">
            <v:imagedata r:id="rId13" o:title=""/>
          </v:shape>
          <w:control r:id="rId20" w:name="DefaultOcxName21" w:shapeid="_x0000_i1046"/>
        </w:object>
      </w:r>
    </w:p>
    <w:p w14:paraId="758CC255"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Pregnancy test</w:t>
      </w:r>
    </w:p>
    <w:p w14:paraId="340823C0" w14:textId="28CABE96"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22B478EA">
          <v:shape id="_x0000_i1045" type="#_x0000_t75" style="width:20.1pt;height:18.4pt" o:ole="">
            <v:imagedata r:id="rId13" o:title=""/>
          </v:shape>
          <w:control r:id="rId21" w:name="DefaultOcxName31" w:shapeid="_x0000_i1045"/>
        </w:object>
      </w:r>
    </w:p>
    <w:p w14:paraId="375053BE"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Full blood count</w:t>
      </w:r>
    </w:p>
    <w:p w14:paraId="254116BA" w14:textId="2754BE02" w:rsidR="004E4D00" w:rsidRDefault="004E4D00"/>
    <w:p w14:paraId="790A1569" w14:textId="77777777" w:rsidR="004E4D00" w:rsidRDefault="004E4D00"/>
    <w:p w14:paraId="3C0F41B6" w14:textId="77777777" w:rsidR="004E4D00" w:rsidRPr="004E4D00" w:rsidRDefault="004E4D00" w:rsidP="004E4D00">
      <w:pPr>
        <w:spacing w:after="0" w:line="240" w:lineRule="auto"/>
        <w:rPr>
          <w:rFonts w:ascii="Arial" w:eastAsia="Times New Roman" w:hAnsi="Arial" w:cs="Arial"/>
          <w:color w:val="32323C"/>
          <w:sz w:val="24"/>
          <w:szCs w:val="24"/>
          <w:lang w:val="en-KE" w:eastAsia="en-KE"/>
        </w:rPr>
      </w:pPr>
      <w:r w:rsidRPr="004E4D00">
        <w:rPr>
          <w:rFonts w:ascii="Arial" w:eastAsia="Times New Roman" w:hAnsi="Arial" w:cs="Arial"/>
          <w:color w:val="32323C"/>
          <w:sz w:val="24"/>
          <w:szCs w:val="24"/>
          <w:lang w:val="en-KE" w:eastAsia="en-KE"/>
        </w:rPr>
        <w:t>What classification is used to assess the potential difficulty of a patient’s airway for intubation?</w:t>
      </w:r>
    </w:p>
    <w:p w14:paraId="3058C7BF" w14:textId="52CD4173"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42DC183F">
          <v:shape id="_x0000_i1060" type="#_x0000_t75" style="width:20.1pt;height:18.4pt" o:ole="">
            <v:imagedata r:id="rId13" o:title=""/>
          </v:shape>
          <w:control r:id="rId22" w:name="DefaultOcxName5" w:shapeid="_x0000_i1060"/>
        </w:object>
      </w:r>
    </w:p>
    <w:p w14:paraId="58F3C20D"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Mallampati scoring</w:t>
      </w:r>
    </w:p>
    <w:p w14:paraId="1A685A7F" w14:textId="67810313"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109AFA0A">
          <v:shape id="_x0000_i1059" type="#_x0000_t75" style="width:20.1pt;height:18.4pt" o:ole="">
            <v:imagedata r:id="rId13" o:title=""/>
          </v:shape>
          <w:control r:id="rId23" w:name="DefaultOcxName12" w:shapeid="_x0000_i1059"/>
        </w:object>
      </w:r>
    </w:p>
    <w:p w14:paraId="30647196"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Garden classification</w:t>
      </w:r>
    </w:p>
    <w:p w14:paraId="18664ADB" w14:textId="34ECCD2A"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2476FA3F">
          <v:shape id="_x0000_i1058" type="#_x0000_t75" style="width:20.1pt;height:18.4pt" o:ole="">
            <v:imagedata r:id="rId13" o:title=""/>
          </v:shape>
          <w:control r:id="rId24" w:name="DefaultOcxName22" w:shapeid="_x0000_i1058"/>
        </w:object>
      </w:r>
    </w:p>
    <w:p w14:paraId="2752725A"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Salter-Harris classification</w:t>
      </w:r>
    </w:p>
    <w:p w14:paraId="20F9A26A" w14:textId="4783639A"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object w:dxaOrig="1440" w:dyaOrig="1440" w14:anchorId="036B079A">
          <v:shape id="_x0000_i1057" type="#_x0000_t75" style="width:20.1pt;height:18.4pt" o:ole="">
            <v:imagedata r:id="rId13" o:title=""/>
          </v:shape>
          <w:control r:id="rId25" w:name="DefaultOcxName32" w:shapeid="_x0000_i1057"/>
        </w:object>
      </w:r>
    </w:p>
    <w:p w14:paraId="23D88D6F" w14:textId="77777777" w:rsidR="004E4D00" w:rsidRPr="004E4D00" w:rsidRDefault="004E4D00" w:rsidP="004E4D00">
      <w:pPr>
        <w:shd w:val="clear" w:color="auto" w:fill="F9F9F9"/>
        <w:spacing w:after="0" w:line="240" w:lineRule="auto"/>
        <w:rPr>
          <w:rFonts w:ascii="Arial" w:eastAsia="Times New Roman" w:hAnsi="Arial" w:cs="Arial"/>
          <w:b/>
          <w:bCs/>
          <w:color w:val="32323C"/>
          <w:sz w:val="24"/>
          <w:szCs w:val="24"/>
          <w:lang w:val="en-KE" w:eastAsia="en-KE"/>
        </w:rPr>
      </w:pPr>
      <w:r w:rsidRPr="004E4D00">
        <w:rPr>
          <w:rFonts w:ascii="Arial" w:eastAsia="Times New Roman" w:hAnsi="Arial" w:cs="Arial"/>
          <w:b/>
          <w:bCs/>
          <w:color w:val="32323C"/>
          <w:sz w:val="24"/>
          <w:szCs w:val="24"/>
          <w:lang w:val="en-KE" w:eastAsia="en-KE"/>
        </w:rPr>
        <w:t>ASA Classification</w:t>
      </w:r>
    </w:p>
    <w:p w14:paraId="3ED3A7C0" w14:textId="651839A7" w:rsidR="004E4D00" w:rsidRDefault="004E4D00"/>
    <w:p w14:paraId="6D68A6E3" w14:textId="62D74FE5" w:rsidR="009901D7" w:rsidRDefault="009901D7"/>
    <w:p w14:paraId="38A0D8DF" w14:textId="5D1B96E8" w:rsidR="009901D7" w:rsidRDefault="009901D7" w:rsidP="009901D7">
      <w:pPr>
        <w:rPr>
          <w:b/>
          <w:bCs/>
          <w:u w:val="single"/>
          <w:lang w:val="en-KE"/>
        </w:rPr>
      </w:pPr>
      <w:r>
        <w:rPr>
          <w:b/>
          <w:bCs/>
          <w:u w:val="single"/>
          <w:lang w:val="en-KE"/>
        </w:rPr>
        <w:t>CONSENT</w:t>
      </w:r>
    </w:p>
    <w:p w14:paraId="06792E2F" w14:textId="1EB4AF0F" w:rsidR="009901D7" w:rsidRPr="009901D7" w:rsidRDefault="009901D7" w:rsidP="009901D7">
      <w:pPr>
        <w:rPr>
          <w:lang w:val="en-KE"/>
        </w:rPr>
      </w:pPr>
      <w:r>
        <w:rPr>
          <w:lang w:val="en-KE"/>
        </w:rPr>
        <w:t>A legal and ethical obligation</w:t>
      </w:r>
    </w:p>
    <w:p w14:paraId="0DACC82B" w14:textId="77777777" w:rsidR="009901D7" w:rsidRDefault="009901D7" w:rsidP="009901D7">
      <w:pPr>
        <w:rPr>
          <w:b/>
          <w:bCs/>
          <w:color w:val="FF0000"/>
          <w:u w:val="single"/>
          <w:lang w:val="en-KE"/>
        </w:rPr>
      </w:pPr>
      <w:r>
        <w:rPr>
          <w:b/>
          <w:bCs/>
          <w:color w:val="FF0000"/>
          <w:u w:val="single"/>
          <w:lang w:val="en-KE"/>
        </w:rPr>
        <w:t>Informed Consent</w:t>
      </w:r>
    </w:p>
    <w:p w14:paraId="3887D557" w14:textId="77777777" w:rsidR="009901D7" w:rsidRDefault="009901D7" w:rsidP="009901D7">
      <w:pPr>
        <w:rPr>
          <w:b/>
          <w:bCs/>
          <w:u w:val="single"/>
          <w:lang w:val="en-KE"/>
        </w:rPr>
      </w:pPr>
      <w:r>
        <w:rPr>
          <w:b/>
          <w:bCs/>
          <w:u w:val="single"/>
          <w:lang w:val="en-KE"/>
        </w:rPr>
        <w:t>Definition:</w:t>
      </w:r>
    </w:p>
    <w:p w14:paraId="4E103B87" w14:textId="77777777" w:rsidR="009901D7" w:rsidRDefault="009901D7" w:rsidP="009901D7">
      <w:pPr>
        <w:rPr>
          <w:color w:val="000000"/>
          <w:shd w:val="clear" w:color="auto" w:fill="FFFFFF"/>
        </w:rPr>
      </w:pPr>
      <w:r>
        <w:rPr>
          <w:color w:val="000000"/>
          <w:shd w:val="clear" w:color="auto" w:fill="FFFFFF"/>
        </w:rPr>
        <w:lastRenderedPageBreak/>
        <w:t>is the process in which a health care provider educates a patient about the risks, benefits, and alternatives of a given procedure or intervention. The patient must be competent to make a voluntary decision about whether to undergo the procedure or intervention.</w:t>
      </w:r>
    </w:p>
    <w:p w14:paraId="5FC88A79" w14:textId="77777777" w:rsidR="009901D7" w:rsidRDefault="009901D7" w:rsidP="009901D7">
      <w:pPr>
        <w:rPr>
          <w:color w:val="000000"/>
          <w:shd w:val="clear" w:color="auto" w:fill="FFFFFF"/>
        </w:rPr>
      </w:pPr>
      <w:r>
        <w:rPr>
          <w:color w:val="000000"/>
          <w:shd w:val="clear" w:color="auto" w:fill="FFFFFF"/>
        </w:rPr>
        <w:t xml:space="preserve">The following are the required elements for documentation of the informed consent discussion: </w:t>
      </w:r>
    </w:p>
    <w:p w14:paraId="2B753B65" w14:textId="77777777" w:rsidR="009901D7" w:rsidRDefault="009901D7" w:rsidP="009901D7">
      <w:pPr>
        <w:rPr>
          <w:color w:val="000000"/>
          <w:shd w:val="clear" w:color="auto" w:fill="FFFFFF"/>
        </w:rPr>
      </w:pPr>
      <w:r>
        <w:rPr>
          <w:color w:val="000000"/>
          <w:shd w:val="clear" w:color="auto" w:fill="FFFFFF"/>
        </w:rPr>
        <w:t>(1) the nature of the procedure,</w:t>
      </w:r>
    </w:p>
    <w:p w14:paraId="4B7459B2" w14:textId="77777777" w:rsidR="009901D7" w:rsidRDefault="009901D7" w:rsidP="009901D7">
      <w:pPr>
        <w:rPr>
          <w:color w:val="000000"/>
          <w:shd w:val="clear" w:color="auto" w:fill="FFFFFF"/>
        </w:rPr>
      </w:pPr>
      <w:r>
        <w:rPr>
          <w:color w:val="000000"/>
          <w:shd w:val="clear" w:color="auto" w:fill="FFFFFF"/>
        </w:rPr>
        <w:t xml:space="preserve"> (2) the risks and benefits and the procedure, </w:t>
      </w:r>
    </w:p>
    <w:p w14:paraId="49A1F0DB" w14:textId="77777777" w:rsidR="009901D7" w:rsidRDefault="009901D7" w:rsidP="009901D7">
      <w:pPr>
        <w:rPr>
          <w:color w:val="000000"/>
          <w:shd w:val="clear" w:color="auto" w:fill="FFFFFF"/>
        </w:rPr>
      </w:pPr>
      <w:r>
        <w:rPr>
          <w:color w:val="000000"/>
          <w:shd w:val="clear" w:color="auto" w:fill="FFFFFF"/>
        </w:rPr>
        <w:t xml:space="preserve">(3) reasonable alternatives, </w:t>
      </w:r>
    </w:p>
    <w:p w14:paraId="64A1F0AD" w14:textId="77777777" w:rsidR="009901D7" w:rsidRDefault="009901D7" w:rsidP="009901D7">
      <w:pPr>
        <w:rPr>
          <w:color w:val="000000"/>
          <w:shd w:val="clear" w:color="auto" w:fill="FFFFFF"/>
        </w:rPr>
      </w:pPr>
      <w:r>
        <w:rPr>
          <w:color w:val="000000"/>
          <w:shd w:val="clear" w:color="auto" w:fill="FFFFFF"/>
        </w:rPr>
        <w:t xml:space="preserve">(4) risks and benefits of alternatives, </w:t>
      </w:r>
    </w:p>
    <w:p w14:paraId="339B0500" w14:textId="7EF50C66" w:rsidR="009901D7" w:rsidRDefault="009901D7" w:rsidP="009901D7">
      <w:pPr>
        <w:rPr>
          <w:color w:val="000000"/>
          <w:shd w:val="clear" w:color="auto" w:fill="FFFFFF"/>
        </w:rPr>
      </w:pPr>
      <w:r>
        <w:rPr>
          <w:color w:val="000000"/>
          <w:shd w:val="clear" w:color="auto" w:fill="FFFFFF"/>
        </w:rPr>
        <w:t xml:space="preserve"> (5) assessment of the patient's understanding of elements 1 through 4.</w:t>
      </w:r>
    </w:p>
    <w:p w14:paraId="19E98EDB" w14:textId="301A2D51" w:rsidR="00A3184D" w:rsidRDefault="00A3184D" w:rsidP="009901D7">
      <w:pPr>
        <w:rPr>
          <w:color w:val="000000"/>
          <w:shd w:val="clear" w:color="auto" w:fill="FFFFFF"/>
        </w:rPr>
      </w:pPr>
    </w:p>
    <w:p w14:paraId="77495A62" w14:textId="26DCCD7E" w:rsidR="00A3184D" w:rsidRDefault="00A3184D" w:rsidP="009901D7">
      <w:pPr>
        <w:rPr>
          <w:color w:val="000000"/>
          <w:shd w:val="clear" w:color="auto" w:fill="FFFFFF"/>
          <w:lang w:val="en-KE"/>
        </w:rPr>
      </w:pPr>
      <w:r>
        <w:rPr>
          <w:color w:val="000000"/>
          <w:shd w:val="clear" w:color="auto" w:fill="FFFFFF"/>
          <w:lang w:val="en-KE"/>
        </w:rPr>
        <w:t>Procedure specific consent.</w:t>
      </w:r>
    </w:p>
    <w:p w14:paraId="37A5BB6B" w14:textId="1F999AAD" w:rsidR="00A3184D" w:rsidRPr="00A3184D" w:rsidRDefault="00A3184D" w:rsidP="009901D7">
      <w:pPr>
        <w:rPr>
          <w:color w:val="000000"/>
          <w:shd w:val="clear" w:color="auto" w:fill="FFFFFF"/>
          <w:lang w:val="en-KE"/>
        </w:rPr>
      </w:pPr>
      <w:r>
        <w:rPr>
          <w:color w:val="000000"/>
          <w:shd w:val="clear" w:color="auto" w:fill="FFFFFF"/>
          <w:lang w:val="en-KE"/>
        </w:rPr>
        <w:t>Consent for elective procedures  vs emergency procedures</w:t>
      </w:r>
    </w:p>
    <w:p w14:paraId="7920E0BA" w14:textId="77777777" w:rsidR="009901D7" w:rsidRDefault="009901D7"/>
    <w:sectPr w:rsidR="009901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A6"/>
    <w:multiLevelType w:val="multilevel"/>
    <w:tmpl w:val="2310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E33F7"/>
    <w:multiLevelType w:val="multilevel"/>
    <w:tmpl w:val="7EAE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6047C"/>
    <w:multiLevelType w:val="multilevel"/>
    <w:tmpl w:val="51F4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01327"/>
    <w:multiLevelType w:val="multilevel"/>
    <w:tmpl w:val="08587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03D89"/>
    <w:multiLevelType w:val="multilevel"/>
    <w:tmpl w:val="C00C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22A15"/>
    <w:multiLevelType w:val="multilevel"/>
    <w:tmpl w:val="2D58D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0543B"/>
    <w:multiLevelType w:val="multilevel"/>
    <w:tmpl w:val="4AF6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9214E"/>
    <w:multiLevelType w:val="multilevel"/>
    <w:tmpl w:val="DA547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02501A"/>
    <w:multiLevelType w:val="multilevel"/>
    <w:tmpl w:val="85A22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264AD"/>
    <w:multiLevelType w:val="multilevel"/>
    <w:tmpl w:val="3AEE4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15EE4"/>
    <w:multiLevelType w:val="multilevel"/>
    <w:tmpl w:val="50B6A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44908"/>
    <w:multiLevelType w:val="multilevel"/>
    <w:tmpl w:val="E79A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A4036"/>
    <w:multiLevelType w:val="multilevel"/>
    <w:tmpl w:val="55B6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C288A"/>
    <w:multiLevelType w:val="multilevel"/>
    <w:tmpl w:val="C4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A03DB"/>
    <w:multiLevelType w:val="multilevel"/>
    <w:tmpl w:val="3C4ED4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4BF68F0"/>
    <w:multiLevelType w:val="multilevel"/>
    <w:tmpl w:val="2C24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01FED"/>
    <w:multiLevelType w:val="multilevel"/>
    <w:tmpl w:val="1862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51451"/>
    <w:multiLevelType w:val="multilevel"/>
    <w:tmpl w:val="3C1A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D00529"/>
    <w:multiLevelType w:val="multilevel"/>
    <w:tmpl w:val="2F5C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123BD8"/>
    <w:multiLevelType w:val="multilevel"/>
    <w:tmpl w:val="1AEC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E38FE"/>
    <w:multiLevelType w:val="multilevel"/>
    <w:tmpl w:val="352EB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4"/>
  </w:num>
  <w:num w:numId="4">
    <w:abstractNumId w:val="8"/>
  </w:num>
  <w:num w:numId="5">
    <w:abstractNumId w:val="19"/>
  </w:num>
  <w:num w:numId="6">
    <w:abstractNumId w:val="13"/>
  </w:num>
  <w:num w:numId="7">
    <w:abstractNumId w:val="3"/>
  </w:num>
  <w:num w:numId="8">
    <w:abstractNumId w:val="12"/>
  </w:num>
  <w:num w:numId="9">
    <w:abstractNumId w:val="17"/>
  </w:num>
  <w:num w:numId="10">
    <w:abstractNumId w:val="9"/>
  </w:num>
  <w:num w:numId="11">
    <w:abstractNumId w:val="20"/>
  </w:num>
  <w:num w:numId="12">
    <w:abstractNumId w:val="5"/>
  </w:num>
  <w:num w:numId="13">
    <w:abstractNumId w:val="10"/>
  </w:num>
  <w:num w:numId="14">
    <w:abstractNumId w:val="15"/>
  </w:num>
  <w:num w:numId="15">
    <w:abstractNumId w:val="4"/>
  </w:num>
  <w:num w:numId="16">
    <w:abstractNumId w:val="18"/>
  </w:num>
  <w:num w:numId="17">
    <w:abstractNumId w:val="0"/>
  </w:num>
  <w:num w:numId="18">
    <w:abstractNumId w:val="7"/>
  </w:num>
  <w:num w:numId="19">
    <w:abstractNumId w:val="2"/>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FB"/>
    <w:rsid w:val="002E7A7D"/>
    <w:rsid w:val="004E4D00"/>
    <w:rsid w:val="0050720C"/>
    <w:rsid w:val="007A17FB"/>
    <w:rsid w:val="007A7620"/>
    <w:rsid w:val="009901D7"/>
    <w:rsid w:val="009A6A52"/>
    <w:rsid w:val="00A3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1C1C"/>
  <w15:chartTrackingRefBased/>
  <w15:docId w15:val="{27C5AF1C-780A-4E85-9105-780F18ED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338">
      <w:bodyDiv w:val="1"/>
      <w:marLeft w:val="0"/>
      <w:marRight w:val="0"/>
      <w:marTop w:val="0"/>
      <w:marBottom w:val="0"/>
      <w:divBdr>
        <w:top w:val="none" w:sz="0" w:space="0" w:color="auto"/>
        <w:left w:val="none" w:sz="0" w:space="0" w:color="auto"/>
        <w:bottom w:val="none" w:sz="0" w:space="0" w:color="auto"/>
        <w:right w:val="none" w:sz="0" w:space="0" w:color="auto"/>
      </w:divBdr>
      <w:divsChild>
        <w:div w:id="878203364">
          <w:marLeft w:val="0"/>
          <w:marRight w:val="0"/>
          <w:marTop w:val="0"/>
          <w:marBottom w:val="0"/>
          <w:divBdr>
            <w:top w:val="none" w:sz="0" w:space="0" w:color="auto"/>
            <w:left w:val="none" w:sz="0" w:space="0" w:color="auto"/>
            <w:bottom w:val="none" w:sz="0" w:space="0" w:color="auto"/>
            <w:right w:val="none" w:sz="0" w:space="0" w:color="auto"/>
          </w:divBdr>
          <w:divsChild>
            <w:div w:id="1791514031">
              <w:marLeft w:val="0"/>
              <w:marRight w:val="0"/>
              <w:marTop w:val="0"/>
              <w:marBottom w:val="0"/>
              <w:divBdr>
                <w:top w:val="none" w:sz="0" w:space="0" w:color="auto"/>
                <w:left w:val="none" w:sz="0" w:space="0" w:color="auto"/>
                <w:bottom w:val="none" w:sz="0" w:space="0" w:color="auto"/>
                <w:right w:val="none" w:sz="0" w:space="0" w:color="auto"/>
              </w:divBdr>
            </w:div>
          </w:divsChild>
        </w:div>
        <w:div w:id="742219373">
          <w:marLeft w:val="0"/>
          <w:marRight w:val="0"/>
          <w:marTop w:val="0"/>
          <w:marBottom w:val="0"/>
          <w:divBdr>
            <w:top w:val="none" w:sz="0" w:space="0" w:color="auto"/>
            <w:left w:val="none" w:sz="0" w:space="0" w:color="auto"/>
            <w:bottom w:val="none" w:sz="0" w:space="0" w:color="auto"/>
            <w:right w:val="none" w:sz="0" w:space="0" w:color="auto"/>
          </w:divBdr>
          <w:divsChild>
            <w:div w:id="802388324">
              <w:marLeft w:val="0"/>
              <w:marRight w:val="0"/>
              <w:marTop w:val="0"/>
              <w:marBottom w:val="0"/>
              <w:divBdr>
                <w:top w:val="none" w:sz="0" w:space="0" w:color="auto"/>
                <w:left w:val="none" w:sz="0" w:space="0" w:color="auto"/>
                <w:bottom w:val="none" w:sz="0" w:space="0" w:color="auto"/>
                <w:right w:val="none" w:sz="0" w:space="0" w:color="auto"/>
              </w:divBdr>
            </w:div>
          </w:divsChild>
        </w:div>
        <w:div w:id="1509366320">
          <w:marLeft w:val="0"/>
          <w:marRight w:val="0"/>
          <w:marTop w:val="0"/>
          <w:marBottom w:val="0"/>
          <w:divBdr>
            <w:top w:val="none" w:sz="0" w:space="0" w:color="auto"/>
            <w:left w:val="none" w:sz="0" w:space="0" w:color="auto"/>
            <w:bottom w:val="none" w:sz="0" w:space="0" w:color="auto"/>
            <w:right w:val="none" w:sz="0" w:space="0" w:color="auto"/>
          </w:divBdr>
          <w:divsChild>
            <w:div w:id="419253422">
              <w:marLeft w:val="0"/>
              <w:marRight w:val="0"/>
              <w:marTop w:val="0"/>
              <w:marBottom w:val="0"/>
              <w:divBdr>
                <w:top w:val="none" w:sz="0" w:space="0" w:color="auto"/>
                <w:left w:val="none" w:sz="0" w:space="0" w:color="auto"/>
                <w:bottom w:val="none" w:sz="0" w:space="0" w:color="auto"/>
                <w:right w:val="none" w:sz="0" w:space="0" w:color="auto"/>
              </w:divBdr>
            </w:div>
          </w:divsChild>
        </w:div>
        <w:div w:id="1682009306">
          <w:marLeft w:val="0"/>
          <w:marRight w:val="0"/>
          <w:marTop w:val="0"/>
          <w:marBottom w:val="0"/>
          <w:divBdr>
            <w:top w:val="none" w:sz="0" w:space="0" w:color="auto"/>
            <w:left w:val="none" w:sz="0" w:space="0" w:color="auto"/>
            <w:bottom w:val="none" w:sz="0" w:space="0" w:color="auto"/>
            <w:right w:val="none" w:sz="0" w:space="0" w:color="auto"/>
          </w:divBdr>
          <w:divsChild>
            <w:div w:id="7322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5774">
      <w:bodyDiv w:val="1"/>
      <w:marLeft w:val="0"/>
      <w:marRight w:val="0"/>
      <w:marTop w:val="0"/>
      <w:marBottom w:val="0"/>
      <w:divBdr>
        <w:top w:val="none" w:sz="0" w:space="0" w:color="auto"/>
        <w:left w:val="none" w:sz="0" w:space="0" w:color="auto"/>
        <w:bottom w:val="none" w:sz="0" w:space="0" w:color="auto"/>
        <w:right w:val="none" w:sz="0" w:space="0" w:color="auto"/>
      </w:divBdr>
      <w:divsChild>
        <w:div w:id="844592691">
          <w:marLeft w:val="0"/>
          <w:marRight w:val="0"/>
          <w:marTop w:val="0"/>
          <w:marBottom w:val="0"/>
          <w:divBdr>
            <w:top w:val="none" w:sz="0" w:space="0" w:color="auto"/>
            <w:left w:val="none" w:sz="0" w:space="0" w:color="auto"/>
            <w:bottom w:val="none" w:sz="0" w:space="0" w:color="auto"/>
            <w:right w:val="none" w:sz="0" w:space="0" w:color="auto"/>
          </w:divBdr>
          <w:divsChild>
            <w:div w:id="1068461655">
              <w:marLeft w:val="0"/>
              <w:marRight w:val="0"/>
              <w:marTop w:val="0"/>
              <w:marBottom w:val="0"/>
              <w:divBdr>
                <w:top w:val="none" w:sz="0" w:space="0" w:color="auto"/>
                <w:left w:val="none" w:sz="0" w:space="0" w:color="auto"/>
                <w:bottom w:val="none" w:sz="0" w:space="0" w:color="auto"/>
                <w:right w:val="none" w:sz="0" w:space="0" w:color="auto"/>
              </w:divBdr>
            </w:div>
          </w:divsChild>
        </w:div>
        <w:div w:id="641008169">
          <w:marLeft w:val="0"/>
          <w:marRight w:val="0"/>
          <w:marTop w:val="0"/>
          <w:marBottom w:val="0"/>
          <w:divBdr>
            <w:top w:val="none" w:sz="0" w:space="0" w:color="auto"/>
            <w:left w:val="none" w:sz="0" w:space="0" w:color="auto"/>
            <w:bottom w:val="none" w:sz="0" w:space="0" w:color="auto"/>
            <w:right w:val="none" w:sz="0" w:space="0" w:color="auto"/>
          </w:divBdr>
          <w:divsChild>
            <w:div w:id="656959566">
              <w:marLeft w:val="0"/>
              <w:marRight w:val="0"/>
              <w:marTop w:val="0"/>
              <w:marBottom w:val="0"/>
              <w:divBdr>
                <w:top w:val="none" w:sz="0" w:space="0" w:color="auto"/>
                <w:left w:val="none" w:sz="0" w:space="0" w:color="auto"/>
                <w:bottom w:val="none" w:sz="0" w:space="0" w:color="auto"/>
                <w:right w:val="none" w:sz="0" w:space="0" w:color="auto"/>
              </w:divBdr>
            </w:div>
          </w:divsChild>
        </w:div>
        <w:div w:id="1168516260">
          <w:marLeft w:val="0"/>
          <w:marRight w:val="0"/>
          <w:marTop w:val="0"/>
          <w:marBottom w:val="0"/>
          <w:divBdr>
            <w:top w:val="none" w:sz="0" w:space="0" w:color="auto"/>
            <w:left w:val="none" w:sz="0" w:space="0" w:color="auto"/>
            <w:bottom w:val="none" w:sz="0" w:space="0" w:color="auto"/>
            <w:right w:val="none" w:sz="0" w:space="0" w:color="auto"/>
          </w:divBdr>
          <w:divsChild>
            <w:div w:id="1466237554">
              <w:marLeft w:val="0"/>
              <w:marRight w:val="0"/>
              <w:marTop w:val="0"/>
              <w:marBottom w:val="0"/>
              <w:divBdr>
                <w:top w:val="none" w:sz="0" w:space="0" w:color="auto"/>
                <w:left w:val="none" w:sz="0" w:space="0" w:color="auto"/>
                <w:bottom w:val="none" w:sz="0" w:space="0" w:color="auto"/>
                <w:right w:val="none" w:sz="0" w:space="0" w:color="auto"/>
              </w:divBdr>
            </w:div>
          </w:divsChild>
        </w:div>
        <w:div w:id="917128477">
          <w:marLeft w:val="0"/>
          <w:marRight w:val="0"/>
          <w:marTop w:val="0"/>
          <w:marBottom w:val="0"/>
          <w:divBdr>
            <w:top w:val="none" w:sz="0" w:space="0" w:color="auto"/>
            <w:left w:val="none" w:sz="0" w:space="0" w:color="auto"/>
            <w:bottom w:val="none" w:sz="0" w:space="0" w:color="auto"/>
            <w:right w:val="none" w:sz="0" w:space="0" w:color="auto"/>
          </w:divBdr>
          <w:divsChild>
            <w:div w:id="12954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7031">
      <w:bodyDiv w:val="1"/>
      <w:marLeft w:val="0"/>
      <w:marRight w:val="0"/>
      <w:marTop w:val="0"/>
      <w:marBottom w:val="0"/>
      <w:divBdr>
        <w:top w:val="none" w:sz="0" w:space="0" w:color="auto"/>
        <w:left w:val="none" w:sz="0" w:space="0" w:color="auto"/>
        <w:bottom w:val="none" w:sz="0" w:space="0" w:color="auto"/>
        <w:right w:val="none" w:sz="0" w:space="0" w:color="auto"/>
      </w:divBdr>
      <w:divsChild>
        <w:div w:id="714155855">
          <w:marLeft w:val="0"/>
          <w:marRight w:val="0"/>
          <w:marTop w:val="0"/>
          <w:marBottom w:val="0"/>
          <w:divBdr>
            <w:top w:val="none" w:sz="0" w:space="0" w:color="auto"/>
            <w:left w:val="none" w:sz="0" w:space="0" w:color="auto"/>
            <w:bottom w:val="none" w:sz="0" w:space="0" w:color="auto"/>
            <w:right w:val="none" w:sz="0" w:space="0" w:color="auto"/>
          </w:divBdr>
          <w:divsChild>
            <w:div w:id="2031955125">
              <w:marLeft w:val="0"/>
              <w:marRight w:val="0"/>
              <w:marTop w:val="0"/>
              <w:marBottom w:val="0"/>
              <w:divBdr>
                <w:top w:val="none" w:sz="0" w:space="0" w:color="auto"/>
                <w:left w:val="none" w:sz="0" w:space="0" w:color="auto"/>
                <w:bottom w:val="none" w:sz="0" w:space="0" w:color="auto"/>
                <w:right w:val="none" w:sz="0" w:space="0" w:color="auto"/>
              </w:divBdr>
            </w:div>
          </w:divsChild>
        </w:div>
        <w:div w:id="2075620478">
          <w:marLeft w:val="0"/>
          <w:marRight w:val="0"/>
          <w:marTop w:val="0"/>
          <w:marBottom w:val="0"/>
          <w:divBdr>
            <w:top w:val="none" w:sz="0" w:space="0" w:color="auto"/>
            <w:left w:val="none" w:sz="0" w:space="0" w:color="auto"/>
            <w:bottom w:val="none" w:sz="0" w:space="0" w:color="auto"/>
            <w:right w:val="none" w:sz="0" w:space="0" w:color="auto"/>
          </w:divBdr>
          <w:divsChild>
            <w:div w:id="131749954">
              <w:marLeft w:val="0"/>
              <w:marRight w:val="0"/>
              <w:marTop w:val="0"/>
              <w:marBottom w:val="0"/>
              <w:divBdr>
                <w:top w:val="none" w:sz="0" w:space="0" w:color="auto"/>
                <w:left w:val="none" w:sz="0" w:space="0" w:color="auto"/>
                <w:bottom w:val="none" w:sz="0" w:space="0" w:color="auto"/>
                <w:right w:val="none" w:sz="0" w:space="0" w:color="auto"/>
              </w:divBdr>
            </w:div>
          </w:divsChild>
        </w:div>
        <w:div w:id="1614900773">
          <w:marLeft w:val="0"/>
          <w:marRight w:val="0"/>
          <w:marTop w:val="0"/>
          <w:marBottom w:val="0"/>
          <w:divBdr>
            <w:top w:val="none" w:sz="0" w:space="0" w:color="auto"/>
            <w:left w:val="none" w:sz="0" w:space="0" w:color="auto"/>
            <w:bottom w:val="none" w:sz="0" w:space="0" w:color="auto"/>
            <w:right w:val="none" w:sz="0" w:space="0" w:color="auto"/>
          </w:divBdr>
          <w:divsChild>
            <w:div w:id="634872291">
              <w:marLeft w:val="0"/>
              <w:marRight w:val="0"/>
              <w:marTop w:val="0"/>
              <w:marBottom w:val="0"/>
              <w:divBdr>
                <w:top w:val="none" w:sz="0" w:space="0" w:color="auto"/>
                <w:left w:val="none" w:sz="0" w:space="0" w:color="auto"/>
                <w:bottom w:val="none" w:sz="0" w:space="0" w:color="auto"/>
                <w:right w:val="none" w:sz="0" w:space="0" w:color="auto"/>
              </w:divBdr>
            </w:div>
          </w:divsChild>
        </w:div>
        <w:div w:id="1757702259">
          <w:marLeft w:val="0"/>
          <w:marRight w:val="0"/>
          <w:marTop w:val="0"/>
          <w:marBottom w:val="0"/>
          <w:divBdr>
            <w:top w:val="none" w:sz="0" w:space="0" w:color="auto"/>
            <w:left w:val="none" w:sz="0" w:space="0" w:color="auto"/>
            <w:bottom w:val="none" w:sz="0" w:space="0" w:color="auto"/>
            <w:right w:val="none" w:sz="0" w:space="0" w:color="auto"/>
          </w:divBdr>
          <w:divsChild>
            <w:div w:id="8346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2720">
      <w:bodyDiv w:val="1"/>
      <w:marLeft w:val="0"/>
      <w:marRight w:val="0"/>
      <w:marTop w:val="0"/>
      <w:marBottom w:val="0"/>
      <w:divBdr>
        <w:top w:val="none" w:sz="0" w:space="0" w:color="auto"/>
        <w:left w:val="none" w:sz="0" w:space="0" w:color="auto"/>
        <w:bottom w:val="none" w:sz="0" w:space="0" w:color="auto"/>
        <w:right w:val="none" w:sz="0" w:space="0" w:color="auto"/>
      </w:divBdr>
      <w:divsChild>
        <w:div w:id="562496062">
          <w:marLeft w:val="0"/>
          <w:marRight w:val="0"/>
          <w:marTop w:val="0"/>
          <w:marBottom w:val="0"/>
          <w:divBdr>
            <w:top w:val="none" w:sz="0" w:space="0" w:color="auto"/>
            <w:left w:val="none" w:sz="0" w:space="0" w:color="auto"/>
            <w:bottom w:val="none" w:sz="0" w:space="0" w:color="auto"/>
            <w:right w:val="none" w:sz="0" w:space="0" w:color="auto"/>
          </w:divBdr>
          <w:divsChild>
            <w:div w:id="971443682">
              <w:marLeft w:val="0"/>
              <w:marRight w:val="0"/>
              <w:marTop w:val="0"/>
              <w:marBottom w:val="0"/>
              <w:divBdr>
                <w:top w:val="none" w:sz="0" w:space="0" w:color="auto"/>
                <w:left w:val="none" w:sz="0" w:space="0" w:color="auto"/>
                <w:bottom w:val="none" w:sz="0" w:space="0" w:color="auto"/>
                <w:right w:val="none" w:sz="0" w:space="0" w:color="auto"/>
              </w:divBdr>
              <w:divsChild>
                <w:div w:id="524369999">
                  <w:marLeft w:val="0"/>
                  <w:marRight w:val="0"/>
                  <w:marTop w:val="0"/>
                  <w:marBottom w:val="0"/>
                  <w:divBdr>
                    <w:top w:val="none" w:sz="0" w:space="0" w:color="auto"/>
                    <w:left w:val="none" w:sz="0" w:space="0" w:color="auto"/>
                    <w:bottom w:val="none" w:sz="0" w:space="0" w:color="auto"/>
                    <w:right w:val="none" w:sz="0" w:space="0" w:color="auto"/>
                  </w:divBdr>
                  <w:divsChild>
                    <w:div w:id="453601131">
                      <w:marLeft w:val="0"/>
                      <w:marRight w:val="0"/>
                      <w:marTop w:val="0"/>
                      <w:marBottom w:val="0"/>
                      <w:divBdr>
                        <w:top w:val="none" w:sz="0" w:space="0" w:color="auto"/>
                        <w:left w:val="none" w:sz="0" w:space="0" w:color="auto"/>
                        <w:bottom w:val="none" w:sz="0" w:space="0" w:color="auto"/>
                        <w:right w:val="none" w:sz="0" w:space="0" w:color="auto"/>
                      </w:divBdr>
                    </w:div>
                  </w:divsChild>
                </w:div>
                <w:div w:id="9651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7278">
          <w:marLeft w:val="0"/>
          <w:marRight w:val="0"/>
          <w:marTop w:val="0"/>
          <w:marBottom w:val="0"/>
          <w:divBdr>
            <w:top w:val="none" w:sz="0" w:space="0" w:color="auto"/>
            <w:left w:val="none" w:sz="0" w:space="0" w:color="auto"/>
            <w:bottom w:val="none" w:sz="0" w:space="0" w:color="auto"/>
            <w:right w:val="none" w:sz="0" w:space="0" w:color="auto"/>
          </w:divBdr>
          <w:divsChild>
            <w:div w:id="723680221">
              <w:marLeft w:val="-225"/>
              <w:marRight w:val="-225"/>
              <w:marTop w:val="0"/>
              <w:marBottom w:val="0"/>
              <w:divBdr>
                <w:top w:val="none" w:sz="0" w:space="0" w:color="auto"/>
                <w:left w:val="none" w:sz="0" w:space="0" w:color="auto"/>
                <w:bottom w:val="none" w:sz="0" w:space="0" w:color="auto"/>
                <w:right w:val="none" w:sz="0" w:space="0" w:color="auto"/>
              </w:divBdr>
            </w:div>
          </w:divsChild>
        </w:div>
        <w:div w:id="19674421">
          <w:marLeft w:val="0"/>
          <w:marRight w:val="0"/>
          <w:marTop w:val="0"/>
          <w:marBottom w:val="0"/>
          <w:divBdr>
            <w:top w:val="none" w:sz="0" w:space="0" w:color="auto"/>
            <w:left w:val="none" w:sz="0" w:space="0" w:color="auto"/>
            <w:bottom w:val="none" w:sz="0" w:space="0" w:color="auto"/>
            <w:right w:val="none" w:sz="0" w:space="0" w:color="auto"/>
          </w:divBdr>
          <w:divsChild>
            <w:div w:id="707294813">
              <w:marLeft w:val="0"/>
              <w:marRight w:val="0"/>
              <w:marTop w:val="0"/>
              <w:marBottom w:val="0"/>
              <w:divBdr>
                <w:top w:val="none" w:sz="0" w:space="0" w:color="auto"/>
                <w:left w:val="none" w:sz="0" w:space="0" w:color="auto"/>
                <w:bottom w:val="none" w:sz="0" w:space="0" w:color="auto"/>
                <w:right w:val="none" w:sz="0" w:space="0" w:color="auto"/>
              </w:divBdr>
              <w:divsChild>
                <w:div w:id="20965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2978">
          <w:marLeft w:val="0"/>
          <w:marRight w:val="0"/>
          <w:marTop w:val="0"/>
          <w:marBottom w:val="0"/>
          <w:divBdr>
            <w:top w:val="none" w:sz="0" w:space="0" w:color="auto"/>
            <w:left w:val="none" w:sz="0" w:space="0" w:color="auto"/>
            <w:bottom w:val="none" w:sz="0" w:space="0" w:color="auto"/>
            <w:right w:val="none" w:sz="0" w:space="0" w:color="auto"/>
          </w:divBdr>
          <w:divsChild>
            <w:div w:id="776213438">
              <w:marLeft w:val="0"/>
              <w:marRight w:val="0"/>
              <w:marTop w:val="0"/>
              <w:marBottom w:val="0"/>
              <w:divBdr>
                <w:top w:val="none" w:sz="0" w:space="0" w:color="auto"/>
                <w:left w:val="none" w:sz="0" w:space="0" w:color="auto"/>
                <w:bottom w:val="none" w:sz="0" w:space="0" w:color="auto"/>
                <w:right w:val="none" w:sz="0" w:space="0" w:color="auto"/>
              </w:divBdr>
              <w:divsChild>
                <w:div w:id="1435589513">
                  <w:marLeft w:val="-225"/>
                  <w:marRight w:val="-225"/>
                  <w:marTop w:val="0"/>
                  <w:marBottom w:val="0"/>
                  <w:divBdr>
                    <w:top w:val="none" w:sz="0" w:space="0" w:color="auto"/>
                    <w:left w:val="none" w:sz="0" w:space="0" w:color="auto"/>
                    <w:bottom w:val="none" w:sz="0" w:space="0" w:color="auto"/>
                    <w:right w:val="none" w:sz="0" w:space="0" w:color="auto"/>
                  </w:divBdr>
                  <w:divsChild>
                    <w:div w:id="923807875">
                      <w:marLeft w:val="0"/>
                      <w:marRight w:val="0"/>
                      <w:marTop w:val="0"/>
                      <w:marBottom w:val="0"/>
                      <w:divBdr>
                        <w:top w:val="none" w:sz="0" w:space="0" w:color="auto"/>
                        <w:left w:val="none" w:sz="0" w:space="0" w:color="auto"/>
                        <w:bottom w:val="none" w:sz="0" w:space="0" w:color="auto"/>
                        <w:right w:val="none" w:sz="0" w:space="0" w:color="auto"/>
                      </w:divBdr>
                    </w:div>
                    <w:div w:id="650409174">
                      <w:marLeft w:val="0"/>
                      <w:marRight w:val="0"/>
                      <w:marTop w:val="0"/>
                      <w:marBottom w:val="0"/>
                      <w:divBdr>
                        <w:top w:val="none" w:sz="0" w:space="0" w:color="auto"/>
                        <w:left w:val="none" w:sz="0" w:space="0" w:color="auto"/>
                        <w:bottom w:val="none" w:sz="0" w:space="0" w:color="auto"/>
                        <w:right w:val="none" w:sz="0" w:space="0" w:color="auto"/>
                      </w:divBdr>
                    </w:div>
                    <w:div w:id="1599365533">
                      <w:marLeft w:val="0"/>
                      <w:marRight w:val="0"/>
                      <w:marTop w:val="0"/>
                      <w:marBottom w:val="0"/>
                      <w:divBdr>
                        <w:top w:val="none" w:sz="0" w:space="0" w:color="auto"/>
                        <w:left w:val="none" w:sz="0" w:space="0" w:color="auto"/>
                        <w:bottom w:val="none" w:sz="0" w:space="0" w:color="auto"/>
                        <w:right w:val="none" w:sz="0" w:space="0" w:color="auto"/>
                      </w:divBdr>
                    </w:div>
                    <w:div w:id="959605289">
                      <w:marLeft w:val="0"/>
                      <w:marRight w:val="0"/>
                      <w:marTop w:val="0"/>
                      <w:marBottom w:val="0"/>
                      <w:divBdr>
                        <w:top w:val="none" w:sz="0" w:space="0" w:color="auto"/>
                        <w:left w:val="none" w:sz="0" w:space="0" w:color="auto"/>
                        <w:bottom w:val="none" w:sz="0" w:space="0" w:color="auto"/>
                        <w:right w:val="none" w:sz="0" w:space="0" w:color="auto"/>
                      </w:divBdr>
                      <w:divsChild>
                        <w:div w:id="1455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17525">
          <w:marLeft w:val="0"/>
          <w:marRight w:val="0"/>
          <w:marTop w:val="0"/>
          <w:marBottom w:val="0"/>
          <w:divBdr>
            <w:top w:val="none" w:sz="0" w:space="0" w:color="auto"/>
            <w:left w:val="none" w:sz="0" w:space="0" w:color="auto"/>
            <w:bottom w:val="none" w:sz="0" w:space="0" w:color="auto"/>
            <w:right w:val="none" w:sz="0" w:space="0" w:color="auto"/>
          </w:divBdr>
          <w:divsChild>
            <w:div w:id="192035842">
              <w:marLeft w:val="0"/>
              <w:marRight w:val="0"/>
              <w:marTop w:val="0"/>
              <w:marBottom w:val="0"/>
              <w:divBdr>
                <w:top w:val="none" w:sz="0" w:space="0" w:color="auto"/>
                <w:left w:val="none" w:sz="0" w:space="0" w:color="auto"/>
                <w:bottom w:val="none" w:sz="0" w:space="0" w:color="auto"/>
                <w:right w:val="none" w:sz="0" w:space="0" w:color="auto"/>
              </w:divBdr>
              <w:divsChild>
                <w:div w:id="1924141868">
                  <w:marLeft w:val="0"/>
                  <w:marRight w:val="0"/>
                  <w:marTop w:val="0"/>
                  <w:marBottom w:val="0"/>
                  <w:divBdr>
                    <w:top w:val="none" w:sz="0" w:space="0" w:color="auto"/>
                    <w:left w:val="none" w:sz="0" w:space="0" w:color="auto"/>
                    <w:bottom w:val="none" w:sz="0" w:space="0" w:color="auto"/>
                    <w:right w:val="none" w:sz="0" w:space="0" w:color="auto"/>
                  </w:divBdr>
                  <w:divsChild>
                    <w:div w:id="1303997377">
                      <w:marLeft w:val="-225"/>
                      <w:marRight w:val="-225"/>
                      <w:marTop w:val="0"/>
                      <w:marBottom w:val="0"/>
                      <w:divBdr>
                        <w:top w:val="none" w:sz="0" w:space="0" w:color="auto"/>
                        <w:left w:val="none" w:sz="0" w:space="0" w:color="auto"/>
                        <w:bottom w:val="none" w:sz="0" w:space="0" w:color="auto"/>
                        <w:right w:val="none" w:sz="0" w:space="0" w:color="auto"/>
                      </w:divBdr>
                      <w:divsChild>
                        <w:div w:id="1503008825">
                          <w:marLeft w:val="0"/>
                          <w:marRight w:val="0"/>
                          <w:marTop w:val="0"/>
                          <w:marBottom w:val="0"/>
                          <w:divBdr>
                            <w:top w:val="none" w:sz="0" w:space="0" w:color="auto"/>
                            <w:left w:val="none" w:sz="0" w:space="0" w:color="auto"/>
                            <w:bottom w:val="none" w:sz="0" w:space="0" w:color="auto"/>
                            <w:right w:val="none" w:sz="0" w:space="0" w:color="auto"/>
                          </w:divBdr>
                          <w:divsChild>
                            <w:div w:id="1692492626">
                              <w:marLeft w:val="0"/>
                              <w:marRight w:val="0"/>
                              <w:marTop w:val="0"/>
                              <w:marBottom w:val="0"/>
                              <w:divBdr>
                                <w:top w:val="none" w:sz="0" w:space="0" w:color="auto"/>
                                <w:left w:val="none" w:sz="0" w:space="0" w:color="auto"/>
                                <w:bottom w:val="none" w:sz="0" w:space="0" w:color="auto"/>
                                <w:right w:val="none" w:sz="0" w:space="0" w:color="auto"/>
                              </w:divBdr>
                              <w:divsChild>
                                <w:div w:id="660740023">
                                  <w:marLeft w:val="0"/>
                                  <w:marRight w:val="0"/>
                                  <w:marTop w:val="0"/>
                                  <w:marBottom w:val="0"/>
                                  <w:divBdr>
                                    <w:top w:val="none" w:sz="0" w:space="0" w:color="auto"/>
                                    <w:left w:val="none" w:sz="0" w:space="0" w:color="auto"/>
                                    <w:bottom w:val="none" w:sz="0" w:space="0" w:color="auto"/>
                                    <w:right w:val="none" w:sz="0" w:space="0" w:color="auto"/>
                                  </w:divBdr>
                                  <w:divsChild>
                                    <w:div w:id="880047764">
                                      <w:marLeft w:val="0"/>
                                      <w:marRight w:val="0"/>
                                      <w:marTop w:val="0"/>
                                      <w:marBottom w:val="0"/>
                                      <w:divBdr>
                                        <w:top w:val="none" w:sz="0" w:space="0" w:color="auto"/>
                                        <w:left w:val="none" w:sz="0" w:space="0" w:color="auto"/>
                                        <w:bottom w:val="none" w:sz="0" w:space="0" w:color="auto"/>
                                        <w:right w:val="none" w:sz="0" w:space="0" w:color="auto"/>
                                      </w:divBdr>
                                      <w:divsChild>
                                        <w:div w:id="901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387739">
              <w:marLeft w:val="0"/>
              <w:marRight w:val="0"/>
              <w:marTop w:val="0"/>
              <w:marBottom w:val="0"/>
              <w:divBdr>
                <w:top w:val="none" w:sz="0" w:space="0" w:color="auto"/>
                <w:left w:val="none" w:sz="0" w:space="0" w:color="auto"/>
                <w:bottom w:val="none" w:sz="0" w:space="0" w:color="auto"/>
                <w:right w:val="none" w:sz="0" w:space="0" w:color="auto"/>
              </w:divBdr>
              <w:divsChild>
                <w:div w:id="1978795644">
                  <w:marLeft w:val="-225"/>
                  <w:marRight w:val="-225"/>
                  <w:marTop w:val="0"/>
                  <w:marBottom w:val="0"/>
                  <w:divBdr>
                    <w:top w:val="none" w:sz="0" w:space="0" w:color="auto"/>
                    <w:left w:val="none" w:sz="0" w:space="0" w:color="auto"/>
                    <w:bottom w:val="none" w:sz="0" w:space="0" w:color="auto"/>
                    <w:right w:val="none" w:sz="0" w:space="0" w:color="auto"/>
                  </w:divBdr>
                  <w:divsChild>
                    <w:div w:id="13208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9510">
              <w:marLeft w:val="0"/>
              <w:marRight w:val="0"/>
              <w:marTop w:val="0"/>
              <w:marBottom w:val="0"/>
              <w:divBdr>
                <w:top w:val="none" w:sz="0" w:space="0" w:color="auto"/>
                <w:left w:val="none" w:sz="0" w:space="0" w:color="auto"/>
                <w:bottom w:val="none" w:sz="0" w:space="0" w:color="auto"/>
                <w:right w:val="none" w:sz="0" w:space="0" w:color="auto"/>
              </w:divBdr>
              <w:divsChild>
                <w:div w:id="676738204">
                  <w:marLeft w:val="-225"/>
                  <w:marRight w:val="-225"/>
                  <w:marTop w:val="0"/>
                  <w:marBottom w:val="0"/>
                  <w:divBdr>
                    <w:top w:val="none" w:sz="0" w:space="0" w:color="auto"/>
                    <w:left w:val="none" w:sz="0" w:space="0" w:color="auto"/>
                    <w:bottom w:val="none" w:sz="0" w:space="0" w:color="auto"/>
                    <w:right w:val="none" w:sz="0" w:space="0" w:color="auto"/>
                  </w:divBdr>
                  <w:divsChild>
                    <w:div w:id="1693190756">
                      <w:marLeft w:val="0"/>
                      <w:marRight w:val="0"/>
                      <w:marTop w:val="0"/>
                      <w:marBottom w:val="0"/>
                      <w:divBdr>
                        <w:top w:val="none" w:sz="0" w:space="0" w:color="auto"/>
                        <w:left w:val="none" w:sz="0" w:space="0" w:color="auto"/>
                        <w:bottom w:val="none" w:sz="0" w:space="0" w:color="auto"/>
                        <w:right w:val="none" w:sz="0" w:space="0" w:color="auto"/>
                      </w:divBdr>
                      <w:divsChild>
                        <w:div w:id="1340812507">
                          <w:marLeft w:val="0"/>
                          <w:marRight w:val="0"/>
                          <w:marTop w:val="525"/>
                          <w:marBottom w:val="450"/>
                          <w:divBdr>
                            <w:top w:val="none" w:sz="0" w:space="0" w:color="auto"/>
                            <w:left w:val="none" w:sz="0" w:space="0" w:color="auto"/>
                            <w:bottom w:val="none" w:sz="0" w:space="0" w:color="auto"/>
                            <w:right w:val="none" w:sz="0" w:space="0" w:color="auto"/>
                          </w:divBdr>
                        </w:div>
                      </w:divsChild>
                    </w:div>
                  </w:divsChild>
                </w:div>
              </w:divsChild>
            </w:div>
            <w:div w:id="1042901819">
              <w:marLeft w:val="0"/>
              <w:marRight w:val="0"/>
              <w:marTop w:val="0"/>
              <w:marBottom w:val="0"/>
              <w:divBdr>
                <w:top w:val="none" w:sz="0" w:space="0" w:color="auto"/>
                <w:left w:val="none" w:sz="0" w:space="0" w:color="auto"/>
                <w:bottom w:val="none" w:sz="0" w:space="0" w:color="auto"/>
                <w:right w:val="none" w:sz="0" w:space="0" w:color="auto"/>
              </w:divBdr>
              <w:divsChild>
                <w:div w:id="524100789">
                  <w:marLeft w:val="-225"/>
                  <w:marRight w:val="-225"/>
                  <w:marTop w:val="0"/>
                  <w:marBottom w:val="0"/>
                  <w:divBdr>
                    <w:top w:val="none" w:sz="0" w:space="0" w:color="auto"/>
                    <w:left w:val="none" w:sz="0" w:space="0" w:color="auto"/>
                    <w:bottom w:val="none" w:sz="0" w:space="0" w:color="auto"/>
                    <w:right w:val="none" w:sz="0" w:space="0" w:color="auto"/>
                  </w:divBdr>
                  <w:divsChild>
                    <w:div w:id="1146898815">
                      <w:marLeft w:val="0"/>
                      <w:marRight w:val="0"/>
                      <w:marTop w:val="0"/>
                      <w:marBottom w:val="0"/>
                      <w:divBdr>
                        <w:top w:val="none" w:sz="0" w:space="0" w:color="auto"/>
                        <w:left w:val="none" w:sz="0" w:space="0" w:color="auto"/>
                        <w:bottom w:val="none" w:sz="0" w:space="0" w:color="auto"/>
                        <w:right w:val="none" w:sz="0" w:space="0" w:color="auto"/>
                      </w:divBdr>
                      <w:divsChild>
                        <w:div w:id="591014040">
                          <w:marLeft w:val="0"/>
                          <w:marRight w:val="0"/>
                          <w:marTop w:val="525"/>
                          <w:marBottom w:val="450"/>
                          <w:divBdr>
                            <w:top w:val="none" w:sz="0" w:space="0" w:color="auto"/>
                            <w:left w:val="none" w:sz="0" w:space="0" w:color="auto"/>
                            <w:bottom w:val="none" w:sz="0" w:space="0" w:color="auto"/>
                            <w:right w:val="none" w:sz="0" w:space="0" w:color="auto"/>
                          </w:divBdr>
                        </w:div>
                        <w:div w:id="849031235">
                          <w:marLeft w:val="0"/>
                          <w:marRight w:val="0"/>
                          <w:marTop w:val="0"/>
                          <w:marBottom w:val="0"/>
                          <w:divBdr>
                            <w:top w:val="none" w:sz="0" w:space="0" w:color="auto"/>
                            <w:left w:val="none" w:sz="0" w:space="0" w:color="auto"/>
                            <w:bottom w:val="none" w:sz="0" w:space="0" w:color="auto"/>
                            <w:right w:val="none" w:sz="0" w:space="0" w:color="auto"/>
                          </w:divBdr>
                          <w:divsChild>
                            <w:div w:id="1777945176">
                              <w:marLeft w:val="0"/>
                              <w:marRight w:val="0"/>
                              <w:marTop w:val="0"/>
                              <w:marBottom w:val="0"/>
                              <w:divBdr>
                                <w:top w:val="none" w:sz="0" w:space="0" w:color="auto"/>
                                <w:left w:val="none" w:sz="0" w:space="0" w:color="auto"/>
                                <w:bottom w:val="none" w:sz="0" w:space="0" w:color="auto"/>
                                <w:right w:val="none" w:sz="0" w:space="0" w:color="auto"/>
                              </w:divBdr>
                            </w:div>
                          </w:divsChild>
                        </w:div>
                        <w:div w:id="1413504425">
                          <w:marLeft w:val="0"/>
                          <w:marRight w:val="0"/>
                          <w:marTop w:val="0"/>
                          <w:marBottom w:val="0"/>
                          <w:divBdr>
                            <w:top w:val="none" w:sz="0" w:space="0" w:color="auto"/>
                            <w:left w:val="none" w:sz="0" w:space="0" w:color="auto"/>
                            <w:bottom w:val="none" w:sz="0" w:space="0" w:color="auto"/>
                            <w:right w:val="none" w:sz="0" w:space="0" w:color="auto"/>
                          </w:divBdr>
                          <w:divsChild>
                            <w:div w:id="10934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0342">
              <w:marLeft w:val="0"/>
              <w:marRight w:val="0"/>
              <w:marTop w:val="0"/>
              <w:marBottom w:val="0"/>
              <w:divBdr>
                <w:top w:val="none" w:sz="0" w:space="0" w:color="auto"/>
                <w:left w:val="none" w:sz="0" w:space="0" w:color="auto"/>
                <w:bottom w:val="none" w:sz="0" w:space="0" w:color="auto"/>
                <w:right w:val="none" w:sz="0" w:space="0" w:color="auto"/>
              </w:divBdr>
              <w:divsChild>
                <w:div w:id="1337658545">
                  <w:marLeft w:val="-225"/>
                  <w:marRight w:val="-225"/>
                  <w:marTop w:val="0"/>
                  <w:marBottom w:val="0"/>
                  <w:divBdr>
                    <w:top w:val="none" w:sz="0" w:space="0" w:color="auto"/>
                    <w:left w:val="none" w:sz="0" w:space="0" w:color="auto"/>
                    <w:bottom w:val="none" w:sz="0" w:space="0" w:color="auto"/>
                    <w:right w:val="none" w:sz="0" w:space="0" w:color="auto"/>
                  </w:divBdr>
                  <w:divsChild>
                    <w:div w:id="1806964526">
                      <w:marLeft w:val="0"/>
                      <w:marRight w:val="0"/>
                      <w:marTop w:val="0"/>
                      <w:marBottom w:val="0"/>
                      <w:divBdr>
                        <w:top w:val="none" w:sz="0" w:space="0" w:color="auto"/>
                        <w:left w:val="none" w:sz="0" w:space="0" w:color="auto"/>
                        <w:bottom w:val="none" w:sz="0" w:space="0" w:color="auto"/>
                        <w:right w:val="none" w:sz="0" w:space="0" w:color="auto"/>
                      </w:divBdr>
                      <w:divsChild>
                        <w:div w:id="302857723">
                          <w:marLeft w:val="-225"/>
                          <w:marRight w:val="-225"/>
                          <w:marTop w:val="0"/>
                          <w:marBottom w:val="0"/>
                          <w:divBdr>
                            <w:top w:val="none" w:sz="0" w:space="0" w:color="auto"/>
                            <w:left w:val="none" w:sz="0" w:space="0" w:color="auto"/>
                            <w:bottom w:val="none" w:sz="0" w:space="0" w:color="auto"/>
                            <w:right w:val="none" w:sz="0" w:space="0" w:color="auto"/>
                          </w:divBdr>
                          <w:divsChild>
                            <w:div w:id="1625380371">
                              <w:marLeft w:val="0"/>
                              <w:marRight w:val="0"/>
                              <w:marTop w:val="0"/>
                              <w:marBottom w:val="0"/>
                              <w:divBdr>
                                <w:top w:val="none" w:sz="0" w:space="0" w:color="auto"/>
                                <w:left w:val="none" w:sz="0" w:space="0" w:color="auto"/>
                                <w:bottom w:val="none" w:sz="0" w:space="0" w:color="auto"/>
                                <w:right w:val="none" w:sz="0" w:space="0" w:color="auto"/>
                              </w:divBdr>
                            </w:div>
                            <w:div w:id="12422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21100">
              <w:marLeft w:val="0"/>
              <w:marRight w:val="0"/>
              <w:marTop w:val="0"/>
              <w:marBottom w:val="0"/>
              <w:divBdr>
                <w:top w:val="none" w:sz="0" w:space="0" w:color="auto"/>
                <w:left w:val="none" w:sz="0" w:space="0" w:color="auto"/>
                <w:bottom w:val="none" w:sz="0" w:space="0" w:color="auto"/>
                <w:right w:val="none" w:sz="0" w:space="0" w:color="auto"/>
              </w:divBdr>
              <w:divsChild>
                <w:div w:id="1751732074">
                  <w:marLeft w:val="-225"/>
                  <w:marRight w:val="-225"/>
                  <w:marTop w:val="0"/>
                  <w:marBottom w:val="0"/>
                  <w:divBdr>
                    <w:top w:val="none" w:sz="0" w:space="0" w:color="auto"/>
                    <w:left w:val="none" w:sz="0" w:space="0" w:color="auto"/>
                    <w:bottom w:val="none" w:sz="0" w:space="0" w:color="auto"/>
                    <w:right w:val="none" w:sz="0" w:space="0" w:color="auto"/>
                  </w:divBdr>
                  <w:divsChild>
                    <w:div w:id="1165586593">
                      <w:marLeft w:val="0"/>
                      <w:marRight w:val="0"/>
                      <w:marTop w:val="0"/>
                      <w:marBottom w:val="0"/>
                      <w:divBdr>
                        <w:top w:val="none" w:sz="0" w:space="0" w:color="auto"/>
                        <w:left w:val="none" w:sz="0" w:space="0" w:color="auto"/>
                        <w:bottom w:val="none" w:sz="0" w:space="0" w:color="auto"/>
                        <w:right w:val="none" w:sz="0" w:space="0" w:color="auto"/>
                      </w:divBdr>
                      <w:divsChild>
                        <w:div w:id="516818433">
                          <w:marLeft w:val="0"/>
                          <w:marRight w:val="0"/>
                          <w:marTop w:val="0"/>
                          <w:marBottom w:val="0"/>
                          <w:divBdr>
                            <w:top w:val="none" w:sz="0" w:space="0" w:color="auto"/>
                            <w:left w:val="none" w:sz="0" w:space="0" w:color="auto"/>
                            <w:bottom w:val="none" w:sz="0" w:space="0" w:color="auto"/>
                            <w:right w:val="none" w:sz="0" w:space="0" w:color="auto"/>
                          </w:divBdr>
                          <w:divsChild>
                            <w:div w:id="1743983883">
                              <w:marLeft w:val="0"/>
                              <w:marRight w:val="0"/>
                              <w:marTop w:val="0"/>
                              <w:marBottom w:val="0"/>
                              <w:divBdr>
                                <w:top w:val="none" w:sz="0" w:space="0" w:color="auto"/>
                                <w:left w:val="none" w:sz="0" w:space="0" w:color="auto"/>
                                <w:bottom w:val="none" w:sz="0" w:space="0" w:color="auto"/>
                                <w:right w:val="none" w:sz="0" w:space="0" w:color="auto"/>
                              </w:divBdr>
                              <w:divsChild>
                                <w:div w:id="1798256987">
                                  <w:marLeft w:val="0"/>
                                  <w:marRight w:val="0"/>
                                  <w:marTop w:val="0"/>
                                  <w:marBottom w:val="0"/>
                                  <w:divBdr>
                                    <w:top w:val="none" w:sz="0" w:space="0" w:color="auto"/>
                                    <w:left w:val="none" w:sz="0" w:space="0" w:color="auto"/>
                                    <w:bottom w:val="none" w:sz="0" w:space="0" w:color="auto"/>
                                    <w:right w:val="none" w:sz="0" w:space="0" w:color="auto"/>
                                  </w:divBdr>
                                </w:div>
                              </w:divsChild>
                            </w:div>
                            <w:div w:id="1426994641">
                              <w:marLeft w:val="0"/>
                              <w:marRight w:val="0"/>
                              <w:marTop w:val="0"/>
                              <w:marBottom w:val="0"/>
                              <w:divBdr>
                                <w:top w:val="none" w:sz="0" w:space="0" w:color="auto"/>
                                <w:left w:val="none" w:sz="0" w:space="0" w:color="auto"/>
                                <w:bottom w:val="none" w:sz="0" w:space="0" w:color="auto"/>
                                <w:right w:val="none" w:sz="0" w:space="0" w:color="auto"/>
                              </w:divBdr>
                              <w:divsChild>
                                <w:div w:id="442191106">
                                  <w:marLeft w:val="0"/>
                                  <w:marRight w:val="0"/>
                                  <w:marTop w:val="0"/>
                                  <w:marBottom w:val="0"/>
                                  <w:divBdr>
                                    <w:top w:val="none" w:sz="0" w:space="0" w:color="auto"/>
                                    <w:left w:val="none" w:sz="0" w:space="0" w:color="auto"/>
                                    <w:bottom w:val="none" w:sz="0" w:space="0" w:color="auto"/>
                                    <w:right w:val="none" w:sz="0" w:space="0" w:color="auto"/>
                                  </w:divBdr>
                                  <w:divsChild>
                                    <w:div w:id="894895745">
                                      <w:marLeft w:val="0"/>
                                      <w:marRight w:val="0"/>
                                      <w:marTop w:val="0"/>
                                      <w:marBottom w:val="0"/>
                                      <w:divBdr>
                                        <w:top w:val="none" w:sz="0" w:space="0" w:color="auto"/>
                                        <w:left w:val="none" w:sz="0" w:space="0" w:color="auto"/>
                                        <w:bottom w:val="none" w:sz="0" w:space="0" w:color="auto"/>
                                        <w:right w:val="none" w:sz="0" w:space="0" w:color="auto"/>
                                      </w:divBdr>
                                      <w:divsChild>
                                        <w:div w:id="1728337050">
                                          <w:marLeft w:val="0"/>
                                          <w:marRight w:val="0"/>
                                          <w:marTop w:val="0"/>
                                          <w:marBottom w:val="0"/>
                                          <w:divBdr>
                                            <w:top w:val="none" w:sz="0" w:space="0" w:color="auto"/>
                                            <w:left w:val="none" w:sz="0" w:space="0" w:color="auto"/>
                                            <w:bottom w:val="none" w:sz="0" w:space="0" w:color="auto"/>
                                            <w:right w:val="none" w:sz="0" w:space="0" w:color="auto"/>
                                          </w:divBdr>
                                        </w:div>
                                        <w:div w:id="11824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2397">
                          <w:marLeft w:val="0"/>
                          <w:marRight w:val="0"/>
                          <w:marTop w:val="0"/>
                          <w:marBottom w:val="0"/>
                          <w:divBdr>
                            <w:top w:val="none" w:sz="0" w:space="0" w:color="auto"/>
                            <w:left w:val="none" w:sz="0" w:space="0" w:color="auto"/>
                            <w:bottom w:val="none" w:sz="0" w:space="0" w:color="auto"/>
                            <w:right w:val="none" w:sz="0" w:space="0" w:color="auto"/>
                          </w:divBdr>
                          <w:divsChild>
                            <w:div w:id="1331057801">
                              <w:marLeft w:val="0"/>
                              <w:marRight w:val="0"/>
                              <w:marTop w:val="0"/>
                              <w:marBottom w:val="0"/>
                              <w:divBdr>
                                <w:top w:val="none" w:sz="0" w:space="0" w:color="auto"/>
                                <w:left w:val="none" w:sz="0" w:space="0" w:color="auto"/>
                                <w:bottom w:val="none" w:sz="0" w:space="0" w:color="auto"/>
                                <w:right w:val="none" w:sz="0" w:space="0" w:color="auto"/>
                              </w:divBdr>
                            </w:div>
                            <w:div w:id="1360625586">
                              <w:marLeft w:val="0"/>
                              <w:marRight w:val="0"/>
                              <w:marTop w:val="0"/>
                              <w:marBottom w:val="0"/>
                              <w:divBdr>
                                <w:top w:val="none" w:sz="0" w:space="0" w:color="auto"/>
                                <w:left w:val="none" w:sz="0" w:space="0" w:color="auto"/>
                                <w:bottom w:val="none" w:sz="0" w:space="0" w:color="auto"/>
                                <w:right w:val="none" w:sz="0" w:space="0" w:color="auto"/>
                              </w:divBdr>
                              <w:divsChild>
                                <w:div w:id="748313801">
                                  <w:marLeft w:val="0"/>
                                  <w:marRight w:val="0"/>
                                  <w:marTop w:val="0"/>
                                  <w:marBottom w:val="0"/>
                                  <w:divBdr>
                                    <w:top w:val="none" w:sz="0" w:space="0" w:color="auto"/>
                                    <w:left w:val="none" w:sz="0" w:space="0" w:color="auto"/>
                                    <w:bottom w:val="none" w:sz="0" w:space="0" w:color="auto"/>
                                    <w:right w:val="none" w:sz="0" w:space="0" w:color="auto"/>
                                  </w:divBdr>
                                </w:div>
                                <w:div w:id="1964731068">
                                  <w:marLeft w:val="0"/>
                                  <w:marRight w:val="0"/>
                                  <w:marTop w:val="0"/>
                                  <w:marBottom w:val="0"/>
                                  <w:divBdr>
                                    <w:top w:val="none" w:sz="0" w:space="0" w:color="auto"/>
                                    <w:left w:val="none" w:sz="0" w:space="0" w:color="auto"/>
                                    <w:bottom w:val="none" w:sz="0" w:space="0" w:color="auto"/>
                                    <w:right w:val="none" w:sz="0" w:space="0" w:color="auto"/>
                                  </w:divBdr>
                                  <w:divsChild>
                                    <w:div w:id="568003601">
                                      <w:marLeft w:val="0"/>
                                      <w:marRight w:val="0"/>
                                      <w:marTop w:val="0"/>
                                      <w:marBottom w:val="0"/>
                                      <w:divBdr>
                                        <w:top w:val="none" w:sz="0" w:space="0" w:color="auto"/>
                                        <w:left w:val="none" w:sz="0" w:space="0" w:color="auto"/>
                                        <w:bottom w:val="none" w:sz="0" w:space="0" w:color="auto"/>
                                        <w:right w:val="none" w:sz="0" w:space="0" w:color="auto"/>
                                      </w:divBdr>
                                      <w:divsChild>
                                        <w:div w:id="573053201">
                                          <w:marLeft w:val="0"/>
                                          <w:marRight w:val="0"/>
                                          <w:marTop w:val="0"/>
                                          <w:marBottom w:val="0"/>
                                          <w:divBdr>
                                            <w:top w:val="none" w:sz="0" w:space="0" w:color="auto"/>
                                            <w:left w:val="none" w:sz="0" w:space="0" w:color="auto"/>
                                            <w:bottom w:val="none" w:sz="0" w:space="0" w:color="auto"/>
                                            <w:right w:val="none" w:sz="0" w:space="0" w:color="auto"/>
                                          </w:divBdr>
                                          <w:divsChild>
                                            <w:div w:id="1758943649">
                                              <w:marLeft w:val="0"/>
                                              <w:marRight w:val="0"/>
                                              <w:marTop w:val="0"/>
                                              <w:marBottom w:val="0"/>
                                              <w:divBdr>
                                                <w:top w:val="none" w:sz="0" w:space="0" w:color="auto"/>
                                                <w:left w:val="none" w:sz="0" w:space="0" w:color="auto"/>
                                                <w:bottom w:val="none" w:sz="0" w:space="0" w:color="auto"/>
                                                <w:right w:val="none" w:sz="0" w:space="0" w:color="auto"/>
                                              </w:divBdr>
                                              <w:divsChild>
                                                <w:div w:id="202136085">
                                                  <w:marLeft w:val="0"/>
                                                  <w:marRight w:val="0"/>
                                                  <w:marTop w:val="0"/>
                                                  <w:marBottom w:val="0"/>
                                                  <w:divBdr>
                                                    <w:top w:val="none" w:sz="0" w:space="0" w:color="auto"/>
                                                    <w:left w:val="none" w:sz="0" w:space="0" w:color="auto"/>
                                                    <w:bottom w:val="none" w:sz="0" w:space="0" w:color="auto"/>
                                                    <w:right w:val="none" w:sz="0" w:space="0" w:color="auto"/>
                                                  </w:divBdr>
                                                  <w:divsChild>
                                                    <w:div w:id="249393970">
                                                      <w:marLeft w:val="0"/>
                                                      <w:marRight w:val="0"/>
                                                      <w:marTop w:val="0"/>
                                                      <w:marBottom w:val="0"/>
                                                      <w:divBdr>
                                                        <w:top w:val="none" w:sz="0" w:space="0" w:color="auto"/>
                                                        <w:left w:val="none" w:sz="0" w:space="0" w:color="auto"/>
                                                        <w:bottom w:val="none" w:sz="0" w:space="0" w:color="auto"/>
                                                        <w:right w:val="none" w:sz="0" w:space="0" w:color="auto"/>
                                                      </w:divBdr>
                                                      <w:divsChild>
                                                        <w:div w:id="1530291681">
                                                          <w:marLeft w:val="0"/>
                                                          <w:marRight w:val="0"/>
                                                          <w:marTop w:val="0"/>
                                                          <w:marBottom w:val="0"/>
                                                          <w:divBdr>
                                                            <w:top w:val="none" w:sz="0" w:space="0" w:color="auto"/>
                                                            <w:left w:val="none" w:sz="0" w:space="0" w:color="auto"/>
                                                            <w:bottom w:val="none" w:sz="0" w:space="0" w:color="auto"/>
                                                            <w:right w:val="none" w:sz="0" w:space="0" w:color="auto"/>
                                                          </w:divBdr>
                                                          <w:divsChild>
                                                            <w:div w:id="1865754153">
                                                              <w:marLeft w:val="0"/>
                                                              <w:marRight w:val="0"/>
                                                              <w:marTop w:val="0"/>
                                                              <w:marBottom w:val="0"/>
                                                              <w:divBdr>
                                                                <w:top w:val="none" w:sz="0" w:space="0" w:color="auto"/>
                                                                <w:left w:val="none" w:sz="0" w:space="0" w:color="auto"/>
                                                                <w:bottom w:val="none" w:sz="0" w:space="0" w:color="auto"/>
                                                                <w:right w:val="none" w:sz="0" w:space="0" w:color="auto"/>
                                                              </w:divBdr>
                                                            </w:div>
                                                            <w:div w:id="31200393">
                                                              <w:marLeft w:val="0"/>
                                                              <w:marRight w:val="0"/>
                                                              <w:marTop w:val="0"/>
                                                              <w:marBottom w:val="0"/>
                                                              <w:divBdr>
                                                                <w:top w:val="none" w:sz="0" w:space="0" w:color="auto"/>
                                                                <w:left w:val="none" w:sz="0" w:space="0" w:color="auto"/>
                                                                <w:bottom w:val="none" w:sz="0" w:space="0" w:color="auto"/>
                                                                <w:right w:val="none" w:sz="0" w:space="0" w:color="auto"/>
                                                              </w:divBdr>
                                                            </w:div>
                                                          </w:divsChild>
                                                        </w:div>
                                                        <w:div w:id="540439287">
                                                          <w:marLeft w:val="0"/>
                                                          <w:marRight w:val="0"/>
                                                          <w:marTop w:val="0"/>
                                                          <w:marBottom w:val="0"/>
                                                          <w:divBdr>
                                                            <w:top w:val="none" w:sz="0" w:space="0" w:color="auto"/>
                                                            <w:left w:val="none" w:sz="0" w:space="0" w:color="auto"/>
                                                            <w:bottom w:val="none" w:sz="0" w:space="0" w:color="auto"/>
                                                            <w:right w:val="none" w:sz="0" w:space="0" w:color="auto"/>
                                                          </w:divBdr>
                                                          <w:divsChild>
                                                            <w:div w:id="780221819">
                                                              <w:marLeft w:val="0"/>
                                                              <w:marRight w:val="0"/>
                                                              <w:marTop w:val="0"/>
                                                              <w:marBottom w:val="0"/>
                                                              <w:divBdr>
                                                                <w:top w:val="none" w:sz="0" w:space="0" w:color="auto"/>
                                                                <w:left w:val="none" w:sz="0" w:space="0" w:color="auto"/>
                                                                <w:bottom w:val="none" w:sz="0" w:space="0" w:color="auto"/>
                                                                <w:right w:val="none" w:sz="0" w:space="0" w:color="auto"/>
                                                              </w:divBdr>
                                                            </w:div>
                                                            <w:div w:id="8353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538">
                                                      <w:marLeft w:val="0"/>
                                                      <w:marRight w:val="0"/>
                                                      <w:marTop w:val="0"/>
                                                      <w:marBottom w:val="0"/>
                                                      <w:divBdr>
                                                        <w:top w:val="none" w:sz="0" w:space="0" w:color="auto"/>
                                                        <w:left w:val="none" w:sz="0" w:space="0" w:color="auto"/>
                                                        <w:bottom w:val="none" w:sz="0" w:space="0" w:color="auto"/>
                                                        <w:right w:val="none" w:sz="0" w:space="0" w:color="auto"/>
                                                      </w:divBdr>
                                                      <w:divsChild>
                                                        <w:div w:id="1434786061">
                                                          <w:marLeft w:val="0"/>
                                                          <w:marRight w:val="0"/>
                                                          <w:marTop w:val="0"/>
                                                          <w:marBottom w:val="0"/>
                                                          <w:divBdr>
                                                            <w:top w:val="none" w:sz="0" w:space="0" w:color="auto"/>
                                                            <w:left w:val="none" w:sz="0" w:space="0" w:color="auto"/>
                                                            <w:bottom w:val="none" w:sz="0" w:space="0" w:color="auto"/>
                                                            <w:right w:val="none" w:sz="0" w:space="0" w:color="auto"/>
                                                          </w:divBdr>
                                                          <w:divsChild>
                                                            <w:div w:id="299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205520">
          <w:marLeft w:val="0"/>
          <w:marRight w:val="0"/>
          <w:marTop w:val="0"/>
          <w:marBottom w:val="0"/>
          <w:divBdr>
            <w:top w:val="none" w:sz="0" w:space="0" w:color="auto"/>
            <w:left w:val="none" w:sz="0" w:space="0" w:color="auto"/>
            <w:bottom w:val="none" w:sz="0" w:space="0" w:color="auto"/>
            <w:right w:val="none" w:sz="0" w:space="0" w:color="auto"/>
          </w:divBdr>
          <w:divsChild>
            <w:div w:id="567612930">
              <w:marLeft w:val="-225"/>
              <w:marRight w:val="-225"/>
              <w:marTop w:val="0"/>
              <w:marBottom w:val="0"/>
              <w:divBdr>
                <w:top w:val="none" w:sz="0" w:space="0" w:color="auto"/>
                <w:left w:val="none" w:sz="0" w:space="0" w:color="auto"/>
                <w:bottom w:val="none" w:sz="0" w:space="0" w:color="auto"/>
                <w:right w:val="none" w:sz="0" w:space="0" w:color="auto"/>
              </w:divBdr>
              <w:divsChild>
                <w:div w:id="1556310589">
                  <w:marLeft w:val="0"/>
                  <w:marRight w:val="0"/>
                  <w:marTop w:val="0"/>
                  <w:marBottom w:val="0"/>
                  <w:divBdr>
                    <w:top w:val="none" w:sz="0" w:space="0" w:color="auto"/>
                    <w:left w:val="none" w:sz="0" w:space="0" w:color="auto"/>
                    <w:bottom w:val="none" w:sz="0" w:space="0" w:color="auto"/>
                    <w:right w:val="none" w:sz="0" w:space="0" w:color="auto"/>
                  </w:divBdr>
                  <w:divsChild>
                    <w:div w:id="144396265">
                      <w:marLeft w:val="0"/>
                      <w:marRight w:val="0"/>
                      <w:marTop w:val="0"/>
                      <w:marBottom w:val="0"/>
                      <w:divBdr>
                        <w:top w:val="none" w:sz="0" w:space="0" w:color="auto"/>
                        <w:left w:val="none" w:sz="0" w:space="0" w:color="auto"/>
                        <w:bottom w:val="none" w:sz="0" w:space="0" w:color="auto"/>
                        <w:right w:val="none" w:sz="0" w:space="0" w:color="auto"/>
                      </w:divBdr>
                    </w:div>
                    <w:div w:id="1227256642">
                      <w:marLeft w:val="0"/>
                      <w:marRight w:val="0"/>
                      <w:marTop w:val="0"/>
                      <w:marBottom w:val="0"/>
                      <w:divBdr>
                        <w:top w:val="none" w:sz="0" w:space="0" w:color="auto"/>
                        <w:left w:val="none" w:sz="0" w:space="0" w:color="auto"/>
                        <w:bottom w:val="none" w:sz="0" w:space="0" w:color="auto"/>
                        <w:right w:val="none" w:sz="0" w:space="0" w:color="auto"/>
                      </w:divBdr>
                    </w:div>
                  </w:divsChild>
                </w:div>
                <w:div w:id="2856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4441">
          <w:marLeft w:val="0"/>
          <w:marRight w:val="0"/>
          <w:marTop w:val="0"/>
          <w:marBottom w:val="0"/>
          <w:divBdr>
            <w:top w:val="none" w:sz="0" w:space="0" w:color="auto"/>
            <w:left w:val="none" w:sz="0" w:space="0" w:color="auto"/>
            <w:bottom w:val="none" w:sz="0" w:space="0" w:color="auto"/>
            <w:right w:val="none" w:sz="0" w:space="0" w:color="auto"/>
          </w:divBdr>
          <w:divsChild>
            <w:div w:id="1140225572">
              <w:marLeft w:val="-225"/>
              <w:marRight w:val="-225"/>
              <w:marTop w:val="0"/>
              <w:marBottom w:val="0"/>
              <w:divBdr>
                <w:top w:val="none" w:sz="0" w:space="0" w:color="auto"/>
                <w:left w:val="none" w:sz="0" w:space="0" w:color="auto"/>
                <w:bottom w:val="none" w:sz="0" w:space="0" w:color="auto"/>
                <w:right w:val="none" w:sz="0" w:space="0" w:color="auto"/>
              </w:divBdr>
              <w:divsChild>
                <w:div w:id="1698239494">
                  <w:marLeft w:val="0"/>
                  <w:marRight w:val="0"/>
                  <w:marTop w:val="0"/>
                  <w:marBottom w:val="0"/>
                  <w:divBdr>
                    <w:top w:val="none" w:sz="0" w:space="0" w:color="auto"/>
                    <w:left w:val="none" w:sz="0" w:space="0" w:color="auto"/>
                    <w:bottom w:val="none" w:sz="0" w:space="0" w:color="auto"/>
                    <w:right w:val="none" w:sz="0" w:space="0" w:color="auto"/>
                  </w:divBdr>
                </w:div>
                <w:div w:id="5030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45/resources/colour-poster-2423836189"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hyperlink" Target="https://www.teachmesurgery.com/pre-operative/management/" TargetMode="External"/><Relationship Id="rId12" Type="http://schemas.openxmlformats.org/officeDocument/2006/relationships/image" Target="media/image2.png"/><Relationship Id="rId17" Type="http://schemas.openxmlformats.org/officeDocument/2006/relationships/control" Target="activeX/activeX4.xml"/><Relationship Id="rId25"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hyperlink" Target="https://teachmesurgery.com/perioperative/general-complications/nausea-vomiting/" TargetMode="External"/><Relationship Id="rId11" Type="http://schemas.openxmlformats.org/officeDocument/2006/relationships/hyperlink" Target="https://teachmesurgery.com/wp-content/uploads/2015/07/The-Mallampati-Classification.png" TargetMode="External"/><Relationship Id="rId24" Type="http://schemas.openxmlformats.org/officeDocument/2006/relationships/control" Target="activeX/activeX11.xml"/><Relationship Id="rId5" Type="http://schemas.openxmlformats.org/officeDocument/2006/relationships/hyperlink" Target="https://teachmesurgery.com/perioperative/preoperative/management/" TargetMode="External"/><Relationship Id="rId15" Type="http://schemas.openxmlformats.org/officeDocument/2006/relationships/control" Target="activeX/activeX2.xml"/><Relationship Id="rId23" Type="http://schemas.openxmlformats.org/officeDocument/2006/relationships/control" Target="activeX/activeX10.xml"/><Relationship Id="rId10" Type="http://schemas.openxmlformats.org/officeDocument/2006/relationships/image" Target="media/image1.jpeg"/><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hyperlink" Target="https://teachmesurgery.com/wp-content/uploads/2015/07/Normal-CXR-1024x923.jpg" TargetMode="Externa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DORCAS CHOMBA</dc:creator>
  <cp:keywords/>
  <dc:description/>
  <cp:lastModifiedBy>DORCAS CHOMBA</cp:lastModifiedBy>
  <cp:revision>6</cp:revision>
  <dcterms:created xsi:type="dcterms:W3CDTF">2021-05-13T07:06:00Z</dcterms:created>
  <dcterms:modified xsi:type="dcterms:W3CDTF">2021-05-13T07:40:00Z</dcterms:modified>
</cp:coreProperties>
</file>