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DC1E7" w14:textId="3E03017D" w:rsidR="00567591" w:rsidRPr="00400F2C" w:rsidRDefault="00400F2C" w:rsidP="00567591">
      <w:pPr>
        <w:rPr>
          <w:b/>
        </w:rPr>
      </w:pPr>
      <w:r>
        <w:rPr>
          <w:b/>
        </w:rPr>
        <w:t>AUTOPSY HISTOPATHOLOGY, PROCEDURES AND SPECIMENS REQUIRED</w:t>
      </w:r>
      <w:r w:rsidR="00F37423">
        <w:rPr>
          <w:b/>
        </w:rPr>
        <w:t xml:space="preserve"> (</w:t>
      </w:r>
      <w:r w:rsidR="009F3C82">
        <w:rPr>
          <w:b/>
        </w:rPr>
        <w:t>ADULT</w:t>
      </w:r>
      <w:r w:rsidR="00F37423">
        <w:rPr>
          <w:b/>
        </w:rPr>
        <w:t xml:space="preserve"> AUTOPSY)</w:t>
      </w:r>
      <w:r>
        <w:rPr>
          <w:b/>
        </w:rPr>
        <w:t xml:space="preserve">. </w:t>
      </w:r>
    </w:p>
    <w:p w14:paraId="1D848C11" w14:textId="77777777" w:rsidR="00400F2C" w:rsidRDefault="00400F2C" w:rsidP="00567591">
      <w:r>
        <w:t xml:space="preserve">Client </w:t>
      </w:r>
      <w:proofErr w:type="gramStart"/>
      <w:r>
        <w:t>ID:_</w:t>
      </w:r>
      <w:proofErr w:type="gramEnd"/>
      <w:r>
        <w:t>________________________________________</w:t>
      </w:r>
    </w:p>
    <w:p w14:paraId="00FE3728" w14:textId="77777777" w:rsidR="00400F2C" w:rsidRDefault="00400F2C" w:rsidP="00567591">
      <w:r>
        <w:t>Client Name: ______________________________________</w:t>
      </w:r>
    </w:p>
    <w:p w14:paraId="339697E1" w14:textId="77777777" w:rsidR="00400F2C" w:rsidRDefault="00400F2C" w:rsidP="00567591">
      <w:r>
        <w:t xml:space="preserve">Date of </w:t>
      </w:r>
      <w:proofErr w:type="gramStart"/>
      <w:r>
        <w:t>Autopsy:_</w:t>
      </w:r>
      <w:proofErr w:type="gramEnd"/>
      <w:r>
        <w:t>__________________________________</w:t>
      </w:r>
    </w:p>
    <w:p w14:paraId="334D5BDF" w14:textId="77777777" w:rsidR="00400F2C" w:rsidRDefault="00400F2C" w:rsidP="00567591">
      <w:r>
        <w:t>Time of Autopsy: ___________________________________</w:t>
      </w:r>
    </w:p>
    <w:p w14:paraId="39CA43C8" w14:textId="77777777" w:rsidR="00400F2C" w:rsidRDefault="00400F2C" w:rsidP="00567591">
      <w:r>
        <w:t>Clinical Diagnosis: ___________________________________</w:t>
      </w:r>
    </w:p>
    <w:p w14:paraId="1F970F9C" w14:textId="77777777" w:rsidR="00400F2C" w:rsidRDefault="00400F2C" w:rsidP="00567591">
      <w:r>
        <w:t xml:space="preserve">Autopsy </w:t>
      </w:r>
      <w:proofErr w:type="gramStart"/>
      <w:r>
        <w:t>Diagnosis:_</w:t>
      </w:r>
      <w:proofErr w:type="gramEnd"/>
      <w:r>
        <w:t>_________________________________</w:t>
      </w:r>
    </w:p>
    <w:p w14:paraId="013E9B75" w14:textId="77777777" w:rsidR="00400F2C" w:rsidRDefault="00400F2C" w:rsidP="00567591">
      <w:r>
        <w:t xml:space="preserve">Autopsy Performed by: </w:t>
      </w:r>
    </w:p>
    <w:p w14:paraId="59DE8B6E" w14:textId="77777777" w:rsidR="00400F2C" w:rsidRDefault="00400F2C" w:rsidP="00400F2C">
      <w:pPr>
        <w:pStyle w:val="ListParagraph"/>
        <w:numPr>
          <w:ilvl w:val="0"/>
          <w:numId w:val="9"/>
        </w:numPr>
      </w:pPr>
      <w:r>
        <w:t>Registrar: _________________________________________________</w:t>
      </w:r>
    </w:p>
    <w:p w14:paraId="4997D015" w14:textId="77777777" w:rsidR="00400F2C" w:rsidRDefault="00400F2C" w:rsidP="00400F2C">
      <w:pPr>
        <w:pStyle w:val="ListParagraph"/>
        <w:ind w:left="1080"/>
      </w:pPr>
    </w:p>
    <w:p w14:paraId="5A7CB7EE" w14:textId="03888DCE" w:rsidR="00400F2C" w:rsidRDefault="00400F2C" w:rsidP="00567591">
      <w:pPr>
        <w:pStyle w:val="ListParagraph"/>
        <w:numPr>
          <w:ilvl w:val="0"/>
          <w:numId w:val="9"/>
        </w:numPr>
      </w:pPr>
      <w:proofErr w:type="gramStart"/>
      <w:r>
        <w:t>Consultant:_</w:t>
      </w:r>
      <w:proofErr w:type="gramEnd"/>
      <w:r>
        <w:t>_______________________________________________</w:t>
      </w:r>
    </w:p>
    <w:p w14:paraId="7DA91819" w14:textId="77777777" w:rsidR="00400F2C" w:rsidRPr="00AC7189" w:rsidRDefault="00400F2C" w:rsidP="00567591">
      <w:pPr>
        <w:rPr>
          <w:b/>
          <w:bCs/>
        </w:rPr>
      </w:pPr>
      <w:r w:rsidRPr="00AC7189">
        <w:rPr>
          <w:b/>
          <w:bCs/>
        </w:rPr>
        <w:t>INSTRUCTIONS</w:t>
      </w:r>
    </w:p>
    <w:p w14:paraId="5B0E73D6" w14:textId="0E1EE989" w:rsidR="00400F2C" w:rsidRDefault="00400F2C" w:rsidP="00400F2C">
      <w:pPr>
        <w:pStyle w:val="ListParagraph"/>
        <w:numPr>
          <w:ilvl w:val="0"/>
          <w:numId w:val="8"/>
        </w:numPr>
      </w:pPr>
      <w:r>
        <w:t>LABEL EACH CASSETTE WITH THE AUTOPSY NUMBER AND THE CORRESPONDING NUMERAL AS DESCRIBED IN THIS DOCUMENT.</w:t>
      </w:r>
      <w:r w:rsidR="001878D4">
        <w:t xml:space="preserve"> WRITE ‘N’ ON EACH SPECIMEN TO IDENTIFY IT AS A NEUROPATHOLOGY SPECIMEN</w:t>
      </w:r>
      <w:bookmarkStart w:id="0" w:name="_GoBack"/>
      <w:bookmarkEnd w:id="0"/>
    </w:p>
    <w:p w14:paraId="547EC337" w14:textId="77777777" w:rsidR="00400F2C" w:rsidRDefault="00400F2C" w:rsidP="00400F2C">
      <w:pPr>
        <w:pStyle w:val="ListParagraph"/>
        <w:numPr>
          <w:ilvl w:val="0"/>
          <w:numId w:val="8"/>
        </w:numPr>
      </w:pPr>
      <w:r>
        <w:t>ATTACH THE AUTOPSY REPORT FOR EACH CASE TO THIS REQUEST.</w:t>
      </w:r>
    </w:p>
    <w:p w14:paraId="7E619896" w14:textId="0E914217" w:rsidR="00400F2C" w:rsidRDefault="00400F2C" w:rsidP="00400F2C">
      <w:pPr>
        <w:pStyle w:val="ListParagraph"/>
        <w:numPr>
          <w:ilvl w:val="0"/>
          <w:numId w:val="8"/>
        </w:numPr>
      </w:pPr>
      <w:r>
        <w:t xml:space="preserve">BRAIN SPECIMENS MUST FIRST BE FIXED IN </w:t>
      </w:r>
      <w:r w:rsidR="00847FE0">
        <w:t>15% NBF FOR 2-3 WEEKS PRIOR TO DISSECTION</w:t>
      </w:r>
    </w:p>
    <w:p w14:paraId="0127AD87" w14:textId="17BFB39F" w:rsidR="00567591" w:rsidRPr="00AC7189" w:rsidRDefault="00847FE0" w:rsidP="00567591">
      <w:pPr>
        <w:rPr>
          <w:b/>
          <w:bCs/>
        </w:rPr>
      </w:pPr>
      <w:r w:rsidRPr="00AC7189">
        <w:rPr>
          <w:b/>
          <w:bCs/>
        </w:rPr>
        <w:t>DESCRIPTION OF NEUROPATHOLOGICAL FEATURES</w:t>
      </w:r>
    </w:p>
    <w:p w14:paraId="13251A34" w14:textId="2A78E3A8" w:rsidR="00400F2C" w:rsidRDefault="00847FE0" w:rsidP="00AC7189">
      <w:pPr>
        <w:autoSpaceDE w:val="0"/>
        <w:autoSpaceDN w:val="0"/>
        <w:adjustRightInd w:val="0"/>
        <w:spacing w:after="0" w:line="360" w:lineRule="auto"/>
        <w:rPr>
          <w:rFonts w:ascii="Times New Roman" w:hAnsi="Times New Roman" w:cs="Times New Roman"/>
          <w:sz w:val="24"/>
          <w:szCs w:val="24"/>
        </w:rPr>
      </w:pPr>
      <w:r w:rsidRPr="00847FE0">
        <w:rPr>
          <w:rFonts w:ascii="Times New Roman" w:hAnsi="Times New Roman" w:cs="Times New Roman"/>
          <w:sz w:val="24"/>
          <w:szCs w:val="24"/>
        </w:rPr>
        <w:t xml:space="preserve">The </w:t>
      </w:r>
      <w:r w:rsidRPr="00847FE0">
        <w:rPr>
          <w:rFonts w:ascii="Times New Roman" w:hAnsi="Times New Roman" w:cs="Times New Roman"/>
          <w:b/>
          <w:sz w:val="24"/>
          <w:szCs w:val="24"/>
        </w:rPr>
        <w:t>brain</w:t>
      </w:r>
      <w:r w:rsidRPr="00847FE0">
        <w:rPr>
          <w:rFonts w:ascii="Times New Roman" w:hAnsi="Times New Roman" w:cs="Times New Roman"/>
          <w:sz w:val="24"/>
          <w:szCs w:val="24"/>
        </w:rPr>
        <w:t xml:space="preserve"> weighs _____ g. The leptomeninges are </w:t>
      </w:r>
      <w:r w:rsidRPr="00847FE0">
        <w:rPr>
          <w:rFonts w:ascii="Times New Roman" w:hAnsi="Times New Roman" w:cs="Times New Roman"/>
          <w:i/>
          <w:iCs/>
          <w:sz w:val="24"/>
          <w:szCs w:val="24"/>
        </w:rPr>
        <w:t>thin and transparent with no vascular congestion, subarachnoid hemorrhage, or exudate/other.</w:t>
      </w:r>
      <w:r w:rsidRPr="00847FE0">
        <w:rPr>
          <w:rFonts w:ascii="Times New Roman" w:hAnsi="Times New Roman" w:cs="Times New Roman"/>
          <w:sz w:val="24"/>
          <w:szCs w:val="24"/>
        </w:rPr>
        <w:t xml:space="preserve"> The circle of Willis and </w:t>
      </w:r>
      <w:proofErr w:type="gramStart"/>
      <w:r w:rsidRPr="00847FE0">
        <w:rPr>
          <w:rFonts w:ascii="Times New Roman" w:hAnsi="Times New Roman" w:cs="Times New Roman"/>
          <w:sz w:val="24"/>
          <w:szCs w:val="24"/>
        </w:rPr>
        <w:t>other</w:t>
      </w:r>
      <w:proofErr w:type="gramEnd"/>
      <w:r w:rsidRPr="00847FE0">
        <w:rPr>
          <w:rFonts w:ascii="Times New Roman" w:hAnsi="Times New Roman" w:cs="Times New Roman"/>
          <w:sz w:val="24"/>
          <w:szCs w:val="24"/>
        </w:rPr>
        <w:t xml:space="preserve"> basal vasculature are </w:t>
      </w:r>
      <w:r w:rsidRPr="00847FE0">
        <w:rPr>
          <w:rFonts w:ascii="Times New Roman" w:hAnsi="Times New Roman" w:cs="Times New Roman"/>
          <w:i/>
          <w:iCs/>
          <w:sz w:val="24"/>
          <w:szCs w:val="24"/>
        </w:rPr>
        <w:t>intact and normally formed/other</w:t>
      </w:r>
      <w:r w:rsidRPr="00847FE0">
        <w:rPr>
          <w:rFonts w:ascii="Times New Roman" w:hAnsi="Times New Roman" w:cs="Times New Roman"/>
          <w:sz w:val="24"/>
          <w:szCs w:val="24"/>
        </w:rPr>
        <w:t xml:space="preserve">. The vessels are </w:t>
      </w:r>
      <w:r w:rsidRPr="00847FE0">
        <w:rPr>
          <w:rFonts w:ascii="Times New Roman" w:hAnsi="Times New Roman" w:cs="Times New Roman"/>
          <w:i/>
          <w:iCs/>
          <w:sz w:val="24"/>
          <w:szCs w:val="24"/>
        </w:rPr>
        <w:t xml:space="preserve">intact, </w:t>
      </w:r>
      <w:r w:rsidRPr="00847FE0">
        <w:rPr>
          <w:rFonts w:ascii="Times New Roman" w:hAnsi="Times New Roman" w:cs="Times New Roman"/>
          <w:i/>
          <w:iCs/>
          <w:sz w:val="24"/>
          <w:szCs w:val="24"/>
        </w:rPr>
        <w:t>patent and thin walled/other</w:t>
      </w:r>
      <w:r w:rsidRPr="00847FE0">
        <w:rPr>
          <w:rFonts w:ascii="Times New Roman" w:hAnsi="Times New Roman" w:cs="Times New Roman"/>
          <w:sz w:val="24"/>
          <w:szCs w:val="24"/>
        </w:rPr>
        <w:t xml:space="preserve">. The cranial nerves are </w:t>
      </w:r>
      <w:r w:rsidRPr="00847FE0">
        <w:rPr>
          <w:rFonts w:ascii="Times New Roman" w:hAnsi="Times New Roman" w:cs="Times New Roman"/>
          <w:i/>
          <w:iCs/>
          <w:sz w:val="24"/>
          <w:szCs w:val="24"/>
        </w:rPr>
        <w:t>intact and normally distributed/other</w:t>
      </w:r>
      <w:r w:rsidRPr="00847FE0">
        <w:rPr>
          <w:rFonts w:ascii="Times New Roman" w:hAnsi="Times New Roman" w:cs="Times New Roman"/>
          <w:sz w:val="24"/>
          <w:szCs w:val="24"/>
        </w:rPr>
        <w:t xml:space="preserve">. The dorsal convexities of the brain are </w:t>
      </w:r>
      <w:r w:rsidRPr="00847FE0">
        <w:rPr>
          <w:rFonts w:ascii="Times New Roman" w:hAnsi="Times New Roman" w:cs="Times New Roman"/>
          <w:i/>
          <w:iCs/>
          <w:sz w:val="24"/>
          <w:szCs w:val="24"/>
        </w:rPr>
        <w:t xml:space="preserve">symmetrical with a well-developed </w:t>
      </w:r>
      <w:proofErr w:type="spellStart"/>
      <w:r w:rsidRPr="00847FE0">
        <w:rPr>
          <w:rFonts w:ascii="Times New Roman" w:hAnsi="Times New Roman" w:cs="Times New Roman"/>
          <w:i/>
          <w:iCs/>
          <w:sz w:val="24"/>
          <w:szCs w:val="24"/>
        </w:rPr>
        <w:t>gyral</w:t>
      </w:r>
      <w:proofErr w:type="spellEnd"/>
      <w:r w:rsidRPr="00847FE0">
        <w:rPr>
          <w:rFonts w:ascii="Times New Roman" w:hAnsi="Times New Roman" w:cs="Times New Roman"/>
          <w:i/>
          <w:iCs/>
          <w:sz w:val="24"/>
          <w:szCs w:val="24"/>
        </w:rPr>
        <w:t xml:space="preserve"> pattern/other</w:t>
      </w:r>
      <w:r w:rsidRPr="00847FE0">
        <w:rPr>
          <w:rFonts w:ascii="Times New Roman" w:hAnsi="Times New Roman" w:cs="Times New Roman"/>
          <w:sz w:val="24"/>
          <w:szCs w:val="24"/>
        </w:rPr>
        <w:t xml:space="preserve">. The brainstem and cerebellum </w:t>
      </w:r>
      <w:r w:rsidRPr="00847FE0">
        <w:rPr>
          <w:rFonts w:ascii="Times New Roman" w:hAnsi="Times New Roman" w:cs="Times New Roman"/>
          <w:i/>
          <w:iCs/>
          <w:sz w:val="24"/>
          <w:szCs w:val="24"/>
        </w:rPr>
        <w:t>show the usual/other external configuration</w:t>
      </w:r>
      <w:r w:rsidRPr="00847FE0">
        <w:rPr>
          <w:rFonts w:ascii="Times New Roman" w:hAnsi="Times New Roman" w:cs="Times New Roman"/>
          <w:sz w:val="24"/>
          <w:szCs w:val="24"/>
        </w:rPr>
        <w:t xml:space="preserve">. There is </w:t>
      </w:r>
      <w:r w:rsidRPr="00847FE0">
        <w:rPr>
          <w:rFonts w:ascii="Times New Roman" w:hAnsi="Times New Roman" w:cs="Times New Roman"/>
          <w:i/>
          <w:iCs/>
          <w:sz w:val="24"/>
          <w:szCs w:val="24"/>
        </w:rPr>
        <w:t>no localized external softening or contusion of the brain</w:t>
      </w:r>
      <w:r w:rsidRPr="00847FE0">
        <w:rPr>
          <w:rFonts w:ascii="Times New Roman" w:hAnsi="Times New Roman" w:cs="Times New Roman"/>
          <w:i/>
          <w:iCs/>
          <w:sz w:val="24"/>
          <w:szCs w:val="24"/>
        </w:rPr>
        <w:t>/other</w:t>
      </w:r>
      <w:r w:rsidRPr="00847FE0">
        <w:rPr>
          <w:rFonts w:ascii="Times New Roman" w:hAnsi="Times New Roman" w:cs="Times New Roman"/>
          <w:sz w:val="24"/>
          <w:szCs w:val="24"/>
        </w:rPr>
        <w:t xml:space="preserve">. There is no displacement of the </w:t>
      </w:r>
      <w:r w:rsidRPr="00847FE0">
        <w:rPr>
          <w:rFonts w:ascii="Times New Roman" w:hAnsi="Times New Roman" w:cs="Times New Roman"/>
          <w:i/>
          <w:iCs/>
          <w:sz w:val="24"/>
          <w:szCs w:val="24"/>
        </w:rPr>
        <w:t>cingulate gyrus, medial temporal lobe, or cerebellar tonsils/other</w:t>
      </w:r>
      <w:r w:rsidRPr="00847FE0">
        <w:rPr>
          <w:rFonts w:ascii="Times New Roman" w:hAnsi="Times New Roman" w:cs="Times New Roman"/>
          <w:sz w:val="24"/>
          <w:szCs w:val="24"/>
        </w:rPr>
        <w:t>.</w:t>
      </w:r>
    </w:p>
    <w:p w14:paraId="29964723" w14:textId="7877C188" w:rsidR="00847FE0" w:rsidRDefault="00847FE0" w:rsidP="00AC7189">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Multiple coronal sections of the cerebrum show </w:t>
      </w:r>
      <w:r>
        <w:rPr>
          <w:rFonts w:ascii="Times New Roman" w:hAnsi="Times New Roman" w:cs="Times New Roman"/>
          <w:i/>
          <w:iCs/>
          <w:sz w:val="24"/>
          <w:szCs w:val="24"/>
        </w:rPr>
        <w:t xml:space="preserve">an intact cortical ribbon of appropriate thickness/other. </w:t>
      </w:r>
      <w:r>
        <w:rPr>
          <w:rFonts w:ascii="Times New Roman" w:hAnsi="Times New Roman" w:cs="Times New Roman"/>
          <w:sz w:val="24"/>
          <w:szCs w:val="24"/>
        </w:rPr>
        <w:t xml:space="preserve">The internal architecture shows </w:t>
      </w:r>
      <w:r>
        <w:rPr>
          <w:rFonts w:ascii="Times New Roman" w:hAnsi="Times New Roman" w:cs="Times New Roman"/>
          <w:i/>
          <w:iCs/>
          <w:sz w:val="24"/>
          <w:szCs w:val="24"/>
        </w:rPr>
        <w:t xml:space="preserve">the usual pattern/other without focal lesions or hemorrhage/other. </w:t>
      </w:r>
      <w:r>
        <w:rPr>
          <w:rFonts w:ascii="Times New Roman" w:hAnsi="Times New Roman" w:cs="Times New Roman"/>
          <w:sz w:val="24"/>
          <w:szCs w:val="24"/>
        </w:rPr>
        <w:t>The ventricular system is of appropriate</w:t>
      </w:r>
      <w:r>
        <w:rPr>
          <w:rFonts w:ascii="Times New Roman" w:hAnsi="Times New Roman" w:cs="Times New Roman"/>
          <w:i/>
          <w:iCs/>
          <w:sz w:val="24"/>
          <w:szCs w:val="24"/>
        </w:rPr>
        <w:t xml:space="preserve"> configuration and size/other. </w:t>
      </w:r>
      <w:r>
        <w:rPr>
          <w:rFonts w:ascii="Times New Roman" w:hAnsi="Times New Roman" w:cs="Times New Roman"/>
          <w:sz w:val="24"/>
          <w:szCs w:val="24"/>
        </w:rPr>
        <w:t xml:space="preserve">The transverse sections of the brainstem show </w:t>
      </w:r>
      <w:r>
        <w:rPr>
          <w:rFonts w:ascii="Times New Roman" w:hAnsi="Times New Roman" w:cs="Times New Roman"/>
          <w:i/>
          <w:iCs/>
          <w:sz w:val="24"/>
          <w:szCs w:val="24"/>
        </w:rPr>
        <w:t xml:space="preserve">a well pigmented substantia </w:t>
      </w:r>
      <w:proofErr w:type="spellStart"/>
      <w:r>
        <w:rPr>
          <w:rFonts w:ascii="Times New Roman" w:hAnsi="Times New Roman" w:cs="Times New Roman"/>
          <w:i/>
          <w:iCs/>
          <w:sz w:val="24"/>
          <w:szCs w:val="24"/>
        </w:rPr>
        <w:t>nigra</w:t>
      </w:r>
      <w:proofErr w:type="spellEnd"/>
      <w:r>
        <w:rPr>
          <w:rFonts w:ascii="Times New Roman" w:hAnsi="Times New Roman" w:cs="Times New Roman"/>
          <w:i/>
          <w:iCs/>
          <w:sz w:val="24"/>
          <w:szCs w:val="24"/>
        </w:rPr>
        <w:t xml:space="preserve"> and locus </w:t>
      </w:r>
      <w:r>
        <w:rPr>
          <w:rFonts w:ascii="Times New Roman" w:hAnsi="Times New Roman" w:cs="Times New Roman"/>
          <w:i/>
          <w:iCs/>
          <w:sz w:val="24"/>
          <w:szCs w:val="24"/>
        </w:rPr>
        <w:lastRenderedPageBreak/>
        <w:t xml:space="preserve">caeruleus/other. </w:t>
      </w:r>
      <w:r>
        <w:rPr>
          <w:rFonts w:ascii="Times New Roman" w:hAnsi="Times New Roman" w:cs="Times New Roman"/>
          <w:sz w:val="24"/>
          <w:szCs w:val="24"/>
        </w:rPr>
        <w:t xml:space="preserve">The pons shows </w:t>
      </w:r>
      <w:r>
        <w:rPr>
          <w:rFonts w:ascii="Times New Roman" w:hAnsi="Times New Roman" w:cs="Times New Roman"/>
          <w:i/>
          <w:iCs/>
          <w:sz w:val="24"/>
          <w:szCs w:val="24"/>
        </w:rPr>
        <w:t xml:space="preserve">well-defined pyramids and inferior olivary nuclei/other. </w:t>
      </w:r>
      <w:r>
        <w:rPr>
          <w:rFonts w:ascii="Times New Roman" w:hAnsi="Times New Roman" w:cs="Times New Roman"/>
          <w:sz w:val="24"/>
          <w:szCs w:val="24"/>
        </w:rPr>
        <w:t xml:space="preserve">Sections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the cerebellum </w:t>
      </w:r>
      <w:r w:rsidRPr="00847FE0">
        <w:rPr>
          <w:rFonts w:ascii="Times New Roman" w:hAnsi="Times New Roman" w:cs="Times New Roman"/>
          <w:i/>
          <w:iCs/>
          <w:sz w:val="24"/>
          <w:szCs w:val="24"/>
        </w:rPr>
        <w:t xml:space="preserve">show prominent </w:t>
      </w:r>
      <w:r>
        <w:rPr>
          <w:rFonts w:ascii="Times New Roman" w:hAnsi="Times New Roman" w:cs="Times New Roman"/>
          <w:i/>
          <w:iCs/>
          <w:sz w:val="24"/>
          <w:szCs w:val="24"/>
        </w:rPr>
        <w:t>inferior olivary</w:t>
      </w:r>
      <w:r w:rsidRPr="00847FE0">
        <w:rPr>
          <w:rFonts w:ascii="Times New Roman" w:hAnsi="Times New Roman" w:cs="Times New Roman"/>
          <w:i/>
          <w:iCs/>
          <w:sz w:val="24"/>
          <w:szCs w:val="24"/>
        </w:rPr>
        <w:t xml:space="preserve"> nuclei/other</w:t>
      </w:r>
      <w:r>
        <w:rPr>
          <w:rFonts w:ascii="Times New Roman" w:hAnsi="Times New Roman" w:cs="Times New Roman"/>
          <w:i/>
          <w:iCs/>
          <w:sz w:val="24"/>
          <w:szCs w:val="24"/>
        </w:rPr>
        <w:t xml:space="preserve">, </w:t>
      </w:r>
      <w:r>
        <w:rPr>
          <w:rFonts w:ascii="Times New Roman" w:hAnsi="Times New Roman" w:cs="Times New Roman"/>
          <w:sz w:val="24"/>
          <w:szCs w:val="24"/>
        </w:rPr>
        <w:t xml:space="preserve">the hemispheres show </w:t>
      </w:r>
      <w:r>
        <w:rPr>
          <w:rFonts w:ascii="Times New Roman" w:hAnsi="Times New Roman" w:cs="Times New Roman"/>
          <w:i/>
          <w:iCs/>
          <w:sz w:val="24"/>
          <w:szCs w:val="24"/>
        </w:rPr>
        <w:t>the usual foliar pattern and appearance of the dentate nuclei/other.</w:t>
      </w:r>
    </w:p>
    <w:p w14:paraId="4CE06258" w14:textId="3AF8083D" w:rsidR="00AC7189" w:rsidRDefault="00847FE0" w:rsidP="00AC7189">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The spinal cord dura is </w:t>
      </w:r>
      <w:r>
        <w:rPr>
          <w:rFonts w:ascii="Times New Roman" w:hAnsi="Times New Roman" w:cs="Times New Roman"/>
          <w:i/>
          <w:iCs/>
          <w:sz w:val="24"/>
          <w:szCs w:val="24"/>
        </w:rPr>
        <w:t xml:space="preserve">intact/other, </w:t>
      </w:r>
      <w:r>
        <w:rPr>
          <w:rFonts w:ascii="Times New Roman" w:hAnsi="Times New Roman" w:cs="Times New Roman"/>
          <w:sz w:val="24"/>
          <w:szCs w:val="24"/>
        </w:rPr>
        <w:t xml:space="preserve">and its inner surface </w:t>
      </w:r>
      <w:r w:rsidRPr="00847FE0">
        <w:rPr>
          <w:rFonts w:ascii="Times New Roman" w:hAnsi="Times New Roman" w:cs="Times New Roman"/>
          <w:i/>
          <w:iCs/>
          <w:sz w:val="24"/>
          <w:szCs w:val="24"/>
        </w:rPr>
        <w:t>smooth and shiny</w:t>
      </w:r>
      <w:r>
        <w:rPr>
          <w:rFonts w:ascii="Times New Roman" w:hAnsi="Times New Roman" w:cs="Times New Roman"/>
          <w:i/>
          <w:iCs/>
          <w:sz w:val="24"/>
          <w:szCs w:val="24"/>
        </w:rPr>
        <w:t xml:space="preserve">/other. </w:t>
      </w:r>
      <w:r>
        <w:rPr>
          <w:rFonts w:ascii="Times New Roman" w:hAnsi="Times New Roman" w:cs="Times New Roman"/>
          <w:sz w:val="24"/>
          <w:szCs w:val="24"/>
        </w:rPr>
        <w:t xml:space="preserve">The spinal leptomeninges are </w:t>
      </w:r>
      <w:r>
        <w:rPr>
          <w:rFonts w:ascii="Times New Roman" w:hAnsi="Times New Roman" w:cs="Times New Roman"/>
          <w:i/>
          <w:iCs/>
          <w:sz w:val="24"/>
          <w:szCs w:val="24"/>
        </w:rPr>
        <w:t xml:space="preserve">thin and translucent/other. </w:t>
      </w:r>
      <w:r>
        <w:rPr>
          <w:rFonts w:ascii="Times New Roman" w:hAnsi="Times New Roman" w:cs="Times New Roman"/>
          <w:sz w:val="24"/>
          <w:szCs w:val="24"/>
        </w:rPr>
        <w:t xml:space="preserve">Anterior and posterior roots are comparable in size. Transverse sections of the cord show </w:t>
      </w:r>
      <w:r>
        <w:rPr>
          <w:rFonts w:ascii="Times New Roman" w:hAnsi="Times New Roman" w:cs="Times New Roman"/>
          <w:i/>
          <w:iCs/>
          <w:sz w:val="24"/>
          <w:szCs w:val="24"/>
        </w:rPr>
        <w:t xml:space="preserve">no abnormalities/other. </w:t>
      </w:r>
      <w:r>
        <w:rPr>
          <w:rFonts w:ascii="Times New Roman" w:hAnsi="Times New Roman" w:cs="Times New Roman"/>
          <w:sz w:val="24"/>
          <w:szCs w:val="24"/>
        </w:rPr>
        <w:t xml:space="preserve">The cauda equina is </w:t>
      </w:r>
      <w:r w:rsidRPr="00847FE0">
        <w:rPr>
          <w:rFonts w:ascii="Times New Roman" w:hAnsi="Times New Roman" w:cs="Times New Roman"/>
          <w:i/>
          <w:iCs/>
          <w:sz w:val="24"/>
          <w:szCs w:val="24"/>
        </w:rPr>
        <w:t>unremarkable/other</w:t>
      </w:r>
      <w:r>
        <w:rPr>
          <w:rFonts w:ascii="Times New Roman" w:hAnsi="Times New Roman" w:cs="Times New Roman"/>
          <w:i/>
          <w:iCs/>
          <w:sz w:val="24"/>
          <w:szCs w:val="24"/>
        </w:rPr>
        <w:t>.</w:t>
      </w:r>
    </w:p>
    <w:p w14:paraId="75021C69" w14:textId="428B4E0E" w:rsidR="00AC7189" w:rsidRPr="00AC7189" w:rsidRDefault="00AC7189" w:rsidP="00847FE0">
      <w:pPr>
        <w:autoSpaceDE w:val="0"/>
        <w:autoSpaceDN w:val="0"/>
        <w:adjustRightInd w:val="0"/>
        <w:spacing w:after="0" w:line="480" w:lineRule="auto"/>
        <w:rPr>
          <w:rFonts w:ascii="Times New Roman" w:hAnsi="Times New Roman" w:cs="Times New Roman"/>
          <w:b/>
          <w:bCs/>
          <w:sz w:val="24"/>
          <w:szCs w:val="24"/>
        </w:rPr>
      </w:pPr>
      <w:r w:rsidRPr="00AC7189">
        <w:rPr>
          <w:rFonts w:ascii="Times New Roman" w:hAnsi="Times New Roman" w:cs="Times New Roman"/>
          <w:b/>
          <w:bCs/>
          <w:sz w:val="24"/>
          <w:szCs w:val="24"/>
        </w:rPr>
        <w:t>SPECIMENS FOR HISTOPATHOLOGY</w:t>
      </w:r>
    </w:p>
    <w:p w14:paraId="078C0F44" w14:textId="77777777" w:rsidR="00AC7189" w:rsidRDefault="00AC7189" w:rsidP="00AC7189">
      <w:pPr>
        <w:pStyle w:val="ListParagraph"/>
        <w:numPr>
          <w:ilvl w:val="0"/>
          <w:numId w:val="11"/>
        </w:numPr>
      </w:pPr>
      <w:proofErr w:type="spellStart"/>
      <w:r>
        <w:t>Parasagital</w:t>
      </w:r>
      <w:proofErr w:type="spellEnd"/>
      <w:r>
        <w:t xml:space="preserve"> frontal lobe from anterior horn of lateral ventricle to midline apex (sampling corpus callosum, lateral ventricular wall, cingulated gyrus, indusium griseum, </w:t>
      </w:r>
      <w:proofErr w:type="spellStart"/>
      <w:r>
        <w:t>Parasagital</w:t>
      </w:r>
      <w:proofErr w:type="spellEnd"/>
      <w:r>
        <w:t xml:space="preserve"> neocortex and Centrum </w:t>
      </w:r>
      <w:proofErr w:type="spellStart"/>
      <w:r>
        <w:t>semiovale</w:t>
      </w:r>
      <w:proofErr w:type="spellEnd"/>
      <w:r>
        <w:t>)</w:t>
      </w:r>
    </w:p>
    <w:p w14:paraId="23325874" w14:textId="77777777" w:rsidR="00AC7189" w:rsidRDefault="00AC7189" w:rsidP="00AC7189">
      <w:pPr>
        <w:pStyle w:val="ListParagraph"/>
        <w:numPr>
          <w:ilvl w:val="0"/>
          <w:numId w:val="11"/>
        </w:numPr>
      </w:pPr>
      <w:r>
        <w:t>Temporal lobe including hippocampus at level of the lateral geniculate body (samples hippocampus, transitional allocortex, temporal neocortex, lateral geniculate body, temporal horn wall, choroid plexus and tail of the caudate nucleus.</w:t>
      </w:r>
    </w:p>
    <w:p w14:paraId="5D782F2F" w14:textId="77777777" w:rsidR="00AC7189" w:rsidRDefault="00AC7189" w:rsidP="00AC7189">
      <w:pPr>
        <w:pStyle w:val="ListParagraph"/>
        <w:numPr>
          <w:ilvl w:val="0"/>
          <w:numId w:val="11"/>
        </w:numPr>
      </w:pPr>
      <w:r>
        <w:t xml:space="preserve">Midline </w:t>
      </w:r>
      <w:proofErr w:type="spellStart"/>
      <w:r>
        <w:t>mammilary</w:t>
      </w:r>
      <w:proofErr w:type="spellEnd"/>
      <w:r>
        <w:t xml:space="preserve"> bodies through the insular cortex (samples hypothalamus, anterior thalamus, third ventricular wall, internal capsule, optic tract, </w:t>
      </w:r>
      <w:proofErr w:type="spellStart"/>
      <w:r>
        <w:t>globus</w:t>
      </w:r>
      <w:proofErr w:type="spellEnd"/>
      <w:r>
        <w:t xml:space="preserve"> pallidum, putamen, claustrum, insular cortex an both external and extreme capsules)</w:t>
      </w:r>
    </w:p>
    <w:p w14:paraId="66B6FE21" w14:textId="77777777" w:rsidR="00AC7189" w:rsidRDefault="00AC7189" w:rsidP="00AC7189">
      <w:pPr>
        <w:pStyle w:val="ListParagraph"/>
        <w:numPr>
          <w:ilvl w:val="0"/>
          <w:numId w:val="11"/>
        </w:numPr>
      </w:pPr>
      <w:r>
        <w:t xml:space="preserve">Midbrain (samples crux cerebri, substantia </w:t>
      </w:r>
      <w:proofErr w:type="spellStart"/>
      <w:r>
        <w:t>nigra</w:t>
      </w:r>
      <w:proofErr w:type="spellEnd"/>
      <w:r>
        <w:t xml:space="preserve">, aqueduct of Sylvius, red nucleus and decussation of the brachium </w:t>
      </w:r>
      <w:proofErr w:type="spellStart"/>
      <w:r>
        <w:t>conjuctivum</w:t>
      </w:r>
      <w:proofErr w:type="spellEnd"/>
      <w:r>
        <w:t>)</w:t>
      </w:r>
    </w:p>
    <w:p w14:paraId="154032F3" w14:textId="77777777" w:rsidR="00AC7189" w:rsidRDefault="00AC7189" w:rsidP="00AC7189">
      <w:pPr>
        <w:pStyle w:val="ListParagraph"/>
        <w:numPr>
          <w:ilvl w:val="0"/>
          <w:numId w:val="11"/>
        </w:numPr>
      </w:pPr>
      <w:r>
        <w:t>Pons at the level of fifth nerve exit (samples pontine tegmentum, floor of fourth ventricle, trapezoid body [ascending sensory pathways] pyramidal tract and cerebellar afferent nuclei and tracts)</w:t>
      </w:r>
    </w:p>
    <w:p w14:paraId="5AEF4A86" w14:textId="77777777" w:rsidR="00AC7189" w:rsidRDefault="00AC7189" w:rsidP="00AC7189">
      <w:pPr>
        <w:pStyle w:val="ListParagraph"/>
        <w:numPr>
          <w:ilvl w:val="0"/>
          <w:numId w:val="11"/>
        </w:numPr>
      </w:pPr>
      <w:r>
        <w:t>Medulla Oblongata (samples pyramidal tracts, inferior olivary nuclei, medial lemniscus, various cranial nerve nuclei, medial longitudinal fasciculus, choroid plexus, floor of the fourth ventricle and inferior cerebellar peduncle)</w:t>
      </w:r>
    </w:p>
    <w:p w14:paraId="290AE400" w14:textId="77777777" w:rsidR="00AC7189" w:rsidRDefault="00AC7189" w:rsidP="00AC7189">
      <w:pPr>
        <w:pStyle w:val="ListParagraph"/>
        <w:numPr>
          <w:ilvl w:val="0"/>
          <w:numId w:val="11"/>
        </w:numPr>
      </w:pPr>
      <w:r>
        <w:t>Cerebellum (samples vermis and neo cerebellar cortex, white matter and dentate nucleus)</w:t>
      </w:r>
    </w:p>
    <w:p w14:paraId="21D9AE5E" w14:textId="77777777" w:rsidR="00AC7189" w:rsidRDefault="00AC7189" w:rsidP="00AC7189">
      <w:pPr>
        <w:pStyle w:val="ListParagraph"/>
        <w:numPr>
          <w:ilvl w:val="0"/>
          <w:numId w:val="11"/>
        </w:numPr>
      </w:pPr>
      <w:r>
        <w:t>Spinal cord: cervical, thoracic and lumber (samples several levels of the spinal cord)</w:t>
      </w:r>
    </w:p>
    <w:p w14:paraId="370301DF" w14:textId="77777777" w:rsidR="00AC7189" w:rsidRDefault="00AC7189" w:rsidP="00AC7189">
      <w:pPr>
        <w:pStyle w:val="ListParagraph"/>
        <w:numPr>
          <w:ilvl w:val="0"/>
          <w:numId w:val="11"/>
        </w:numPr>
      </w:pPr>
      <w:r>
        <w:t>Any additional sections (specify)________________________________________.</w:t>
      </w:r>
    </w:p>
    <w:p w14:paraId="0B33173C" w14:textId="4458C5A8" w:rsidR="00AC7189" w:rsidRPr="00AC7189" w:rsidRDefault="00AC7189" w:rsidP="00AC7189">
      <w:pPr>
        <w:pStyle w:val="ListParagraph"/>
        <w:numPr>
          <w:ilvl w:val="0"/>
          <w:numId w:val="11"/>
        </w:numPr>
      </w:pPr>
      <w:r>
        <w:t>Any additional sections (specify)________________________________________.</w:t>
      </w:r>
    </w:p>
    <w:sectPr w:rsidR="00AC7189" w:rsidRPr="00AC7189" w:rsidSect="00BC2FD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CE754" w14:textId="77777777" w:rsidR="00B23340" w:rsidRDefault="00B23340" w:rsidP="00AC7189">
      <w:pPr>
        <w:spacing w:after="0" w:line="240" w:lineRule="auto"/>
      </w:pPr>
      <w:r>
        <w:separator/>
      </w:r>
    </w:p>
  </w:endnote>
  <w:endnote w:type="continuationSeparator" w:id="0">
    <w:p w14:paraId="0BBC5C40" w14:textId="77777777" w:rsidR="00B23340" w:rsidRDefault="00B23340" w:rsidP="00AC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606371"/>
      <w:docPartObj>
        <w:docPartGallery w:val="Page Numbers (Bottom of Page)"/>
        <w:docPartUnique/>
      </w:docPartObj>
    </w:sdtPr>
    <w:sdtContent>
      <w:p w14:paraId="371F67E0" w14:textId="30023C95" w:rsidR="00AC7189" w:rsidRDefault="00AC7189" w:rsidP="003D722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0A2B8" w14:textId="77777777" w:rsidR="00AC7189" w:rsidRDefault="00AC7189" w:rsidP="00AC718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7515455"/>
      <w:docPartObj>
        <w:docPartGallery w:val="Page Numbers (Bottom of Page)"/>
        <w:docPartUnique/>
      </w:docPartObj>
    </w:sdtPr>
    <w:sdtContent>
      <w:p w14:paraId="13CAD1F4" w14:textId="5B6BC8E5" w:rsidR="00AC7189" w:rsidRDefault="00AC7189" w:rsidP="003D722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4B1755" w14:textId="77777777" w:rsidR="00AC7189" w:rsidRDefault="00AC7189" w:rsidP="00AC718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4416" w14:textId="77777777" w:rsidR="00B23340" w:rsidRDefault="00B23340" w:rsidP="00AC7189">
      <w:pPr>
        <w:spacing w:after="0" w:line="240" w:lineRule="auto"/>
      </w:pPr>
      <w:r>
        <w:separator/>
      </w:r>
    </w:p>
  </w:footnote>
  <w:footnote w:type="continuationSeparator" w:id="0">
    <w:p w14:paraId="7CCFFAB6" w14:textId="77777777" w:rsidR="00B23340" w:rsidRDefault="00B23340" w:rsidP="00AC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6614"/>
    <w:multiLevelType w:val="hybridMultilevel"/>
    <w:tmpl w:val="1244F860"/>
    <w:lvl w:ilvl="0" w:tplc="1762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969AA"/>
    <w:multiLevelType w:val="hybridMultilevel"/>
    <w:tmpl w:val="F6F6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2622"/>
    <w:multiLevelType w:val="hybridMultilevel"/>
    <w:tmpl w:val="2FFA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41515"/>
    <w:multiLevelType w:val="hybridMultilevel"/>
    <w:tmpl w:val="8D64C5FA"/>
    <w:lvl w:ilvl="0" w:tplc="C330915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47E7"/>
    <w:multiLevelType w:val="hybridMultilevel"/>
    <w:tmpl w:val="1244F860"/>
    <w:lvl w:ilvl="0" w:tplc="1762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6639A3"/>
    <w:multiLevelType w:val="hybridMultilevel"/>
    <w:tmpl w:val="51940FDA"/>
    <w:lvl w:ilvl="0" w:tplc="A57C2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BB7968"/>
    <w:multiLevelType w:val="hybridMultilevel"/>
    <w:tmpl w:val="25CC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80819"/>
    <w:multiLevelType w:val="hybridMultilevel"/>
    <w:tmpl w:val="ABD0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E0522"/>
    <w:multiLevelType w:val="hybridMultilevel"/>
    <w:tmpl w:val="4C02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866BF"/>
    <w:multiLevelType w:val="hybridMultilevel"/>
    <w:tmpl w:val="F1C4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75FCA"/>
    <w:multiLevelType w:val="hybridMultilevel"/>
    <w:tmpl w:val="16CA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31E00"/>
    <w:multiLevelType w:val="hybridMultilevel"/>
    <w:tmpl w:val="16CA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
  </w:num>
  <w:num w:numId="5">
    <w:abstractNumId w:val="8"/>
  </w:num>
  <w:num w:numId="6">
    <w:abstractNumId w:val="10"/>
  </w:num>
  <w:num w:numId="7">
    <w:abstractNumId w:val="2"/>
  </w:num>
  <w:num w:numId="8">
    <w:abstractNumId w:val="6"/>
  </w:num>
  <w:num w:numId="9">
    <w:abstractNumId w:val="5"/>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79"/>
    <w:rsid w:val="000275CE"/>
    <w:rsid w:val="001878D4"/>
    <w:rsid w:val="00281BCB"/>
    <w:rsid w:val="002A0F99"/>
    <w:rsid w:val="0037526A"/>
    <w:rsid w:val="00400F2C"/>
    <w:rsid w:val="004703E2"/>
    <w:rsid w:val="0050690D"/>
    <w:rsid w:val="00567591"/>
    <w:rsid w:val="005D23B2"/>
    <w:rsid w:val="00645A79"/>
    <w:rsid w:val="0066221E"/>
    <w:rsid w:val="0067410C"/>
    <w:rsid w:val="007E2054"/>
    <w:rsid w:val="00800BA1"/>
    <w:rsid w:val="00801FC6"/>
    <w:rsid w:val="00840B62"/>
    <w:rsid w:val="0084316B"/>
    <w:rsid w:val="00847FE0"/>
    <w:rsid w:val="00860DDE"/>
    <w:rsid w:val="008A612C"/>
    <w:rsid w:val="00976827"/>
    <w:rsid w:val="009F3C82"/>
    <w:rsid w:val="00AB5A3A"/>
    <w:rsid w:val="00AC7189"/>
    <w:rsid w:val="00B06D0A"/>
    <w:rsid w:val="00B23340"/>
    <w:rsid w:val="00BC2FDC"/>
    <w:rsid w:val="00DA7FCA"/>
    <w:rsid w:val="00E67B16"/>
    <w:rsid w:val="00F3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7B50"/>
  <w15:docId w15:val="{499800D0-1931-46B2-9130-3BA2BC9D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DC"/>
  </w:style>
  <w:style w:type="paragraph" w:styleId="Heading1">
    <w:name w:val="heading 1"/>
    <w:basedOn w:val="Normal"/>
    <w:link w:val="Heading1Char"/>
    <w:uiPriority w:val="9"/>
    <w:qFormat/>
    <w:rsid w:val="00281B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1B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1B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1E"/>
    <w:pPr>
      <w:ind w:left="720"/>
      <w:contextualSpacing/>
    </w:pPr>
  </w:style>
  <w:style w:type="character" w:customStyle="1" w:styleId="Heading1Char">
    <w:name w:val="Heading 1 Char"/>
    <w:basedOn w:val="DefaultParagraphFont"/>
    <w:link w:val="Heading1"/>
    <w:uiPriority w:val="9"/>
    <w:rsid w:val="00281B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1B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1BCB"/>
    <w:rPr>
      <w:rFonts w:ascii="Times New Roman" w:eastAsia="Times New Roman" w:hAnsi="Times New Roman" w:cs="Times New Roman"/>
      <w:b/>
      <w:bCs/>
      <w:sz w:val="27"/>
      <w:szCs w:val="27"/>
    </w:rPr>
  </w:style>
  <w:style w:type="character" w:customStyle="1" w:styleId="pubtitle">
    <w:name w:val="pubtitle"/>
    <w:basedOn w:val="DefaultParagraphFont"/>
    <w:rsid w:val="00281BCB"/>
  </w:style>
  <w:style w:type="character" w:customStyle="1" w:styleId="apple-converted-space">
    <w:name w:val="apple-converted-space"/>
    <w:basedOn w:val="DefaultParagraphFont"/>
    <w:rsid w:val="00281BCB"/>
  </w:style>
  <w:style w:type="character" w:customStyle="1" w:styleId="pubeditiontitle">
    <w:name w:val="pubeditiontitle"/>
    <w:basedOn w:val="DefaultParagraphFont"/>
    <w:rsid w:val="00281BCB"/>
  </w:style>
  <w:style w:type="character" w:customStyle="1" w:styleId="pubsubtitle">
    <w:name w:val="pubsubtitle"/>
    <w:basedOn w:val="DefaultParagraphFont"/>
    <w:rsid w:val="00281BCB"/>
  </w:style>
  <w:style w:type="character" w:customStyle="1" w:styleId="txtsmall">
    <w:name w:val="txtsmall"/>
    <w:basedOn w:val="DefaultParagraphFont"/>
    <w:rsid w:val="00281BCB"/>
  </w:style>
  <w:style w:type="character" w:styleId="Emphasis">
    <w:name w:val="Emphasis"/>
    <w:basedOn w:val="DefaultParagraphFont"/>
    <w:uiPriority w:val="20"/>
    <w:qFormat/>
    <w:rsid w:val="00281BCB"/>
    <w:rPr>
      <w:i/>
      <w:iCs/>
    </w:rPr>
  </w:style>
  <w:style w:type="paragraph" w:styleId="Footer">
    <w:name w:val="footer"/>
    <w:basedOn w:val="Normal"/>
    <w:link w:val="FooterChar"/>
    <w:uiPriority w:val="99"/>
    <w:unhideWhenUsed/>
    <w:rsid w:val="00AC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89"/>
  </w:style>
  <w:style w:type="character" w:styleId="PageNumber">
    <w:name w:val="page number"/>
    <w:basedOn w:val="DefaultParagraphFont"/>
    <w:uiPriority w:val="99"/>
    <w:semiHidden/>
    <w:unhideWhenUsed/>
    <w:rsid w:val="00AC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Oloo Walong</dc:creator>
  <cp:lastModifiedBy>Edwin Walong</cp:lastModifiedBy>
  <cp:revision>5</cp:revision>
  <dcterms:created xsi:type="dcterms:W3CDTF">2019-11-07T08:40:00Z</dcterms:created>
  <dcterms:modified xsi:type="dcterms:W3CDTF">2019-11-07T09:10:00Z</dcterms:modified>
</cp:coreProperties>
</file>