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20 year old man who presented with peri-umbilical pain that latter settled at the right inguinal fossa. The reason why the pain settled at the right inguinal fossa is because.</w:t>
      </w:r>
    </w:p>
    <w:p w:rsidR="00C14707" w:rsidRDefault="0082313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It is referred pain</w:t>
      </w:r>
    </w:p>
    <w:p w:rsidR="00C14707" w:rsidRDefault="0082313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It is colicky pain</w:t>
      </w:r>
    </w:p>
    <w:p w:rsidR="00C14707" w:rsidRDefault="0082313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Same embryonic region</w:t>
      </w:r>
    </w:p>
    <w:p w:rsidR="00C14707" w:rsidRPr="006E35DD" w:rsidRDefault="0082313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6E35DD">
        <w:rPr>
          <w:rFonts w:ascii="Times New Roman" w:eastAsia="Calibri" w:hAnsi="Times New Roman" w:cs="Times New Roman"/>
          <w:color w:val="FF0000"/>
          <w:sz w:val="24"/>
          <w:highlight w:val="yellow"/>
        </w:rPr>
        <w:t xml:space="preserve">Involvement of  </w:t>
      </w:r>
      <w:r w:rsidRPr="006E35DD">
        <w:rPr>
          <w:rFonts w:ascii="Times New Roman" w:eastAsia="Calibri" w:hAnsi="Times New Roman" w:cs="Times New Roman"/>
          <w:color w:val="FF0000"/>
          <w:sz w:val="24"/>
          <w:highlight w:val="yellow"/>
        </w:rPr>
        <w:t>parietal nerves</w:t>
      </w:r>
    </w:p>
    <w:p w:rsidR="00C14707" w:rsidRDefault="0082313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Unspecificity of  autonomic nerves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Which of the following qualities   of pain could be used to describe for colicky pain?</w:t>
      </w:r>
    </w:p>
    <w:p w:rsidR="00C14707" w:rsidRDefault="008231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6E35DD">
        <w:rPr>
          <w:rFonts w:ascii="Times New Roman" w:eastAsia="Calibri" w:hAnsi="Times New Roman" w:cs="Times New Roman"/>
          <w:color w:val="FF0000"/>
          <w:sz w:val="24"/>
          <w:highlight w:val="yellow"/>
        </w:rPr>
        <w:t>Stabbing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C14707" w:rsidRDefault="008231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  <w:highlight w:val="yellow"/>
        </w:rPr>
        <w:t xml:space="preserve">Knife-like </w:t>
      </w:r>
    </w:p>
    <w:p w:rsidR="00C14707" w:rsidRDefault="008231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Throbbing </w:t>
      </w:r>
    </w:p>
    <w:p w:rsidR="00C14707" w:rsidRDefault="008231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Tight </w:t>
      </w:r>
    </w:p>
    <w:p w:rsidR="00C14707" w:rsidRDefault="0082313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Bursting 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25 year old lady presents to the breast clinic with a one year old</w:t>
      </w:r>
      <w:r>
        <w:rPr>
          <w:rFonts w:ascii="Times New Roman" w:eastAsia="Calibri" w:hAnsi="Times New Roman" w:cs="Times New Roman"/>
          <w:sz w:val="24"/>
        </w:rPr>
        <w:t xml:space="preserve"> mass in the right upper outer quadrant. The lump is 3 by 2 cm, round with smooth surface, temperature is same to the skin, non-tender, mobile within the breast, the edges are definite and the mass is firm. What is the most likely diagnosis?</w:t>
      </w:r>
    </w:p>
    <w:p w:rsidR="00C14707" w:rsidRDefault="008231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Scar</w:t>
      </w:r>
    </w:p>
    <w:p w:rsidR="00C14707" w:rsidRDefault="008231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Invasive </w:t>
      </w:r>
      <w:r>
        <w:rPr>
          <w:rFonts w:ascii="Times New Roman" w:eastAsia="Calibri" w:hAnsi="Times New Roman" w:cs="Times New Roman"/>
          <w:sz w:val="24"/>
        </w:rPr>
        <w:t>ductal carcinoma</w:t>
      </w:r>
    </w:p>
    <w:p w:rsidR="00C14707" w:rsidRPr="006E35DD" w:rsidRDefault="008231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 w:rsidRPr="006E35DD">
        <w:rPr>
          <w:rFonts w:ascii="Times New Roman" w:eastAsia="Calibri" w:hAnsi="Times New Roman" w:cs="Times New Roman"/>
          <w:color w:val="FF0000"/>
          <w:sz w:val="24"/>
          <w:highlight w:val="yellow"/>
        </w:rPr>
        <w:t>Fibroadenoma</w:t>
      </w:r>
    </w:p>
    <w:p w:rsidR="00C14707" w:rsidRDefault="008231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Abscess </w:t>
      </w:r>
    </w:p>
    <w:p w:rsidR="00C14707" w:rsidRDefault="0082313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Foreign body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Which of the following statement about incisional hernias is true?</w:t>
      </w:r>
    </w:p>
    <w:p w:rsidR="00C14707" w:rsidRPr="00F80D41" w:rsidRDefault="0082313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F80D41">
        <w:rPr>
          <w:rFonts w:ascii="Times New Roman" w:eastAsia="Calibri" w:hAnsi="Times New Roman" w:cs="Times New Roman"/>
          <w:color w:val="FF0000"/>
          <w:sz w:val="24"/>
          <w:highlight w:val="yellow"/>
        </w:rPr>
        <w:t>Incidence is higher in the morbidly obese</w:t>
      </w:r>
    </w:p>
    <w:p w:rsidR="00C14707" w:rsidRDefault="0082313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Can be prevented by steroid injections</w:t>
      </w:r>
    </w:p>
    <w:p w:rsidR="00C14707" w:rsidRDefault="0082313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not require surgical correction</w:t>
      </w:r>
    </w:p>
    <w:p w:rsidR="00C14707" w:rsidRDefault="0082313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Are more common in </w:t>
      </w:r>
      <w:r>
        <w:rPr>
          <w:rFonts w:ascii="Times New Roman" w:eastAsia="Calibri" w:hAnsi="Times New Roman" w:cs="Times New Roman"/>
          <w:sz w:val="24"/>
        </w:rPr>
        <w:t>thin patients</w:t>
      </w:r>
    </w:p>
    <w:p w:rsidR="00C14707" w:rsidRDefault="0082313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Can be totally avoided by using laparoscopic surgery</w:t>
      </w:r>
    </w:p>
    <w:p w:rsidR="00C14707" w:rsidRDefault="00C1470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The following is a differential diagnosis in acute testicular pain</w:t>
      </w:r>
    </w:p>
    <w:p w:rsidR="00C14707" w:rsidRDefault="008231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Undescended testis</w:t>
      </w:r>
    </w:p>
    <w:p w:rsidR="00C14707" w:rsidRDefault="008231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Umbilical hernia</w:t>
      </w:r>
    </w:p>
    <w:p w:rsidR="00C14707" w:rsidRDefault="008231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seminoma</w:t>
      </w:r>
    </w:p>
    <w:p w:rsidR="00C14707" w:rsidRDefault="008231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 w:rsidRPr="00F80D41">
        <w:rPr>
          <w:rFonts w:ascii="Times New Roman" w:eastAsia="Calibri" w:hAnsi="Times New Roman" w:cs="Times New Roman"/>
          <w:color w:val="FF0000"/>
          <w:sz w:val="24"/>
          <w:highlight w:val="yellow"/>
        </w:rPr>
        <w:t>testicular torsion</w:t>
      </w:r>
    </w:p>
    <w:p w:rsidR="00C14707" w:rsidRDefault="0082313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intersex disorder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Which of the following is an indication</w:t>
      </w:r>
      <w:r>
        <w:rPr>
          <w:rFonts w:ascii="Times New Roman" w:eastAsia="Calibri" w:hAnsi="Times New Roman" w:cs="Times New Roman"/>
          <w:sz w:val="24"/>
        </w:rPr>
        <w:t xml:space="preserve"> for thyroidectomy</w:t>
      </w:r>
    </w:p>
    <w:p w:rsidR="00C14707" w:rsidRDefault="008231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Short neck</w:t>
      </w:r>
    </w:p>
    <w:p w:rsidR="00C14707" w:rsidRPr="00602651" w:rsidRDefault="008231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602651">
        <w:rPr>
          <w:rFonts w:ascii="Times New Roman" w:eastAsia="Calibri" w:hAnsi="Times New Roman" w:cs="Times New Roman"/>
          <w:color w:val="FF0000"/>
          <w:sz w:val="24"/>
          <w:highlight w:val="yellow"/>
        </w:rPr>
        <w:t>“Cold” nodule</w:t>
      </w:r>
    </w:p>
    <w:p w:rsidR="00C14707" w:rsidRDefault="008231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Lingual thyroid</w:t>
      </w:r>
    </w:p>
    <w:p w:rsidR="00C14707" w:rsidRDefault="008231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Thyroglossal cyst</w:t>
      </w:r>
    </w:p>
    <w:p w:rsidR="00C14707" w:rsidRDefault="0082313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  <w:highlight w:val="yellow"/>
        </w:rPr>
        <w:t>Pressure symptoms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Which of the following is a cause of serous nipple discharge from more than one duct?</w:t>
      </w:r>
    </w:p>
    <w:p w:rsidR="00C14707" w:rsidRPr="000C608D" w:rsidRDefault="008231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0C608D">
        <w:rPr>
          <w:rFonts w:ascii="Times New Roman" w:eastAsia="Calibri" w:hAnsi="Times New Roman" w:cs="Times New Roman"/>
          <w:color w:val="FF0000"/>
          <w:sz w:val="24"/>
          <w:highlight w:val="yellow"/>
        </w:rPr>
        <w:t>Duct ectasia</w:t>
      </w:r>
    </w:p>
    <w:p w:rsidR="00C14707" w:rsidRDefault="008231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Paget’s disease</w:t>
      </w:r>
    </w:p>
    <w:p w:rsidR="00C14707" w:rsidRDefault="008231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Eczema </w:t>
      </w:r>
    </w:p>
    <w:p w:rsidR="00C14707" w:rsidRDefault="008231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Psoriasis </w:t>
      </w:r>
    </w:p>
    <w:p w:rsidR="00C14707" w:rsidRDefault="0082313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Lactation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The most common </w:t>
      </w:r>
      <w:r>
        <w:rPr>
          <w:rFonts w:ascii="Times New Roman" w:eastAsia="Calibri" w:hAnsi="Times New Roman" w:cs="Times New Roman"/>
          <w:sz w:val="24"/>
        </w:rPr>
        <w:t>cause of haematuria is:</w:t>
      </w:r>
    </w:p>
    <w:p w:rsidR="00C14707" w:rsidRDefault="0082313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Carcinoma of the bladder</w:t>
      </w:r>
    </w:p>
    <w:p w:rsidR="00C14707" w:rsidRDefault="0082313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Enlarged prostate gland</w:t>
      </w:r>
    </w:p>
    <w:p w:rsidR="00C14707" w:rsidRPr="000C608D" w:rsidRDefault="0082313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0C608D">
        <w:rPr>
          <w:rFonts w:ascii="Times New Roman" w:eastAsia="Calibri" w:hAnsi="Times New Roman" w:cs="Times New Roman"/>
          <w:color w:val="FF0000"/>
          <w:sz w:val="24"/>
          <w:highlight w:val="yellow"/>
        </w:rPr>
        <w:t>Urinary tract infections</w:t>
      </w:r>
    </w:p>
    <w:p w:rsidR="00C14707" w:rsidRDefault="0082313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Trauma</w:t>
      </w:r>
    </w:p>
    <w:p w:rsidR="00C14707" w:rsidRDefault="0082313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Testicular torsion</w:t>
      </w:r>
    </w:p>
    <w:p w:rsidR="00C14707" w:rsidRDefault="00C1470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Which of the following is not a risk factor for oesophageal cancer?</w:t>
      </w:r>
      <w:r w:rsidR="00DB41E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DB41EC" w:rsidRPr="00DB41EC">
        <w:rPr>
          <w:rFonts w:ascii="Times New Roman" w:eastAsia="Calibri" w:hAnsi="Times New Roman" w:cs="Times New Roman"/>
          <w:b/>
          <w:sz w:val="24"/>
        </w:rPr>
        <w:t>Okell’s</w:t>
      </w:r>
      <w:proofErr w:type="spellEnd"/>
    </w:p>
    <w:p w:rsidR="00C14707" w:rsidRPr="00DB41EC" w:rsidRDefault="008231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DB41EC">
        <w:rPr>
          <w:rFonts w:ascii="Times New Roman" w:eastAsia="Calibri" w:hAnsi="Times New Roman" w:cs="Times New Roman"/>
          <w:color w:val="FF0000"/>
          <w:sz w:val="24"/>
          <w:highlight w:val="yellow"/>
        </w:rPr>
        <w:t>Diet rich in beta-carotene</w:t>
      </w:r>
    </w:p>
    <w:p w:rsidR="00C14707" w:rsidRDefault="008231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Tobacco use</w:t>
      </w:r>
    </w:p>
    <w:p w:rsidR="00C14707" w:rsidRDefault="008231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Alcohol use</w:t>
      </w:r>
    </w:p>
    <w:p w:rsidR="00C14707" w:rsidRDefault="008231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Barrett’s o</w:t>
      </w:r>
      <w:r>
        <w:rPr>
          <w:rFonts w:ascii="Times New Roman" w:eastAsia="Calibri" w:hAnsi="Times New Roman" w:cs="Times New Roman"/>
          <w:sz w:val="24"/>
        </w:rPr>
        <w:t>esophagus</w:t>
      </w:r>
    </w:p>
    <w:p w:rsidR="00C14707" w:rsidRDefault="008231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Fungal contamination of food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highlight w:val="yellow"/>
        </w:rPr>
        <w:t xml:space="preserve">Dysphagia lusoria </w:t>
      </w:r>
      <w:r>
        <w:rPr>
          <w:rFonts w:ascii="Times New Roman" w:eastAsia="Calibri" w:hAnsi="Times New Roman" w:cs="Times New Roman"/>
          <w:sz w:val="24"/>
        </w:rPr>
        <w:t>is caused by:</w:t>
      </w:r>
    </w:p>
    <w:p w:rsidR="00C14707" w:rsidRDefault="0082313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Foreign bodies in the oesophagus</w:t>
      </w:r>
    </w:p>
    <w:p w:rsidR="00C14707" w:rsidRDefault="0082313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Cancer of the pharynx</w:t>
      </w:r>
    </w:p>
    <w:p w:rsidR="00C14707" w:rsidRDefault="0082313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Barret’s oesophagus</w:t>
      </w:r>
    </w:p>
    <w:p w:rsidR="00C14707" w:rsidRDefault="0082313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 w:rsidRPr="00DB41EC">
        <w:rPr>
          <w:rFonts w:ascii="Times New Roman" w:eastAsia="Calibri" w:hAnsi="Times New Roman" w:cs="Times New Roman"/>
          <w:color w:val="FF0000"/>
          <w:sz w:val="24"/>
          <w:highlight w:val="yellow"/>
        </w:rPr>
        <w:t>An aberrant right subclavian artery</w:t>
      </w:r>
    </w:p>
    <w:p w:rsidR="00C14707" w:rsidRDefault="0082313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Cervical rib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Which of the following conditions is pre-malignant:</w:t>
      </w:r>
    </w:p>
    <w:p w:rsidR="00C14707" w:rsidRDefault="008231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Stress ga</w:t>
      </w:r>
      <w:r>
        <w:rPr>
          <w:rFonts w:ascii="Times New Roman" w:eastAsia="Calibri" w:hAnsi="Times New Roman" w:cs="Times New Roman"/>
          <w:sz w:val="24"/>
        </w:rPr>
        <w:t>stritis</w:t>
      </w:r>
    </w:p>
    <w:p w:rsidR="00C14707" w:rsidRPr="00DB41EC" w:rsidRDefault="008231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DB41EC">
        <w:rPr>
          <w:rFonts w:ascii="Times New Roman" w:eastAsia="Calibri" w:hAnsi="Times New Roman" w:cs="Times New Roman"/>
          <w:color w:val="FF0000"/>
          <w:sz w:val="24"/>
          <w:highlight w:val="yellow"/>
        </w:rPr>
        <w:t>Menetrier’s disease</w:t>
      </w:r>
    </w:p>
    <w:p w:rsidR="00C14707" w:rsidRDefault="008231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Lymphocytic gastritis</w:t>
      </w:r>
    </w:p>
    <w:p w:rsidR="00C14707" w:rsidRDefault="008231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Alcohol-related gastritis</w:t>
      </w:r>
    </w:p>
    <w:p w:rsidR="00C14707" w:rsidRDefault="008231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Gastritis due to Aspirin over-use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 25 year old man presents with high fever, severe abdominal pain, nausea and vomiting one week after a surgery for strangulated inguinal hernia. </w:t>
      </w:r>
      <w:r>
        <w:rPr>
          <w:rFonts w:ascii="Times New Roman" w:eastAsia="Calibri" w:hAnsi="Times New Roman" w:cs="Times New Roman"/>
          <w:sz w:val="24"/>
        </w:rPr>
        <w:t>His abdomen has generalized tenderness. The most likely diagnosis is</w:t>
      </w:r>
    </w:p>
    <w:p w:rsidR="00C14707" w:rsidRDefault="008231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Acute intestinal obstruction</w:t>
      </w:r>
    </w:p>
    <w:p w:rsidR="00C14707" w:rsidRDefault="008231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Acute cholangitis</w:t>
      </w:r>
    </w:p>
    <w:p w:rsidR="00C14707" w:rsidRDefault="008231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Acute reflux oesophagitis</w:t>
      </w:r>
    </w:p>
    <w:p w:rsidR="00C14707" w:rsidRDefault="008231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Acute pancreatitis</w:t>
      </w:r>
    </w:p>
    <w:p w:rsidR="00C14707" w:rsidRPr="00484B18" w:rsidRDefault="008231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484B18">
        <w:rPr>
          <w:rFonts w:ascii="Times New Roman" w:eastAsia="Calibri" w:hAnsi="Times New Roman" w:cs="Times New Roman"/>
          <w:color w:val="FF0000"/>
          <w:sz w:val="24"/>
          <w:highlight w:val="yellow"/>
        </w:rPr>
        <w:t>Acute bacterial peritonitis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15 year old girl presents with jaundice of two weeks duration. Ex</w:t>
      </w:r>
      <w:r>
        <w:rPr>
          <w:rFonts w:ascii="Times New Roman" w:eastAsia="Calibri" w:hAnsi="Times New Roman" w:cs="Times New Roman"/>
          <w:sz w:val="24"/>
        </w:rPr>
        <w:t>amination reveals a tender distended gall bladder. The most likely diagnosis is</w:t>
      </w:r>
    </w:p>
    <w:p w:rsidR="00C14707" w:rsidRPr="00484B18" w:rsidRDefault="0082313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484B18">
        <w:rPr>
          <w:rFonts w:ascii="Times New Roman" w:eastAsia="Calibri" w:hAnsi="Times New Roman" w:cs="Times New Roman"/>
          <w:color w:val="FF0000"/>
          <w:sz w:val="24"/>
          <w:highlight w:val="yellow"/>
        </w:rPr>
        <w:t>Acute cholecystitis</w:t>
      </w:r>
    </w:p>
    <w:p w:rsidR="00C14707" w:rsidRDefault="0082313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Choledocholithiasis</w:t>
      </w:r>
    </w:p>
    <w:p w:rsidR="00C14707" w:rsidRDefault="0082313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Cholelithiasis</w:t>
      </w:r>
    </w:p>
    <w:p w:rsidR="00C14707" w:rsidRDefault="0082313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Cancer of the head of pancreas</w:t>
      </w:r>
    </w:p>
    <w:p w:rsidR="00C14707" w:rsidRDefault="00823132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Sicke cell disease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Which of the following tests is not useful for preoperative staging of </w:t>
      </w:r>
      <w:r>
        <w:rPr>
          <w:rFonts w:ascii="Times New Roman" w:eastAsia="Calibri" w:hAnsi="Times New Roman" w:cs="Times New Roman"/>
          <w:sz w:val="24"/>
        </w:rPr>
        <w:t>rectal cancer?</w:t>
      </w:r>
    </w:p>
    <w:p w:rsidR="00C14707" w:rsidRPr="00DB00D8" w:rsidRDefault="00823132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proofErr w:type="spellStart"/>
      <w:r w:rsidRP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>Carcinoembryonic</w:t>
      </w:r>
      <w:proofErr w:type="spellEnd"/>
      <w:r w:rsidRP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 xml:space="preserve"> antigen</w:t>
      </w:r>
      <w:r w:rsid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>- follow up post op</w:t>
      </w:r>
    </w:p>
    <w:p w:rsidR="00C14707" w:rsidRDefault="00823132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Chest X-ray</w:t>
      </w:r>
      <w:r w:rsidR="00484B18">
        <w:rPr>
          <w:rFonts w:ascii="Times New Roman" w:eastAsia="Calibri" w:hAnsi="Times New Roman" w:cs="Times New Roman"/>
          <w:sz w:val="24"/>
        </w:rPr>
        <w:t>- rule out pulmonary metastasis</w:t>
      </w:r>
    </w:p>
    <w:p w:rsidR="00C14707" w:rsidRDefault="00823132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CT scan abdomen</w:t>
      </w:r>
      <w:r w:rsidR="00484B18">
        <w:rPr>
          <w:rFonts w:ascii="Times New Roman" w:eastAsia="Calibri" w:hAnsi="Times New Roman" w:cs="Times New Roman"/>
          <w:sz w:val="24"/>
        </w:rPr>
        <w:t>- rule out abdominal visceral metastases</w:t>
      </w:r>
    </w:p>
    <w:p w:rsidR="00C14707" w:rsidRDefault="00823132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Abdominal ultrasound</w:t>
      </w:r>
      <w:r w:rsidR="00484B18">
        <w:rPr>
          <w:rFonts w:ascii="Times New Roman" w:eastAsia="Calibri" w:hAnsi="Times New Roman" w:cs="Times New Roman"/>
          <w:sz w:val="24"/>
        </w:rPr>
        <w:t>- rule out metastasis to other abdominal organs</w:t>
      </w:r>
    </w:p>
    <w:p w:rsidR="00C14707" w:rsidRDefault="00823132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MRI of the pelvis</w:t>
      </w:r>
      <w:r w:rsidR="00484B18">
        <w:rPr>
          <w:rFonts w:ascii="Times New Roman" w:eastAsia="Calibri" w:hAnsi="Times New Roman" w:cs="Times New Roman"/>
          <w:sz w:val="24"/>
        </w:rPr>
        <w:t>-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Which of the following statement about anal carcinoma is true?</w:t>
      </w:r>
    </w:p>
    <w:p w:rsidR="00C14707" w:rsidRDefault="0082313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Always  present with painful defecation</w:t>
      </w:r>
    </w:p>
    <w:p w:rsidR="00C14707" w:rsidRPr="00DB00D8" w:rsidRDefault="0082313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>Is usually a squamous cell carcinoma</w:t>
      </w:r>
    </w:p>
    <w:p w:rsidR="00C14707" w:rsidRDefault="0082313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Is </w:t>
      </w:r>
      <w:r>
        <w:rPr>
          <w:rFonts w:ascii="Times New Roman" w:eastAsia="Calibri" w:hAnsi="Times New Roman" w:cs="Times New Roman"/>
          <w:sz w:val="24"/>
        </w:rPr>
        <w:t>usually an adenocarcinoma</w:t>
      </w:r>
    </w:p>
    <w:p w:rsidR="00C14707" w:rsidRDefault="0082313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Responds poorly to radiotherapy</w:t>
      </w:r>
    </w:p>
    <w:p w:rsidR="00C14707" w:rsidRDefault="0082313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Is more common in Jews</w:t>
      </w:r>
    </w:p>
    <w:p w:rsidR="00C14707" w:rsidRDefault="0082313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21 year old male, second year university student is brought to the emergency room after being hit on the head during a rugby match. His colleagues report that he lost consci</w:t>
      </w:r>
      <w:r>
        <w:rPr>
          <w:rFonts w:ascii="Times New Roman" w:eastAsia="Calibri" w:hAnsi="Times New Roman" w:cs="Times New Roman"/>
          <w:sz w:val="24"/>
        </w:rPr>
        <w:t>ousness for about ten minutes immediately after the trauma, then regained it only to slip into unconsciousness while they were driving him to hospital. What is the most likely diagnosis?</w:t>
      </w:r>
    </w:p>
    <w:p w:rsidR="00C14707" w:rsidRPr="00DB00D8" w:rsidRDefault="00823132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FF0000"/>
          <w:sz w:val="24"/>
          <w:highlight w:val="yellow"/>
        </w:rPr>
      </w:pPr>
      <w:r w:rsidRP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>Acute subdural haematoma</w:t>
      </w:r>
      <w:r w:rsid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>-</w:t>
      </w:r>
      <w:proofErr w:type="spellStart"/>
      <w:r w:rsidR="00DB00D8">
        <w:rPr>
          <w:rFonts w:ascii="Times New Roman" w:eastAsia="Calibri" w:hAnsi="Times New Roman" w:cs="Times New Roman"/>
          <w:color w:val="FF0000"/>
          <w:sz w:val="24"/>
          <w:highlight w:val="yellow"/>
        </w:rPr>
        <w:t>medscape</w:t>
      </w:r>
      <w:proofErr w:type="spellEnd"/>
    </w:p>
    <w:p w:rsidR="00C14707" w:rsidRDefault="00823132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  <w:highlight w:val="yellow"/>
        </w:rPr>
        <w:t>Epidural haematoma</w:t>
      </w:r>
    </w:p>
    <w:p w:rsidR="00C14707" w:rsidRDefault="00823132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Intra-cerebral haematoma</w:t>
      </w:r>
    </w:p>
    <w:p w:rsidR="00C14707" w:rsidRDefault="00823132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Fracture base of skull</w:t>
      </w:r>
    </w:p>
    <w:p w:rsidR="00C14707" w:rsidRDefault="00823132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Pneumocephalus 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 30 year old male patient is brought to accident and emergency department with a history of having been involved in road traffic injury. He opens his eyes to pain, he withdraws to pain, his words are in appropriate. </w:t>
      </w:r>
      <w:r>
        <w:rPr>
          <w:rFonts w:ascii="Times New Roman" w:eastAsia="Calibri" w:hAnsi="Times New Roman" w:cs="Times New Roman"/>
          <w:sz w:val="24"/>
        </w:rPr>
        <w:t>What is the Glasgow Coma score?</w:t>
      </w:r>
    </w:p>
    <w:p w:rsidR="00C14707" w:rsidRDefault="0082313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</w:t>
      </w:r>
    </w:p>
    <w:p w:rsidR="00C14707" w:rsidRDefault="0082313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</w:t>
      </w:r>
    </w:p>
    <w:p w:rsidR="00C14707" w:rsidRDefault="0082313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</w:t>
      </w:r>
    </w:p>
    <w:p w:rsidR="00C14707" w:rsidRDefault="0082313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  <w:highlight w:val="yellow"/>
        </w:rPr>
        <w:t>9</w:t>
      </w:r>
    </w:p>
    <w:p w:rsidR="00C14707" w:rsidRPr="00693F1B" w:rsidRDefault="00823132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highlight w:val="yellow"/>
        </w:rPr>
      </w:pPr>
      <w:r w:rsidRPr="00693F1B">
        <w:rPr>
          <w:rFonts w:ascii="Times New Roman" w:eastAsia="Calibri" w:hAnsi="Times New Roman" w:cs="Times New Roman"/>
          <w:sz w:val="24"/>
          <w:highlight w:val="yellow"/>
        </w:rPr>
        <w:t>10</w:t>
      </w:r>
      <w:r w:rsidR="00693F1B">
        <w:rPr>
          <w:rFonts w:ascii="Times New Roman" w:eastAsia="Calibri" w:hAnsi="Times New Roman" w:cs="Times New Roman"/>
          <w:sz w:val="24"/>
          <w:highlight w:val="yellow"/>
        </w:rPr>
        <w:t>- surgery notes</w:t>
      </w: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the following factors are important in the maintenance of lean body mass except</w:t>
      </w:r>
    </w:p>
    <w:p w:rsidR="00C14707" w:rsidRDefault="008231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genetic drive</w:t>
      </w:r>
    </w:p>
    <w:p w:rsidR="00C14707" w:rsidRDefault="008231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anabolic hormones</w:t>
      </w:r>
    </w:p>
    <w:p w:rsidR="00C14707" w:rsidRDefault="008231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resistance exercise</w:t>
      </w:r>
    </w:p>
    <w:p w:rsidR="00C14707" w:rsidRPr="00693F1B" w:rsidRDefault="008231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yellow"/>
        </w:rPr>
      </w:pPr>
      <w:r w:rsidRPr="00693F1B">
        <w:rPr>
          <w:rFonts w:ascii="Times New Roman" w:eastAsia="Times New Roman" w:hAnsi="Times New Roman" w:cs="Times New Roman"/>
          <w:color w:val="FF0000"/>
          <w:sz w:val="24"/>
          <w:highlight w:val="yellow"/>
        </w:rPr>
        <w:t>immune system</w:t>
      </w:r>
    </w:p>
    <w:p w:rsidR="00C14707" w:rsidRDefault="008231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protein intake</w:t>
      </w:r>
    </w:p>
    <w:p w:rsidR="00C14707" w:rsidRDefault="00C147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14707" w:rsidRDefault="00823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basal metabolic rate can implied in all the</w:t>
      </w:r>
      <w:r>
        <w:rPr>
          <w:rFonts w:ascii="Times New Roman" w:eastAsia="Times New Roman" w:hAnsi="Times New Roman" w:cs="Times New Roman"/>
          <w:sz w:val="24"/>
        </w:rPr>
        <w:t xml:space="preserve"> following statement EXCEPT</w:t>
      </w:r>
    </w:p>
    <w:p w:rsidR="00C14707" w:rsidRDefault="008231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amount of energy needed to maintain all functions while at rest</w:t>
      </w:r>
    </w:p>
    <w:p w:rsidR="00C14707" w:rsidRDefault="008231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can be measured while awakening, and in a fasting state for 12-18 hours</w:t>
      </w:r>
    </w:p>
    <w:p w:rsidR="00C14707" w:rsidRDefault="008231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depends on age, sex and body size</w:t>
      </w:r>
    </w:p>
    <w:p w:rsidR="00C14707" w:rsidRPr="00C5456F" w:rsidRDefault="008231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highlight w:val="yellow"/>
        </w:rPr>
      </w:pPr>
      <w:r w:rsidRPr="00C5456F">
        <w:rPr>
          <w:rFonts w:ascii="Times New Roman" w:eastAsia="Times New Roman" w:hAnsi="Times New Roman" w:cs="Times New Roman"/>
          <w:color w:val="FF0000"/>
          <w:sz w:val="24"/>
          <w:highlight w:val="yellow"/>
        </w:rPr>
        <w:t>it is 10% higher than the resting energy expend</w:t>
      </w:r>
      <w:r w:rsidRPr="00C5456F">
        <w:rPr>
          <w:rFonts w:ascii="Times New Roman" w:eastAsia="Times New Roman" w:hAnsi="Times New Roman" w:cs="Times New Roman"/>
          <w:color w:val="FF0000"/>
          <w:sz w:val="24"/>
          <w:highlight w:val="yellow"/>
        </w:rPr>
        <w:t>iture</w:t>
      </w:r>
    </w:p>
    <w:p w:rsidR="00C14707" w:rsidRDefault="008231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it is proportional to lean body mass</w:t>
      </w:r>
    </w:p>
    <w:p w:rsidR="00C14707" w:rsidRDefault="00823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60 year old man, who is on antidepressants, had sigmoid colectomy due to colonic tumours 2 days ago; urea and electrolytetest reveals sodium of 120mmol/l. The following are the possible causes  of the above test EXCEP</w:t>
      </w:r>
      <w:r>
        <w:rPr>
          <w:rFonts w:ascii="Times New Roman" w:eastAsia="Times New Roman" w:hAnsi="Times New Roman" w:cs="Times New Roman"/>
          <w:sz w:val="24"/>
        </w:rPr>
        <w:t>T</w:t>
      </w:r>
    </w:p>
    <w:p w:rsidR="00C14707" w:rsidRDefault="0082313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Antidepressants </w:t>
      </w:r>
    </w:p>
    <w:p w:rsidR="00C14707" w:rsidRDefault="0082313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Increased intravenous fluid</w:t>
      </w:r>
    </w:p>
    <w:p w:rsidR="00C14707" w:rsidRDefault="0082313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Prolonged NGT suction</w:t>
      </w:r>
    </w:p>
    <w:p w:rsidR="00C14707" w:rsidRDefault="0082313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bookmarkStart w:id="0" w:name="_GoBack"/>
      <w:r w:rsidRPr="00C5456F">
        <w:rPr>
          <w:rFonts w:ascii="Times New Roman" w:eastAsia="Times New Roman" w:hAnsi="Times New Roman" w:cs="Times New Roman"/>
          <w:color w:val="FF0000"/>
          <w:sz w:val="24"/>
          <w:highlight w:val="yellow"/>
        </w:rPr>
        <w:t>Antidiuretics</w:t>
      </w:r>
      <w:bookmarkEnd w:id="0"/>
      <w:r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</w:p>
    <w:p w:rsidR="00C14707" w:rsidRDefault="0082313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Diarrhoea</w:t>
      </w:r>
    </w:p>
    <w:p w:rsidR="00C14707" w:rsidRDefault="00C14707"/>
    <w:sectPr w:rsidR="00C14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32" w:rsidRDefault="00823132">
      <w:pPr>
        <w:spacing w:after="0" w:line="240" w:lineRule="auto"/>
      </w:pPr>
      <w:r>
        <w:separator/>
      </w:r>
    </w:p>
  </w:endnote>
  <w:endnote w:type="continuationSeparator" w:id="0">
    <w:p w:rsidR="00823132" w:rsidRDefault="0082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07" w:rsidRDefault="00C14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07" w:rsidRDefault="00C147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07" w:rsidRDefault="00C14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32" w:rsidRDefault="00823132">
      <w:pPr>
        <w:spacing w:after="0" w:line="240" w:lineRule="auto"/>
      </w:pPr>
      <w:r>
        <w:separator/>
      </w:r>
    </w:p>
  </w:footnote>
  <w:footnote w:type="continuationSeparator" w:id="0">
    <w:p w:rsidR="00823132" w:rsidRDefault="0082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07" w:rsidRDefault="00C14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07" w:rsidRDefault="00823132">
    <w:pPr>
      <w:pStyle w:val="Header"/>
    </w:pPr>
    <w:r>
      <w:t>MCQ FOR LEVEL III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07" w:rsidRDefault="00C14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656D"/>
    <w:multiLevelType w:val="hybridMultilevel"/>
    <w:tmpl w:val="BCC8D244"/>
    <w:lvl w:ilvl="0" w:tplc="34225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FC1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8A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C7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C0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C64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E8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865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E04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9063E"/>
    <w:multiLevelType w:val="hybridMultilevel"/>
    <w:tmpl w:val="49D4BBE8"/>
    <w:lvl w:ilvl="0" w:tplc="323C7F06">
      <w:start w:val="1"/>
      <w:numFmt w:val="lowerLetter"/>
      <w:lvlText w:val="%1)"/>
      <w:lvlJc w:val="left"/>
      <w:pPr>
        <w:ind w:left="1069" w:hanging="360"/>
      </w:pPr>
    </w:lvl>
    <w:lvl w:ilvl="1" w:tplc="929E286A">
      <w:start w:val="1"/>
      <w:numFmt w:val="lowerLetter"/>
      <w:lvlText w:val="%2."/>
      <w:lvlJc w:val="left"/>
      <w:pPr>
        <w:ind w:left="2520" w:hanging="360"/>
      </w:pPr>
    </w:lvl>
    <w:lvl w:ilvl="2" w:tplc="EB0E0AD2">
      <w:start w:val="1"/>
      <w:numFmt w:val="lowerRoman"/>
      <w:lvlText w:val="%3."/>
      <w:lvlJc w:val="right"/>
      <w:pPr>
        <w:ind w:left="3240" w:hanging="180"/>
      </w:pPr>
    </w:lvl>
    <w:lvl w:ilvl="3" w:tplc="5B7C25E0">
      <w:start w:val="1"/>
      <w:numFmt w:val="decimal"/>
      <w:lvlText w:val="%4."/>
      <w:lvlJc w:val="left"/>
      <w:pPr>
        <w:ind w:left="3960" w:hanging="360"/>
      </w:pPr>
    </w:lvl>
    <w:lvl w:ilvl="4" w:tplc="4B58F112">
      <w:start w:val="1"/>
      <w:numFmt w:val="lowerLetter"/>
      <w:lvlText w:val="%5."/>
      <w:lvlJc w:val="left"/>
      <w:pPr>
        <w:ind w:left="4680" w:hanging="360"/>
      </w:pPr>
    </w:lvl>
    <w:lvl w:ilvl="5" w:tplc="F2424D1E">
      <w:start w:val="1"/>
      <w:numFmt w:val="lowerRoman"/>
      <w:lvlText w:val="%6."/>
      <w:lvlJc w:val="right"/>
      <w:pPr>
        <w:ind w:left="5400" w:hanging="180"/>
      </w:pPr>
    </w:lvl>
    <w:lvl w:ilvl="6" w:tplc="CA4AF3C2">
      <w:start w:val="1"/>
      <w:numFmt w:val="decimal"/>
      <w:lvlText w:val="%7."/>
      <w:lvlJc w:val="left"/>
      <w:pPr>
        <w:ind w:left="6120" w:hanging="360"/>
      </w:pPr>
    </w:lvl>
    <w:lvl w:ilvl="7" w:tplc="DB445D3E">
      <w:start w:val="1"/>
      <w:numFmt w:val="lowerLetter"/>
      <w:lvlText w:val="%8."/>
      <w:lvlJc w:val="left"/>
      <w:pPr>
        <w:ind w:left="6840" w:hanging="360"/>
      </w:pPr>
    </w:lvl>
    <w:lvl w:ilvl="8" w:tplc="B0B2286A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086C11"/>
    <w:multiLevelType w:val="multilevel"/>
    <w:tmpl w:val="3726F9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A19CD"/>
    <w:multiLevelType w:val="hybridMultilevel"/>
    <w:tmpl w:val="014AF40C"/>
    <w:lvl w:ilvl="0" w:tplc="1D6C019A">
      <w:start w:val="1"/>
      <w:numFmt w:val="lowerLetter"/>
      <w:lvlText w:val="%1)"/>
      <w:lvlJc w:val="left"/>
      <w:pPr>
        <w:ind w:left="825" w:hanging="360"/>
      </w:pPr>
    </w:lvl>
    <w:lvl w:ilvl="1" w:tplc="E9B2D902">
      <w:start w:val="1"/>
      <w:numFmt w:val="lowerLetter"/>
      <w:lvlText w:val="%2."/>
      <w:lvlJc w:val="left"/>
      <w:pPr>
        <w:ind w:left="1545" w:hanging="360"/>
      </w:pPr>
    </w:lvl>
    <w:lvl w:ilvl="2" w:tplc="B370505C">
      <w:start w:val="1"/>
      <w:numFmt w:val="lowerRoman"/>
      <w:lvlText w:val="%3."/>
      <w:lvlJc w:val="right"/>
      <w:pPr>
        <w:ind w:left="2265" w:hanging="180"/>
      </w:pPr>
    </w:lvl>
    <w:lvl w:ilvl="3" w:tplc="68DC2DDC">
      <w:start w:val="1"/>
      <w:numFmt w:val="decimal"/>
      <w:lvlText w:val="%4."/>
      <w:lvlJc w:val="left"/>
      <w:pPr>
        <w:ind w:left="2985" w:hanging="360"/>
      </w:pPr>
    </w:lvl>
    <w:lvl w:ilvl="4" w:tplc="D1D6BA6C">
      <w:start w:val="1"/>
      <w:numFmt w:val="lowerLetter"/>
      <w:lvlText w:val="%5."/>
      <w:lvlJc w:val="left"/>
      <w:pPr>
        <w:ind w:left="3705" w:hanging="360"/>
      </w:pPr>
    </w:lvl>
    <w:lvl w:ilvl="5" w:tplc="723606CC">
      <w:start w:val="1"/>
      <w:numFmt w:val="lowerRoman"/>
      <w:lvlText w:val="%6."/>
      <w:lvlJc w:val="right"/>
      <w:pPr>
        <w:ind w:left="4425" w:hanging="180"/>
      </w:pPr>
    </w:lvl>
    <w:lvl w:ilvl="6" w:tplc="09BE25E6">
      <w:start w:val="1"/>
      <w:numFmt w:val="decimal"/>
      <w:lvlText w:val="%7."/>
      <w:lvlJc w:val="left"/>
      <w:pPr>
        <w:ind w:left="5145" w:hanging="360"/>
      </w:pPr>
    </w:lvl>
    <w:lvl w:ilvl="7" w:tplc="7554A1C4">
      <w:start w:val="1"/>
      <w:numFmt w:val="lowerLetter"/>
      <w:lvlText w:val="%8."/>
      <w:lvlJc w:val="left"/>
      <w:pPr>
        <w:ind w:left="5865" w:hanging="360"/>
      </w:pPr>
    </w:lvl>
    <w:lvl w:ilvl="8" w:tplc="5790A754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12B28E1"/>
    <w:multiLevelType w:val="hybridMultilevel"/>
    <w:tmpl w:val="EF4AACFA"/>
    <w:lvl w:ilvl="0" w:tplc="A6A2177E">
      <w:start w:val="1"/>
      <w:numFmt w:val="lowerLetter"/>
      <w:lvlText w:val="%1)"/>
      <w:lvlJc w:val="left"/>
      <w:pPr>
        <w:ind w:left="720" w:hanging="360"/>
      </w:pPr>
    </w:lvl>
    <w:lvl w:ilvl="1" w:tplc="A4C48C38">
      <w:start w:val="1"/>
      <w:numFmt w:val="lowerLetter"/>
      <w:lvlText w:val="%2."/>
      <w:lvlJc w:val="left"/>
      <w:pPr>
        <w:ind w:left="1440" w:hanging="360"/>
      </w:pPr>
    </w:lvl>
    <w:lvl w:ilvl="2" w:tplc="AABC5CC6">
      <w:start w:val="1"/>
      <w:numFmt w:val="lowerRoman"/>
      <w:lvlText w:val="%3."/>
      <w:lvlJc w:val="right"/>
      <w:pPr>
        <w:ind w:left="2160" w:hanging="180"/>
      </w:pPr>
    </w:lvl>
    <w:lvl w:ilvl="3" w:tplc="7500F6B0">
      <w:start w:val="1"/>
      <w:numFmt w:val="decimal"/>
      <w:lvlText w:val="%4."/>
      <w:lvlJc w:val="left"/>
      <w:pPr>
        <w:ind w:left="2880" w:hanging="360"/>
      </w:pPr>
    </w:lvl>
    <w:lvl w:ilvl="4" w:tplc="8728905E">
      <w:start w:val="1"/>
      <w:numFmt w:val="lowerLetter"/>
      <w:lvlText w:val="%5."/>
      <w:lvlJc w:val="left"/>
      <w:pPr>
        <w:ind w:left="3600" w:hanging="360"/>
      </w:pPr>
    </w:lvl>
    <w:lvl w:ilvl="5" w:tplc="02385EAE">
      <w:start w:val="1"/>
      <w:numFmt w:val="lowerRoman"/>
      <w:lvlText w:val="%6."/>
      <w:lvlJc w:val="right"/>
      <w:pPr>
        <w:ind w:left="4320" w:hanging="180"/>
      </w:pPr>
    </w:lvl>
    <w:lvl w:ilvl="6" w:tplc="9AC89A0C">
      <w:start w:val="1"/>
      <w:numFmt w:val="decimal"/>
      <w:lvlText w:val="%7."/>
      <w:lvlJc w:val="left"/>
      <w:pPr>
        <w:ind w:left="5040" w:hanging="360"/>
      </w:pPr>
    </w:lvl>
    <w:lvl w:ilvl="7" w:tplc="4A1A3112">
      <w:start w:val="1"/>
      <w:numFmt w:val="lowerLetter"/>
      <w:lvlText w:val="%8."/>
      <w:lvlJc w:val="left"/>
      <w:pPr>
        <w:ind w:left="5760" w:hanging="360"/>
      </w:pPr>
    </w:lvl>
    <w:lvl w:ilvl="8" w:tplc="FFE8EA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4A2"/>
    <w:multiLevelType w:val="hybridMultilevel"/>
    <w:tmpl w:val="811692FE"/>
    <w:lvl w:ilvl="0" w:tplc="84702504">
      <w:start w:val="1"/>
      <w:numFmt w:val="lowerLetter"/>
      <w:lvlText w:val="%1)"/>
      <w:lvlJc w:val="left"/>
      <w:pPr>
        <w:ind w:left="720" w:hanging="360"/>
      </w:pPr>
    </w:lvl>
    <w:lvl w:ilvl="1" w:tplc="93082322">
      <w:start w:val="1"/>
      <w:numFmt w:val="lowerLetter"/>
      <w:lvlText w:val="%2."/>
      <w:lvlJc w:val="left"/>
      <w:pPr>
        <w:ind w:left="1440" w:hanging="360"/>
      </w:pPr>
    </w:lvl>
    <w:lvl w:ilvl="2" w:tplc="41B2D952">
      <w:start w:val="1"/>
      <w:numFmt w:val="lowerRoman"/>
      <w:lvlText w:val="%3."/>
      <w:lvlJc w:val="right"/>
      <w:pPr>
        <w:ind w:left="2160" w:hanging="180"/>
      </w:pPr>
    </w:lvl>
    <w:lvl w:ilvl="3" w:tplc="CD967B2C">
      <w:start w:val="1"/>
      <w:numFmt w:val="decimal"/>
      <w:lvlText w:val="%4."/>
      <w:lvlJc w:val="left"/>
      <w:pPr>
        <w:ind w:left="2880" w:hanging="360"/>
      </w:pPr>
    </w:lvl>
    <w:lvl w:ilvl="4" w:tplc="B6B271D2">
      <w:start w:val="1"/>
      <w:numFmt w:val="lowerLetter"/>
      <w:lvlText w:val="%5."/>
      <w:lvlJc w:val="left"/>
      <w:pPr>
        <w:ind w:left="3600" w:hanging="360"/>
      </w:pPr>
    </w:lvl>
    <w:lvl w:ilvl="5" w:tplc="17D80EA0">
      <w:start w:val="1"/>
      <w:numFmt w:val="lowerRoman"/>
      <w:lvlText w:val="%6."/>
      <w:lvlJc w:val="right"/>
      <w:pPr>
        <w:ind w:left="4320" w:hanging="180"/>
      </w:pPr>
    </w:lvl>
    <w:lvl w:ilvl="6" w:tplc="8840726E">
      <w:start w:val="1"/>
      <w:numFmt w:val="decimal"/>
      <w:lvlText w:val="%7."/>
      <w:lvlJc w:val="left"/>
      <w:pPr>
        <w:ind w:left="5040" w:hanging="360"/>
      </w:pPr>
    </w:lvl>
    <w:lvl w:ilvl="7" w:tplc="670A87E6">
      <w:start w:val="1"/>
      <w:numFmt w:val="lowerLetter"/>
      <w:lvlText w:val="%8."/>
      <w:lvlJc w:val="left"/>
      <w:pPr>
        <w:ind w:left="5760" w:hanging="360"/>
      </w:pPr>
    </w:lvl>
    <w:lvl w:ilvl="8" w:tplc="F5428C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71300"/>
    <w:multiLevelType w:val="multilevel"/>
    <w:tmpl w:val="53FE8C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3463F"/>
    <w:multiLevelType w:val="hybridMultilevel"/>
    <w:tmpl w:val="555E6E0E"/>
    <w:lvl w:ilvl="0" w:tplc="7206BDC0">
      <w:start w:val="1"/>
      <w:numFmt w:val="lowerLetter"/>
      <w:lvlText w:val="%1)"/>
      <w:lvlJc w:val="left"/>
      <w:pPr>
        <w:ind w:left="885" w:hanging="360"/>
      </w:pPr>
    </w:lvl>
    <w:lvl w:ilvl="1" w:tplc="DE9A7610">
      <w:start w:val="1"/>
      <w:numFmt w:val="lowerLetter"/>
      <w:lvlText w:val="%2."/>
      <w:lvlJc w:val="left"/>
      <w:pPr>
        <w:ind w:left="1605" w:hanging="360"/>
      </w:pPr>
    </w:lvl>
    <w:lvl w:ilvl="2" w:tplc="ACFA9B48">
      <w:start w:val="1"/>
      <w:numFmt w:val="lowerRoman"/>
      <w:lvlText w:val="%3."/>
      <w:lvlJc w:val="right"/>
      <w:pPr>
        <w:ind w:left="2325" w:hanging="180"/>
      </w:pPr>
    </w:lvl>
    <w:lvl w:ilvl="3" w:tplc="AA260F76">
      <w:start w:val="1"/>
      <w:numFmt w:val="decimal"/>
      <w:lvlText w:val="%4."/>
      <w:lvlJc w:val="left"/>
      <w:pPr>
        <w:ind w:left="3045" w:hanging="360"/>
      </w:pPr>
    </w:lvl>
    <w:lvl w:ilvl="4" w:tplc="5F8CF57C">
      <w:start w:val="1"/>
      <w:numFmt w:val="lowerLetter"/>
      <w:lvlText w:val="%5."/>
      <w:lvlJc w:val="left"/>
      <w:pPr>
        <w:ind w:left="3765" w:hanging="360"/>
      </w:pPr>
    </w:lvl>
    <w:lvl w:ilvl="5" w:tplc="4C84F460">
      <w:start w:val="1"/>
      <w:numFmt w:val="lowerRoman"/>
      <w:lvlText w:val="%6."/>
      <w:lvlJc w:val="right"/>
      <w:pPr>
        <w:ind w:left="4485" w:hanging="180"/>
      </w:pPr>
    </w:lvl>
    <w:lvl w:ilvl="6" w:tplc="9D0A1C54">
      <w:start w:val="1"/>
      <w:numFmt w:val="decimal"/>
      <w:lvlText w:val="%7."/>
      <w:lvlJc w:val="left"/>
      <w:pPr>
        <w:ind w:left="5205" w:hanging="360"/>
      </w:pPr>
    </w:lvl>
    <w:lvl w:ilvl="7" w:tplc="0F381B4C">
      <w:start w:val="1"/>
      <w:numFmt w:val="lowerLetter"/>
      <w:lvlText w:val="%8."/>
      <w:lvlJc w:val="left"/>
      <w:pPr>
        <w:ind w:left="5925" w:hanging="360"/>
      </w:pPr>
    </w:lvl>
    <w:lvl w:ilvl="8" w:tplc="720EDCB2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AAD4773"/>
    <w:multiLevelType w:val="hybridMultilevel"/>
    <w:tmpl w:val="A9DA8EF8"/>
    <w:lvl w:ilvl="0" w:tplc="5E64BCF4">
      <w:start w:val="1"/>
      <w:numFmt w:val="lowerLetter"/>
      <w:lvlText w:val="%1)"/>
      <w:lvlJc w:val="left"/>
      <w:pPr>
        <w:ind w:left="825" w:hanging="360"/>
      </w:pPr>
    </w:lvl>
    <w:lvl w:ilvl="1" w:tplc="8F8C912A">
      <w:start w:val="1"/>
      <w:numFmt w:val="lowerLetter"/>
      <w:lvlText w:val="%2."/>
      <w:lvlJc w:val="left"/>
      <w:pPr>
        <w:ind w:left="1545" w:hanging="360"/>
      </w:pPr>
    </w:lvl>
    <w:lvl w:ilvl="2" w:tplc="7B8AC62C">
      <w:start w:val="1"/>
      <w:numFmt w:val="lowerRoman"/>
      <w:lvlText w:val="%3."/>
      <w:lvlJc w:val="right"/>
      <w:pPr>
        <w:ind w:left="2265" w:hanging="180"/>
      </w:pPr>
    </w:lvl>
    <w:lvl w:ilvl="3" w:tplc="4120CF18">
      <w:start w:val="1"/>
      <w:numFmt w:val="decimal"/>
      <w:lvlText w:val="%4."/>
      <w:lvlJc w:val="left"/>
      <w:pPr>
        <w:ind w:left="2985" w:hanging="360"/>
      </w:pPr>
    </w:lvl>
    <w:lvl w:ilvl="4" w:tplc="825A532A">
      <w:start w:val="1"/>
      <w:numFmt w:val="lowerLetter"/>
      <w:lvlText w:val="%5."/>
      <w:lvlJc w:val="left"/>
      <w:pPr>
        <w:ind w:left="3705" w:hanging="360"/>
      </w:pPr>
    </w:lvl>
    <w:lvl w:ilvl="5" w:tplc="FD823248">
      <w:start w:val="1"/>
      <w:numFmt w:val="lowerRoman"/>
      <w:lvlText w:val="%6."/>
      <w:lvlJc w:val="right"/>
      <w:pPr>
        <w:ind w:left="4425" w:hanging="180"/>
      </w:pPr>
    </w:lvl>
    <w:lvl w:ilvl="6" w:tplc="39583AE6">
      <w:start w:val="1"/>
      <w:numFmt w:val="decimal"/>
      <w:lvlText w:val="%7."/>
      <w:lvlJc w:val="left"/>
      <w:pPr>
        <w:ind w:left="5145" w:hanging="360"/>
      </w:pPr>
    </w:lvl>
    <w:lvl w:ilvl="7" w:tplc="D2D26018">
      <w:start w:val="1"/>
      <w:numFmt w:val="lowerLetter"/>
      <w:lvlText w:val="%8."/>
      <w:lvlJc w:val="left"/>
      <w:pPr>
        <w:ind w:left="5865" w:hanging="360"/>
      </w:pPr>
    </w:lvl>
    <w:lvl w:ilvl="8" w:tplc="CE88ED0C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44B922F8"/>
    <w:multiLevelType w:val="hybridMultilevel"/>
    <w:tmpl w:val="7572240E"/>
    <w:lvl w:ilvl="0" w:tplc="7F50A8D4">
      <w:start w:val="1"/>
      <w:numFmt w:val="decimal"/>
      <w:lvlText w:val="%1."/>
      <w:lvlJc w:val="left"/>
      <w:pPr>
        <w:ind w:left="720" w:hanging="360"/>
      </w:pPr>
    </w:lvl>
    <w:lvl w:ilvl="1" w:tplc="5CE2A3A6">
      <w:start w:val="1"/>
      <w:numFmt w:val="lowerLetter"/>
      <w:lvlText w:val="%2."/>
      <w:lvlJc w:val="left"/>
      <w:pPr>
        <w:ind w:left="786" w:hanging="360"/>
      </w:pPr>
    </w:lvl>
    <w:lvl w:ilvl="2" w:tplc="90DCAE54">
      <w:start w:val="1"/>
      <w:numFmt w:val="lowerRoman"/>
      <w:lvlText w:val="%3."/>
      <w:lvlJc w:val="right"/>
      <w:pPr>
        <w:ind w:left="2160" w:hanging="180"/>
      </w:pPr>
    </w:lvl>
    <w:lvl w:ilvl="3" w:tplc="3EA813F4">
      <w:start w:val="1"/>
      <w:numFmt w:val="decimal"/>
      <w:lvlText w:val="%4."/>
      <w:lvlJc w:val="left"/>
      <w:pPr>
        <w:ind w:left="2880" w:hanging="360"/>
      </w:pPr>
    </w:lvl>
    <w:lvl w:ilvl="4" w:tplc="DDBABCE0">
      <w:start w:val="1"/>
      <w:numFmt w:val="lowerLetter"/>
      <w:lvlText w:val="%5."/>
      <w:lvlJc w:val="left"/>
      <w:pPr>
        <w:ind w:left="3600" w:hanging="360"/>
      </w:pPr>
    </w:lvl>
    <w:lvl w:ilvl="5" w:tplc="813661D4">
      <w:start w:val="1"/>
      <w:numFmt w:val="lowerRoman"/>
      <w:lvlText w:val="%6."/>
      <w:lvlJc w:val="right"/>
      <w:pPr>
        <w:ind w:left="4320" w:hanging="180"/>
      </w:pPr>
    </w:lvl>
    <w:lvl w:ilvl="6" w:tplc="61C402A2">
      <w:start w:val="1"/>
      <w:numFmt w:val="decimal"/>
      <w:lvlText w:val="%7."/>
      <w:lvlJc w:val="left"/>
      <w:pPr>
        <w:ind w:left="5040" w:hanging="360"/>
      </w:pPr>
    </w:lvl>
    <w:lvl w:ilvl="7" w:tplc="5CE649C6">
      <w:start w:val="1"/>
      <w:numFmt w:val="lowerLetter"/>
      <w:lvlText w:val="%8."/>
      <w:lvlJc w:val="left"/>
      <w:pPr>
        <w:ind w:left="5760" w:hanging="360"/>
      </w:pPr>
    </w:lvl>
    <w:lvl w:ilvl="8" w:tplc="83805A8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501F9"/>
    <w:multiLevelType w:val="hybridMultilevel"/>
    <w:tmpl w:val="DB361EAC"/>
    <w:lvl w:ilvl="0" w:tplc="23EC71A2">
      <w:start w:val="1"/>
      <w:numFmt w:val="lowerLetter"/>
      <w:lvlText w:val="%1)"/>
      <w:lvlJc w:val="left"/>
      <w:pPr>
        <w:ind w:left="885" w:hanging="360"/>
      </w:pPr>
    </w:lvl>
    <w:lvl w:ilvl="1" w:tplc="D5FEF2E6">
      <w:start w:val="1"/>
      <w:numFmt w:val="lowerLetter"/>
      <w:lvlText w:val="%2."/>
      <w:lvlJc w:val="left"/>
      <w:pPr>
        <w:ind w:left="1605" w:hanging="360"/>
      </w:pPr>
    </w:lvl>
    <w:lvl w:ilvl="2" w:tplc="FB7EAA48">
      <w:start w:val="1"/>
      <w:numFmt w:val="lowerRoman"/>
      <w:lvlText w:val="%3."/>
      <w:lvlJc w:val="right"/>
      <w:pPr>
        <w:ind w:left="2325" w:hanging="180"/>
      </w:pPr>
    </w:lvl>
    <w:lvl w:ilvl="3" w:tplc="05FCCC94">
      <w:start w:val="1"/>
      <w:numFmt w:val="decimal"/>
      <w:lvlText w:val="%4."/>
      <w:lvlJc w:val="left"/>
      <w:pPr>
        <w:ind w:left="3045" w:hanging="360"/>
      </w:pPr>
    </w:lvl>
    <w:lvl w:ilvl="4" w:tplc="C622A2F6">
      <w:start w:val="1"/>
      <w:numFmt w:val="lowerLetter"/>
      <w:lvlText w:val="%5."/>
      <w:lvlJc w:val="left"/>
      <w:pPr>
        <w:ind w:left="3765" w:hanging="360"/>
      </w:pPr>
    </w:lvl>
    <w:lvl w:ilvl="5" w:tplc="63FAFD16">
      <w:start w:val="1"/>
      <w:numFmt w:val="lowerRoman"/>
      <w:lvlText w:val="%6."/>
      <w:lvlJc w:val="right"/>
      <w:pPr>
        <w:ind w:left="4485" w:hanging="180"/>
      </w:pPr>
    </w:lvl>
    <w:lvl w:ilvl="6" w:tplc="E68662FE">
      <w:start w:val="1"/>
      <w:numFmt w:val="decimal"/>
      <w:lvlText w:val="%7."/>
      <w:lvlJc w:val="left"/>
      <w:pPr>
        <w:ind w:left="5205" w:hanging="360"/>
      </w:pPr>
    </w:lvl>
    <w:lvl w:ilvl="7" w:tplc="23C83384">
      <w:start w:val="1"/>
      <w:numFmt w:val="lowerLetter"/>
      <w:lvlText w:val="%8."/>
      <w:lvlJc w:val="left"/>
      <w:pPr>
        <w:ind w:left="5925" w:hanging="360"/>
      </w:pPr>
    </w:lvl>
    <w:lvl w:ilvl="8" w:tplc="CFEC4AF4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E1F4501"/>
    <w:multiLevelType w:val="hybridMultilevel"/>
    <w:tmpl w:val="DAF4716E"/>
    <w:lvl w:ilvl="0" w:tplc="FE8617CA">
      <w:start w:val="1"/>
      <w:numFmt w:val="lowerLetter"/>
      <w:lvlText w:val="%1)"/>
      <w:lvlJc w:val="left"/>
      <w:pPr>
        <w:ind w:left="786" w:hanging="360"/>
      </w:pPr>
    </w:lvl>
    <w:lvl w:ilvl="1" w:tplc="01E4EAE8">
      <w:start w:val="1"/>
      <w:numFmt w:val="lowerLetter"/>
      <w:lvlText w:val="%2."/>
      <w:lvlJc w:val="left"/>
      <w:pPr>
        <w:ind w:left="1800" w:hanging="360"/>
      </w:pPr>
    </w:lvl>
    <w:lvl w:ilvl="2" w:tplc="46E082BA">
      <w:start w:val="1"/>
      <w:numFmt w:val="lowerRoman"/>
      <w:lvlText w:val="%3."/>
      <w:lvlJc w:val="right"/>
      <w:pPr>
        <w:ind w:left="2520" w:hanging="180"/>
      </w:pPr>
    </w:lvl>
    <w:lvl w:ilvl="3" w:tplc="B3CAB9A2">
      <w:start w:val="1"/>
      <w:numFmt w:val="decimal"/>
      <w:lvlText w:val="%4."/>
      <w:lvlJc w:val="left"/>
      <w:pPr>
        <w:ind w:left="3240" w:hanging="360"/>
      </w:pPr>
    </w:lvl>
    <w:lvl w:ilvl="4" w:tplc="1AD81618">
      <w:start w:val="1"/>
      <w:numFmt w:val="lowerLetter"/>
      <w:lvlText w:val="%5."/>
      <w:lvlJc w:val="left"/>
      <w:pPr>
        <w:ind w:left="3960" w:hanging="360"/>
      </w:pPr>
    </w:lvl>
    <w:lvl w:ilvl="5" w:tplc="ED743D52">
      <w:start w:val="1"/>
      <w:numFmt w:val="lowerRoman"/>
      <w:lvlText w:val="%6."/>
      <w:lvlJc w:val="right"/>
      <w:pPr>
        <w:ind w:left="4680" w:hanging="180"/>
      </w:pPr>
    </w:lvl>
    <w:lvl w:ilvl="6" w:tplc="FD987522">
      <w:start w:val="1"/>
      <w:numFmt w:val="decimal"/>
      <w:lvlText w:val="%7."/>
      <w:lvlJc w:val="left"/>
      <w:pPr>
        <w:ind w:left="5400" w:hanging="360"/>
      </w:pPr>
    </w:lvl>
    <w:lvl w:ilvl="7" w:tplc="153019C8">
      <w:start w:val="1"/>
      <w:numFmt w:val="lowerLetter"/>
      <w:lvlText w:val="%8."/>
      <w:lvlJc w:val="left"/>
      <w:pPr>
        <w:ind w:left="6120" w:hanging="360"/>
      </w:pPr>
    </w:lvl>
    <w:lvl w:ilvl="8" w:tplc="69682064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2A3F64"/>
    <w:multiLevelType w:val="hybridMultilevel"/>
    <w:tmpl w:val="4546031A"/>
    <w:lvl w:ilvl="0" w:tplc="69FA0170">
      <w:start w:val="1"/>
      <w:numFmt w:val="lowerLetter"/>
      <w:lvlText w:val="%1)"/>
      <w:lvlJc w:val="left"/>
      <w:pPr>
        <w:ind w:left="927" w:hanging="360"/>
      </w:pPr>
    </w:lvl>
    <w:lvl w:ilvl="1" w:tplc="A722430C">
      <w:start w:val="1"/>
      <w:numFmt w:val="lowerLetter"/>
      <w:lvlText w:val="%2."/>
      <w:lvlJc w:val="left"/>
      <w:pPr>
        <w:ind w:left="2520" w:hanging="360"/>
      </w:pPr>
    </w:lvl>
    <w:lvl w:ilvl="2" w:tplc="9E304452">
      <w:start w:val="1"/>
      <w:numFmt w:val="lowerRoman"/>
      <w:lvlText w:val="%3."/>
      <w:lvlJc w:val="right"/>
      <w:pPr>
        <w:ind w:left="3240" w:hanging="180"/>
      </w:pPr>
    </w:lvl>
    <w:lvl w:ilvl="3" w:tplc="4F82911C">
      <w:start w:val="1"/>
      <w:numFmt w:val="decimal"/>
      <w:lvlText w:val="%4."/>
      <w:lvlJc w:val="left"/>
      <w:pPr>
        <w:ind w:left="3960" w:hanging="360"/>
      </w:pPr>
    </w:lvl>
    <w:lvl w:ilvl="4" w:tplc="5F12B26A">
      <w:start w:val="1"/>
      <w:numFmt w:val="lowerLetter"/>
      <w:lvlText w:val="%5."/>
      <w:lvlJc w:val="left"/>
      <w:pPr>
        <w:ind w:left="4680" w:hanging="360"/>
      </w:pPr>
    </w:lvl>
    <w:lvl w:ilvl="5" w:tplc="FD98628C">
      <w:start w:val="1"/>
      <w:numFmt w:val="lowerRoman"/>
      <w:lvlText w:val="%6."/>
      <w:lvlJc w:val="right"/>
      <w:pPr>
        <w:ind w:left="5400" w:hanging="180"/>
      </w:pPr>
    </w:lvl>
    <w:lvl w:ilvl="6" w:tplc="089ECF48">
      <w:start w:val="1"/>
      <w:numFmt w:val="decimal"/>
      <w:lvlText w:val="%7."/>
      <w:lvlJc w:val="left"/>
      <w:pPr>
        <w:ind w:left="6120" w:hanging="360"/>
      </w:pPr>
    </w:lvl>
    <w:lvl w:ilvl="7" w:tplc="7DE08ACE">
      <w:start w:val="1"/>
      <w:numFmt w:val="lowerLetter"/>
      <w:lvlText w:val="%8."/>
      <w:lvlJc w:val="left"/>
      <w:pPr>
        <w:ind w:left="6840" w:hanging="360"/>
      </w:pPr>
    </w:lvl>
    <w:lvl w:ilvl="8" w:tplc="9E78CD7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893DBC"/>
    <w:multiLevelType w:val="hybridMultilevel"/>
    <w:tmpl w:val="09F0AAF8"/>
    <w:lvl w:ilvl="0" w:tplc="902A0E32">
      <w:start w:val="1"/>
      <w:numFmt w:val="lowerLetter"/>
      <w:lvlText w:val="%1)"/>
      <w:lvlJc w:val="left"/>
      <w:pPr>
        <w:ind w:left="720" w:hanging="360"/>
      </w:pPr>
    </w:lvl>
    <w:lvl w:ilvl="1" w:tplc="F1529F50">
      <w:start w:val="1"/>
      <w:numFmt w:val="lowerLetter"/>
      <w:lvlText w:val="%2."/>
      <w:lvlJc w:val="left"/>
      <w:pPr>
        <w:ind w:left="1440" w:hanging="360"/>
      </w:pPr>
    </w:lvl>
    <w:lvl w:ilvl="2" w:tplc="51B6453C">
      <w:start w:val="1"/>
      <w:numFmt w:val="lowerRoman"/>
      <w:lvlText w:val="%3."/>
      <w:lvlJc w:val="right"/>
      <w:pPr>
        <w:ind w:left="2160" w:hanging="180"/>
      </w:pPr>
    </w:lvl>
    <w:lvl w:ilvl="3" w:tplc="97BA585E">
      <w:start w:val="1"/>
      <w:numFmt w:val="decimal"/>
      <w:lvlText w:val="%4."/>
      <w:lvlJc w:val="left"/>
      <w:pPr>
        <w:ind w:left="2880" w:hanging="360"/>
      </w:pPr>
    </w:lvl>
    <w:lvl w:ilvl="4" w:tplc="7FEACAC0">
      <w:start w:val="1"/>
      <w:numFmt w:val="lowerLetter"/>
      <w:lvlText w:val="%5."/>
      <w:lvlJc w:val="left"/>
      <w:pPr>
        <w:ind w:left="3600" w:hanging="360"/>
      </w:pPr>
    </w:lvl>
    <w:lvl w:ilvl="5" w:tplc="BEB6BB82">
      <w:start w:val="1"/>
      <w:numFmt w:val="lowerRoman"/>
      <w:lvlText w:val="%6."/>
      <w:lvlJc w:val="right"/>
      <w:pPr>
        <w:ind w:left="4320" w:hanging="180"/>
      </w:pPr>
    </w:lvl>
    <w:lvl w:ilvl="6" w:tplc="0E58CBCC">
      <w:start w:val="1"/>
      <w:numFmt w:val="decimal"/>
      <w:lvlText w:val="%7."/>
      <w:lvlJc w:val="left"/>
      <w:pPr>
        <w:ind w:left="5040" w:hanging="360"/>
      </w:pPr>
    </w:lvl>
    <w:lvl w:ilvl="7" w:tplc="DBD8876E">
      <w:start w:val="1"/>
      <w:numFmt w:val="lowerLetter"/>
      <w:lvlText w:val="%8."/>
      <w:lvlJc w:val="left"/>
      <w:pPr>
        <w:ind w:left="5760" w:hanging="360"/>
      </w:pPr>
    </w:lvl>
    <w:lvl w:ilvl="8" w:tplc="15FCEC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38D7"/>
    <w:multiLevelType w:val="hybridMultilevel"/>
    <w:tmpl w:val="AD841328"/>
    <w:lvl w:ilvl="0" w:tplc="5B00A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76C8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4DA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2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20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FC5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CB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8E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A28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C46EF"/>
    <w:multiLevelType w:val="hybridMultilevel"/>
    <w:tmpl w:val="17B0154E"/>
    <w:lvl w:ilvl="0" w:tplc="A36E38AE">
      <w:start w:val="1"/>
      <w:numFmt w:val="lowerLetter"/>
      <w:lvlText w:val="%1)"/>
      <w:lvlJc w:val="left"/>
      <w:pPr>
        <w:ind w:left="786" w:hanging="360"/>
      </w:pPr>
    </w:lvl>
    <w:lvl w:ilvl="1" w:tplc="E1064778">
      <w:start w:val="1"/>
      <w:numFmt w:val="lowerLetter"/>
      <w:lvlText w:val="%2."/>
      <w:lvlJc w:val="left"/>
      <w:pPr>
        <w:ind w:left="2520" w:hanging="360"/>
      </w:pPr>
    </w:lvl>
    <w:lvl w:ilvl="2" w:tplc="2DF8EE48">
      <w:start w:val="1"/>
      <w:numFmt w:val="lowerRoman"/>
      <w:lvlText w:val="%3."/>
      <w:lvlJc w:val="right"/>
      <w:pPr>
        <w:ind w:left="3240" w:hanging="180"/>
      </w:pPr>
    </w:lvl>
    <w:lvl w:ilvl="3" w:tplc="C80AE4BE">
      <w:start w:val="1"/>
      <w:numFmt w:val="decimal"/>
      <w:lvlText w:val="%4."/>
      <w:lvlJc w:val="left"/>
      <w:pPr>
        <w:ind w:left="3960" w:hanging="360"/>
      </w:pPr>
    </w:lvl>
    <w:lvl w:ilvl="4" w:tplc="D80CEFA0">
      <w:start w:val="1"/>
      <w:numFmt w:val="lowerLetter"/>
      <w:lvlText w:val="%5."/>
      <w:lvlJc w:val="left"/>
      <w:pPr>
        <w:ind w:left="4680" w:hanging="360"/>
      </w:pPr>
    </w:lvl>
    <w:lvl w:ilvl="5" w:tplc="8C02C15A">
      <w:start w:val="1"/>
      <w:numFmt w:val="lowerRoman"/>
      <w:lvlText w:val="%6."/>
      <w:lvlJc w:val="right"/>
      <w:pPr>
        <w:ind w:left="5400" w:hanging="180"/>
      </w:pPr>
    </w:lvl>
    <w:lvl w:ilvl="6" w:tplc="4FF84918">
      <w:start w:val="1"/>
      <w:numFmt w:val="decimal"/>
      <w:lvlText w:val="%7."/>
      <w:lvlJc w:val="left"/>
      <w:pPr>
        <w:ind w:left="6120" w:hanging="360"/>
      </w:pPr>
    </w:lvl>
    <w:lvl w:ilvl="7" w:tplc="94BC60C4">
      <w:start w:val="1"/>
      <w:numFmt w:val="lowerLetter"/>
      <w:lvlText w:val="%8."/>
      <w:lvlJc w:val="left"/>
      <w:pPr>
        <w:ind w:left="6840" w:hanging="360"/>
      </w:pPr>
    </w:lvl>
    <w:lvl w:ilvl="8" w:tplc="B8CAAE4A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BA41EE4"/>
    <w:multiLevelType w:val="hybridMultilevel"/>
    <w:tmpl w:val="901C0640"/>
    <w:lvl w:ilvl="0" w:tplc="0EE00E86">
      <w:start w:val="1"/>
      <w:numFmt w:val="lowerLetter"/>
      <w:lvlText w:val="%1)"/>
      <w:lvlJc w:val="left"/>
      <w:pPr>
        <w:ind w:left="1080" w:hanging="360"/>
      </w:pPr>
    </w:lvl>
    <w:lvl w:ilvl="1" w:tplc="AD460414">
      <w:start w:val="1"/>
      <w:numFmt w:val="lowerLetter"/>
      <w:lvlText w:val="%2."/>
      <w:lvlJc w:val="left"/>
      <w:pPr>
        <w:ind w:left="1800" w:hanging="360"/>
      </w:pPr>
    </w:lvl>
    <w:lvl w:ilvl="2" w:tplc="CD584E68">
      <w:start w:val="1"/>
      <w:numFmt w:val="lowerRoman"/>
      <w:lvlText w:val="%3."/>
      <w:lvlJc w:val="right"/>
      <w:pPr>
        <w:ind w:left="2520" w:hanging="180"/>
      </w:pPr>
    </w:lvl>
    <w:lvl w:ilvl="3" w:tplc="66EA8454">
      <w:start w:val="1"/>
      <w:numFmt w:val="decimal"/>
      <w:lvlText w:val="%4."/>
      <w:lvlJc w:val="left"/>
      <w:pPr>
        <w:ind w:left="3240" w:hanging="360"/>
      </w:pPr>
    </w:lvl>
    <w:lvl w:ilvl="4" w:tplc="0FB60F46">
      <w:start w:val="1"/>
      <w:numFmt w:val="lowerLetter"/>
      <w:lvlText w:val="%5."/>
      <w:lvlJc w:val="left"/>
      <w:pPr>
        <w:ind w:left="3960" w:hanging="360"/>
      </w:pPr>
    </w:lvl>
    <w:lvl w:ilvl="5" w:tplc="7652C250">
      <w:start w:val="1"/>
      <w:numFmt w:val="lowerRoman"/>
      <w:lvlText w:val="%6."/>
      <w:lvlJc w:val="right"/>
      <w:pPr>
        <w:ind w:left="4680" w:hanging="180"/>
      </w:pPr>
    </w:lvl>
    <w:lvl w:ilvl="6" w:tplc="2ADEFD48">
      <w:start w:val="1"/>
      <w:numFmt w:val="decimal"/>
      <w:lvlText w:val="%7."/>
      <w:lvlJc w:val="left"/>
      <w:pPr>
        <w:ind w:left="5400" w:hanging="360"/>
      </w:pPr>
    </w:lvl>
    <w:lvl w:ilvl="7" w:tplc="5DFAC3DA">
      <w:start w:val="1"/>
      <w:numFmt w:val="lowerLetter"/>
      <w:lvlText w:val="%8."/>
      <w:lvlJc w:val="left"/>
      <w:pPr>
        <w:ind w:left="6120" w:hanging="360"/>
      </w:pPr>
    </w:lvl>
    <w:lvl w:ilvl="8" w:tplc="FAA08DA6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3563A0"/>
    <w:multiLevelType w:val="hybridMultilevel"/>
    <w:tmpl w:val="79FC2080"/>
    <w:lvl w:ilvl="0" w:tplc="3C7236A0">
      <w:start w:val="1"/>
      <w:numFmt w:val="lowerLetter"/>
      <w:lvlText w:val="%1)"/>
      <w:lvlJc w:val="left"/>
      <w:pPr>
        <w:ind w:left="1080" w:hanging="360"/>
      </w:pPr>
    </w:lvl>
    <w:lvl w:ilvl="1" w:tplc="E1483B84">
      <w:start w:val="1"/>
      <w:numFmt w:val="lowerLetter"/>
      <w:lvlText w:val="%2."/>
      <w:lvlJc w:val="left"/>
      <w:pPr>
        <w:ind w:left="1800" w:hanging="360"/>
      </w:pPr>
    </w:lvl>
    <w:lvl w:ilvl="2" w:tplc="98C8AF34">
      <w:start w:val="1"/>
      <w:numFmt w:val="lowerRoman"/>
      <w:lvlText w:val="%3."/>
      <w:lvlJc w:val="right"/>
      <w:pPr>
        <w:ind w:left="2520" w:hanging="180"/>
      </w:pPr>
    </w:lvl>
    <w:lvl w:ilvl="3" w:tplc="0DC468B0">
      <w:start w:val="1"/>
      <w:numFmt w:val="decimal"/>
      <w:lvlText w:val="%4."/>
      <w:lvlJc w:val="left"/>
      <w:pPr>
        <w:ind w:left="3240" w:hanging="360"/>
      </w:pPr>
    </w:lvl>
    <w:lvl w:ilvl="4" w:tplc="923A47AE">
      <w:start w:val="1"/>
      <w:numFmt w:val="lowerLetter"/>
      <w:lvlText w:val="%5."/>
      <w:lvlJc w:val="left"/>
      <w:pPr>
        <w:ind w:left="3960" w:hanging="360"/>
      </w:pPr>
    </w:lvl>
    <w:lvl w:ilvl="5" w:tplc="3C0E600C">
      <w:start w:val="1"/>
      <w:numFmt w:val="lowerRoman"/>
      <w:lvlText w:val="%6."/>
      <w:lvlJc w:val="right"/>
      <w:pPr>
        <w:ind w:left="4680" w:hanging="180"/>
      </w:pPr>
    </w:lvl>
    <w:lvl w:ilvl="6" w:tplc="3CA60B8C">
      <w:start w:val="1"/>
      <w:numFmt w:val="decimal"/>
      <w:lvlText w:val="%7."/>
      <w:lvlJc w:val="left"/>
      <w:pPr>
        <w:ind w:left="5400" w:hanging="360"/>
      </w:pPr>
    </w:lvl>
    <w:lvl w:ilvl="7" w:tplc="6D22228E">
      <w:start w:val="1"/>
      <w:numFmt w:val="lowerLetter"/>
      <w:lvlText w:val="%8."/>
      <w:lvlJc w:val="left"/>
      <w:pPr>
        <w:ind w:left="6120" w:hanging="360"/>
      </w:pPr>
    </w:lvl>
    <w:lvl w:ilvl="8" w:tplc="FD44E84C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096390"/>
    <w:multiLevelType w:val="hybridMultilevel"/>
    <w:tmpl w:val="CFB620F6"/>
    <w:lvl w:ilvl="0" w:tplc="01767904">
      <w:start w:val="1"/>
      <w:numFmt w:val="lowerLetter"/>
      <w:lvlText w:val="%1)"/>
      <w:lvlJc w:val="left"/>
      <w:pPr>
        <w:ind w:left="720" w:hanging="360"/>
      </w:pPr>
    </w:lvl>
    <w:lvl w:ilvl="1" w:tplc="EBEC7842">
      <w:start w:val="1"/>
      <w:numFmt w:val="lowerLetter"/>
      <w:lvlText w:val="%2."/>
      <w:lvlJc w:val="left"/>
      <w:pPr>
        <w:ind w:left="1440" w:hanging="360"/>
      </w:pPr>
    </w:lvl>
    <w:lvl w:ilvl="2" w:tplc="F47E3466">
      <w:start w:val="1"/>
      <w:numFmt w:val="lowerRoman"/>
      <w:lvlText w:val="%3."/>
      <w:lvlJc w:val="right"/>
      <w:pPr>
        <w:ind w:left="2160" w:hanging="180"/>
      </w:pPr>
    </w:lvl>
    <w:lvl w:ilvl="3" w:tplc="9A08D3C4">
      <w:start w:val="1"/>
      <w:numFmt w:val="decimal"/>
      <w:lvlText w:val="%4."/>
      <w:lvlJc w:val="left"/>
      <w:pPr>
        <w:ind w:left="2880" w:hanging="360"/>
      </w:pPr>
    </w:lvl>
    <w:lvl w:ilvl="4" w:tplc="AFC6BC6C">
      <w:start w:val="1"/>
      <w:numFmt w:val="lowerLetter"/>
      <w:lvlText w:val="%5."/>
      <w:lvlJc w:val="left"/>
      <w:pPr>
        <w:ind w:left="3600" w:hanging="360"/>
      </w:pPr>
    </w:lvl>
    <w:lvl w:ilvl="5" w:tplc="27F2B266">
      <w:start w:val="1"/>
      <w:numFmt w:val="lowerRoman"/>
      <w:lvlText w:val="%6."/>
      <w:lvlJc w:val="right"/>
      <w:pPr>
        <w:ind w:left="4320" w:hanging="180"/>
      </w:pPr>
    </w:lvl>
    <w:lvl w:ilvl="6" w:tplc="62C220E0">
      <w:start w:val="1"/>
      <w:numFmt w:val="decimal"/>
      <w:lvlText w:val="%7."/>
      <w:lvlJc w:val="left"/>
      <w:pPr>
        <w:ind w:left="5040" w:hanging="360"/>
      </w:pPr>
    </w:lvl>
    <w:lvl w:ilvl="7" w:tplc="9D04345E">
      <w:start w:val="1"/>
      <w:numFmt w:val="lowerLetter"/>
      <w:lvlText w:val="%8."/>
      <w:lvlJc w:val="left"/>
      <w:pPr>
        <w:ind w:left="5760" w:hanging="360"/>
      </w:pPr>
    </w:lvl>
    <w:lvl w:ilvl="8" w:tplc="4762EF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D0F12"/>
    <w:multiLevelType w:val="hybridMultilevel"/>
    <w:tmpl w:val="D472BBAA"/>
    <w:lvl w:ilvl="0" w:tplc="ED4034B2">
      <w:start w:val="1"/>
      <w:numFmt w:val="lowerLetter"/>
      <w:lvlText w:val="%1)"/>
      <w:lvlJc w:val="left"/>
      <w:pPr>
        <w:ind w:left="720" w:hanging="360"/>
      </w:pPr>
    </w:lvl>
    <w:lvl w:ilvl="1" w:tplc="EA50A11C">
      <w:start w:val="1"/>
      <w:numFmt w:val="lowerLetter"/>
      <w:lvlText w:val="%2."/>
      <w:lvlJc w:val="left"/>
      <w:pPr>
        <w:ind w:left="1440" w:hanging="360"/>
      </w:pPr>
    </w:lvl>
    <w:lvl w:ilvl="2" w:tplc="2AC4052C">
      <w:start w:val="1"/>
      <w:numFmt w:val="lowerRoman"/>
      <w:lvlText w:val="%3."/>
      <w:lvlJc w:val="right"/>
      <w:pPr>
        <w:ind w:left="2160" w:hanging="180"/>
      </w:pPr>
    </w:lvl>
    <w:lvl w:ilvl="3" w:tplc="BA246B5E">
      <w:start w:val="1"/>
      <w:numFmt w:val="decimal"/>
      <w:lvlText w:val="%4."/>
      <w:lvlJc w:val="left"/>
      <w:pPr>
        <w:ind w:left="2880" w:hanging="360"/>
      </w:pPr>
    </w:lvl>
    <w:lvl w:ilvl="4" w:tplc="923471B6">
      <w:start w:val="1"/>
      <w:numFmt w:val="lowerLetter"/>
      <w:lvlText w:val="%5."/>
      <w:lvlJc w:val="left"/>
      <w:pPr>
        <w:ind w:left="3600" w:hanging="360"/>
      </w:pPr>
    </w:lvl>
    <w:lvl w:ilvl="5" w:tplc="C394BA7C">
      <w:start w:val="1"/>
      <w:numFmt w:val="lowerRoman"/>
      <w:lvlText w:val="%6."/>
      <w:lvlJc w:val="right"/>
      <w:pPr>
        <w:ind w:left="4320" w:hanging="180"/>
      </w:pPr>
    </w:lvl>
    <w:lvl w:ilvl="6" w:tplc="A4A4C6DC">
      <w:start w:val="1"/>
      <w:numFmt w:val="decimal"/>
      <w:lvlText w:val="%7."/>
      <w:lvlJc w:val="left"/>
      <w:pPr>
        <w:ind w:left="5040" w:hanging="360"/>
      </w:pPr>
    </w:lvl>
    <w:lvl w:ilvl="7" w:tplc="58866388">
      <w:start w:val="1"/>
      <w:numFmt w:val="lowerLetter"/>
      <w:lvlText w:val="%8."/>
      <w:lvlJc w:val="left"/>
      <w:pPr>
        <w:ind w:left="5760" w:hanging="360"/>
      </w:pPr>
    </w:lvl>
    <w:lvl w:ilvl="8" w:tplc="BFDCE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7"/>
  </w:num>
  <w:num w:numId="5">
    <w:abstractNumId w:val="12"/>
  </w:num>
  <w:num w:numId="6">
    <w:abstractNumId w:val="1"/>
  </w:num>
  <w:num w:numId="7">
    <w:abstractNumId w:val="18"/>
  </w:num>
  <w:num w:numId="8">
    <w:abstractNumId w:val="19"/>
  </w:num>
  <w:num w:numId="9">
    <w:abstractNumId w:val="15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8"/>
  </w:num>
  <w:num w:numId="15">
    <w:abstractNumId w:val="6"/>
  </w:num>
  <w:num w:numId="16">
    <w:abstractNumId w:val="2"/>
  </w:num>
  <w:num w:numId="17">
    <w:abstractNumId w:val="5"/>
  </w:num>
  <w:num w:numId="18">
    <w:abstractNumId w:val="4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84"/>
    <w:rsid w:val="000B6FC4"/>
    <w:rsid w:val="000C608D"/>
    <w:rsid w:val="00484B18"/>
    <w:rsid w:val="00602651"/>
    <w:rsid w:val="00693F1B"/>
    <w:rsid w:val="006E35DD"/>
    <w:rsid w:val="007D5E84"/>
    <w:rsid w:val="00823132"/>
    <w:rsid w:val="009266AE"/>
    <w:rsid w:val="00C14707"/>
    <w:rsid w:val="00C5456F"/>
    <w:rsid w:val="00DB00D8"/>
    <w:rsid w:val="00DB41EC"/>
    <w:rsid w:val="00E37618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1DEB-D7CF-44B4-83BE-6D7936A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Times New Roman" w:hAnsi="Times New Roman" w:cs="Times New Roman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Ojuka</dc:creator>
  <cp:keywords/>
  <dc:description/>
  <cp:lastModifiedBy>inspurs</cp:lastModifiedBy>
  <cp:revision>2</cp:revision>
  <dcterms:created xsi:type="dcterms:W3CDTF">2015-05-12T08:15:00Z</dcterms:created>
  <dcterms:modified xsi:type="dcterms:W3CDTF">2015-12-09T21:55:00Z</dcterms:modified>
</cp:coreProperties>
</file>