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B15" w:rsidRPr="00644C4A" w:rsidRDefault="00CF2B15" w:rsidP="00644C4A">
      <w:pPr>
        <w:spacing w:after="0" w:line="240" w:lineRule="auto"/>
        <w:jc w:val="center"/>
        <w:rPr>
          <w:rFonts w:ascii="Arial" w:eastAsia="Times New Roman" w:hAnsi="Arial" w:cs="Arial"/>
          <w:b/>
          <w:bCs/>
          <w:sz w:val="36"/>
          <w:szCs w:val="36"/>
          <w:u w:val="single"/>
        </w:rPr>
      </w:pPr>
      <w:r w:rsidRPr="00644C4A">
        <w:rPr>
          <w:rFonts w:ascii="Arial" w:eastAsia="Times New Roman" w:hAnsi="Arial" w:cs="Arial"/>
          <w:b/>
          <w:bCs/>
          <w:sz w:val="36"/>
          <w:szCs w:val="36"/>
          <w:u w:val="single"/>
        </w:rPr>
        <w:t xml:space="preserve">Treatment of </w:t>
      </w:r>
      <w:r w:rsidR="00744F29">
        <w:rPr>
          <w:rFonts w:ascii="Arial" w:eastAsia="Times New Roman" w:hAnsi="Arial" w:cs="Arial"/>
          <w:b/>
          <w:bCs/>
          <w:sz w:val="36"/>
          <w:szCs w:val="36"/>
          <w:u w:val="single"/>
        </w:rPr>
        <w:t>M</w:t>
      </w:r>
      <w:r w:rsidRPr="00644C4A">
        <w:rPr>
          <w:rFonts w:ascii="Arial" w:eastAsia="Times New Roman" w:hAnsi="Arial" w:cs="Arial"/>
          <w:b/>
          <w:bCs/>
          <w:sz w:val="36"/>
          <w:szCs w:val="36"/>
          <w:u w:val="single"/>
        </w:rPr>
        <w:t xml:space="preserve">ale </w:t>
      </w:r>
      <w:r w:rsidR="00744F29">
        <w:rPr>
          <w:rFonts w:ascii="Arial" w:eastAsia="Times New Roman" w:hAnsi="Arial" w:cs="Arial"/>
          <w:b/>
          <w:bCs/>
          <w:sz w:val="36"/>
          <w:szCs w:val="36"/>
          <w:u w:val="single"/>
        </w:rPr>
        <w:t>I</w:t>
      </w:r>
      <w:r w:rsidRPr="00644C4A">
        <w:rPr>
          <w:rFonts w:ascii="Arial" w:eastAsia="Times New Roman" w:hAnsi="Arial" w:cs="Arial"/>
          <w:b/>
          <w:bCs/>
          <w:sz w:val="36"/>
          <w:szCs w:val="36"/>
          <w:u w:val="single"/>
        </w:rPr>
        <w:t>nfertility</w:t>
      </w:r>
    </w:p>
    <w:p w:rsidR="00CF2B15" w:rsidRPr="00744F29" w:rsidRDefault="00AE0756" w:rsidP="00744F29">
      <w:pPr>
        <w:spacing w:before="120" w:after="0"/>
        <w:rPr>
          <w:rFonts w:ascii="Arial" w:eastAsia="Times New Roman" w:hAnsi="Arial" w:cs="Arial"/>
        </w:rPr>
      </w:pPr>
      <w:hyperlink r:id="rId7" w:history="1">
        <w:r w:rsidR="00CF2B15" w:rsidRPr="00744F29">
          <w:rPr>
            <w:rFonts w:ascii="Arial" w:eastAsia="Times New Roman" w:hAnsi="Arial" w:cs="Arial"/>
            <w:b/>
            <w:color w:val="336633"/>
            <w:highlight w:val="yellow"/>
            <w:u w:val="single"/>
          </w:rPr>
          <w:t>Authors</w:t>
        </w:r>
      </w:hyperlink>
      <w:r w:rsidR="00CF2B15" w:rsidRPr="00744F29">
        <w:rPr>
          <w:rFonts w:ascii="Arial" w:eastAsia="Times New Roman" w:hAnsi="Arial" w:cs="Arial"/>
        </w:rPr>
        <w:br/>
      </w:r>
      <w:hyperlink r:id="rId8" w:history="1">
        <w:r w:rsidR="00CF2B15" w:rsidRPr="00744F29">
          <w:rPr>
            <w:rFonts w:ascii="Arial" w:eastAsia="Times New Roman" w:hAnsi="Arial" w:cs="Arial"/>
            <w:color w:val="336633"/>
          </w:rPr>
          <w:t>Christina Wang, MD</w:t>
        </w:r>
      </w:hyperlink>
      <w:r w:rsidR="00CF2B15" w:rsidRPr="00744F29">
        <w:rPr>
          <w:rFonts w:ascii="Arial" w:eastAsia="Times New Roman" w:hAnsi="Arial" w:cs="Arial"/>
        </w:rPr>
        <w:br/>
      </w:r>
      <w:hyperlink r:id="rId9" w:history="1">
        <w:r w:rsidR="00CF2B15" w:rsidRPr="00744F29">
          <w:rPr>
            <w:rFonts w:ascii="Arial" w:eastAsia="Times New Roman" w:hAnsi="Arial" w:cs="Arial"/>
            <w:color w:val="336633"/>
          </w:rPr>
          <w:t>Ronald S Swerdloff, MD</w:t>
        </w:r>
      </w:hyperlink>
    </w:p>
    <w:p w:rsidR="00CF2B15" w:rsidRPr="00744F29" w:rsidRDefault="00AE0756" w:rsidP="00744F29">
      <w:pPr>
        <w:spacing w:after="0"/>
        <w:rPr>
          <w:rFonts w:ascii="Arial" w:eastAsia="Times New Roman" w:hAnsi="Arial" w:cs="Arial"/>
        </w:rPr>
      </w:pPr>
      <w:hyperlink r:id="rId10" w:history="1">
        <w:r w:rsidR="00CF2B15" w:rsidRPr="00744F29">
          <w:rPr>
            <w:rFonts w:ascii="Arial" w:eastAsia="Times New Roman" w:hAnsi="Arial" w:cs="Arial"/>
            <w:b/>
            <w:color w:val="336633"/>
          </w:rPr>
          <w:t>Section Editors</w:t>
        </w:r>
      </w:hyperlink>
      <w:r w:rsidR="00CF2B15" w:rsidRPr="00744F29">
        <w:rPr>
          <w:rFonts w:ascii="Arial" w:eastAsia="Times New Roman" w:hAnsi="Arial" w:cs="Arial"/>
          <w:b/>
        </w:rPr>
        <w:br/>
      </w:r>
      <w:hyperlink r:id="rId11" w:history="1">
        <w:r w:rsidR="00CF2B15" w:rsidRPr="00744F29">
          <w:rPr>
            <w:rFonts w:ascii="Arial" w:eastAsia="Times New Roman" w:hAnsi="Arial" w:cs="Arial"/>
            <w:color w:val="336633"/>
          </w:rPr>
          <w:t>Peter J Snyder, MD</w:t>
        </w:r>
      </w:hyperlink>
      <w:r w:rsidR="00CF2B15" w:rsidRPr="00744F29">
        <w:rPr>
          <w:rFonts w:ascii="Arial" w:eastAsia="Times New Roman" w:hAnsi="Arial" w:cs="Arial"/>
        </w:rPr>
        <w:br/>
      </w:r>
      <w:hyperlink r:id="rId12" w:history="1">
        <w:r w:rsidR="00CF2B15" w:rsidRPr="00744F29">
          <w:rPr>
            <w:rFonts w:ascii="Arial" w:eastAsia="Times New Roman" w:hAnsi="Arial" w:cs="Arial"/>
            <w:color w:val="336633"/>
          </w:rPr>
          <w:t>Alvin M Matsumoto, MD</w:t>
        </w:r>
      </w:hyperlink>
    </w:p>
    <w:p w:rsidR="00CF2B15" w:rsidRPr="00744F29" w:rsidRDefault="00AE0756" w:rsidP="00744F29">
      <w:pPr>
        <w:spacing w:after="0"/>
        <w:rPr>
          <w:rFonts w:ascii="Arial" w:eastAsia="Times New Roman" w:hAnsi="Arial" w:cs="Arial"/>
        </w:rPr>
      </w:pPr>
      <w:hyperlink r:id="rId13" w:history="1">
        <w:r w:rsidR="00CF2B15" w:rsidRPr="00744F29">
          <w:rPr>
            <w:rFonts w:ascii="Arial" w:eastAsia="Times New Roman" w:hAnsi="Arial" w:cs="Arial"/>
            <w:b/>
            <w:color w:val="336633"/>
          </w:rPr>
          <w:t>Deputy Editor</w:t>
        </w:r>
      </w:hyperlink>
      <w:r w:rsidR="00CF2B15" w:rsidRPr="00744F29">
        <w:rPr>
          <w:rFonts w:ascii="Arial" w:eastAsia="Times New Roman" w:hAnsi="Arial" w:cs="Arial"/>
          <w:b/>
        </w:rPr>
        <w:br/>
      </w:r>
      <w:hyperlink r:id="rId14" w:history="1">
        <w:r w:rsidR="00CF2B15" w:rsidRPr="00744F29">
          <w:rPr>
            <w:rFonts w:ascii="Arial" w:eastAsia="Times New Roman" w:hAnsi="Arial" w:cs="Arial"/>
            <w:color w:val="336633"/>
          </w:rPr>
          <w:t>Kathryn A Martin, MD</w:t>
        </w:r>
      </w:hyperlink>
    </w:p>
    <w:p w:rsidR="00744F29" w:rsidRDefault="00744F29" w:rsidP="00744F29">
      <w:pPr>
        <w:spacing w:after="150"/>
        <w:rPr>
          <w:rFonts w:ascii="Arial" w:eastAsia="Times New Roman" w:hAnsi="Arial" w:cs="Arial"/>
          <w:b/>
          <w:bCs/>
        </w:rPr>
      </w:pP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INTRODUCTION</w:t>
      </w:r>
      <w:r w:rsidRPr="00744F29">
        <w:rPr>
          <w:rFonts w:ascii="Arial" w:eastAsia="Times New Roman" w:hAnsi="Arial" w:cs="Arial"/>
        </w:rPr>
        <w:t> — Infertility in a couple is defined as the inability to achieve conception despite one year of frequent unprotected intercourse. Use of this time period, while arbitrary, was based upon a study of 5574 English and American women engaging in unprotected coitus who ultimately conceived between 1946 and 1956 [</w:t>
      </w:r>
      <w:hyperlink r:id="rId15" w:history="1">
        <w:r w:rsidRPr="00744F29">
          <w:rPr>
            <w:rFonts w:ascii="Arial" w:eastAsia="Times New Roman" w:hAnsi="Arial" w:cs="Arial"/>
            <w:color w:val="336633"/>
            <w:u w:val="single"/>
          </w:rPr>
          <w:t>1</w:t>
        </w:r>
      </w:hyperlink>
      <w:r w:rsidRPr="00744F29">
        <w:rPr>
          <w:rFonts w:ascii="Arial" w:eastAsia="Times New Roman" w:hAnsi="Arial" w:cs="Arial"/>
        </w:rPr>
        <w:t>]. Among these women, 50 percent conceived within three months, 72 percent within six months, and 85 percent within 12 months. Similar estimates were reported in later studies.</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There are four main causes of male infertility:</w:t>
      </w:r>
    </w:p>
    <w:p w:rsidR="00CF2B15" w:rsidRPr="00744F29" w:rsidRDefault="00CF2B15" w:rsidP="00AC7191">
      <w:pPr>
        <w:numPr>
          <w:ilvl w:val="0"/>
          <w:numId w:val="1"/>
        </w:numPr>
        <w:spacing w:before="100" w:beforeAutospacing="1" w:after="100" w:afterAutospacing="1"/>
        <w:ind w:left="540"/>
        <w:jc w:val="both"/>
        <w:rPr>
          <w:rFonts w:ascii="Arial" w:eastAsia="Times New Roman" w:hAnsi="Arial" w:cs="Arial"/>
        </w:rPr>
      </w:pPr>
      <w:r w:rsidRPr="00744F29">
        <w:rPr>
          <w:rFonts w:ascii="Arial" w:eastAsia="Times New Roman" w:hAnsi="Arial" w:cs="Arial"/>
        </w:rPr>
        <w:t>Hypothalamic/pituitary disease (secondary hypogonadism) – 1 to 2 percent</w:t>
      </w:r>
    </w:p>
    <w:p w:rsidR="00CF2B15" w:rsidRPr="00744F29" w:rsidRDefault="00CF2B15" w:rsidP="00AC7191">
      <w:pPr>
        <w:numPr>
          <w:ilvl w:val="0"/>
          <w:numId w:val="1"/>
        </w:numPr>
        <w:spacing w:before="100" w:beforeAutospacing="1" w:after="100" w:afterAutospacing="1"/>
        <w:ind w:left="540"/>
        <w:jc w:val="both"/>
        <w:rPr>
          <w:rFonts w:ascii="Arial" w:eastAsia="Times New Roman" w:hAnsi="Arial" w:cs="Arial"/>
        </w:rPr>
      </w:pPr>
      <w:r w:rsidRPr="00744F29">
        <w:rPr>
          <w:rFonts w:ascii="Arial" w:eastAsia="Times New Roman" w:hAnsi="Arial" w:cs="Arial"/>
        </w:rPr>
        <w:t>Testicular disease (primary spermatogenesis failure and hypogonadism) – 30 to 40 percent</w:t>
      </w:r>
    </w:p>
    <w:p w:rsidR="00CF2B15" w:rsidRPr="00744F29" w:rsidRDefault="00CF2B15" w:rsidP="00AC7191">
      <w:pPr>
        <w:numPr>
          <w:ilvl w:val="0"/>
          <w:numId w:val="1"/>
        </w:numPr>
        <w:spacing w:before="100" w:beforeAutospacing="1" w:after="100" w:afterAutospacing="1"/>
        <w:ind w:left="540"/>
        <w:jc w:val="both"/>
        <w:rPr>
          <w:rFonts w:ascii="Arial" w:eastAsia="Times New Roman" w:hAnsi="Arial" w:cs="Arial"/>
        </w:rPr>
      </w:pPr>
      <w:r w:rsidRPr="00744F29">
        <w:rPr>
          <w:rFonts w:ascii="Arial" w:eastAsia="Times New Roman" w:hAnsi="Arial" w:cs="Arial"/>
        </w:rPr>
        <w:t>Post</w:t>
      </w:r>
      <w:r w:rsidR="00744F29">
        <w:rPr>
          <w:rFonts w:ascii="Arial" w:eastAsia="Times New Roman" w:hAnsi="Arial" w:cs="Arial"/>
        </w:rPr>
        <w:t>-</w:t>
      </w:r>
      <w:r w:rsidRPr="00744F29">
        <w:rPr>
          <w:rFonts w:ascii="Arial" w:eastAsia="Times New Roman" w:hAnsi="Arial" w:cs="Arial"/>
        </w:rPr>
        <w:t>testicular defects (disorders of sperm transport) – 10 to 20 percent</w:t>
      </w:r>
    </w:p>
    <w:p w:rsidR="00CF2B15" w:rsidRPr="00744F29" w:rsidRDefault="00CF2B15" w:rsidP="00AC7191">
      <w:pPr>
        <w:numPr>
          <w:ilvl w:val="0"/>
          <w:numId w:val="1"/>
        </w:numPr>
        <w:spacing w:before="100" w:beforeAutospacing="1" w:after="100" w:afterAutospacing="1"/>
        <w:ind w:left="540"/>
        <w:jc w:val="both"/>
        <w:rPr>
          <w:rFonts w:ascii="Arial" w:eastAsia="Times New Roman" w:hAnsi="Arial" w:cs="Arial"/>
        </w:rPr>
      </w:pPr>
      <w:r w:rsidRPr="00744F29">
        <w:rPr>
          <w:rFonts w:ascii="Arial" w:eastAsia="Times New Roman" w:hAnsi="Arial" w:cs="Arial"/>
        </w:rPr>
        <w:t>Non</w:t>
      </w:r>
      <w:r w:rsidR="00744F29">
        <w:rPr>
          <w:rFonts w:ascii="Arial" w:eastAsia="Times New Roman" w:hAnsi="Arial" w:cs="Arial"/>
        </w:rPr>
        <w:t>-</w:t>
      </w:r>
      <w:r w:rsidRPr="00744F29">
        <w:rPr>
          <w:rFonts w:ascii="Arial" w:eastAsia="Times New Roman" w:hAnsi="Arial" w:cs="Arial"/>
        </w:rPr>
        <w:t>classifiable – 40 to 50 percent</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The noted frequencies represent an estimate of the approximate proportion of patients in each category presenting to a tertiary referral center with capabilities to diagnose subtle defects including Y chromosome microdeletions [</w:t>
      </w:r>
      <w:hyperlink r:id="rId16" w:history="1">
        <w:r w:rsidRPr="00744F29">
          <w:rPr>
            <w:rFonts w:ascii="Arial" w:eastAsia="Times New Roman" w:hAnsi="Arial" w:cs="Arial"/>
            <w:color w:val="336633"/>
            <w:u w:val="single"/>
          </w:rPr>
          <w:t>2</w:t>
        </w:r>
      </w:hyperlink>
      <w:r w:rsidRPr="00744F29">
        <w:rPr>
          <w:rFonts w:ascii="Arial" w:eastAsia="Times New Roman" w:hAnsi="Arial" w:cs="Arial"/>
        </w:rPr>
        <w:t>]. It is likely that some of the non-classifiable causes will be genetic or epigenetic defects that have not yet been identified.</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This topic will review the treatment of the different causes of male infertility. The current methods of therapy are divided arbitrarily into the following categories: no available treatment, specific treatment, treatment of uncertain efficacy, empirical treatment, and treatment by assisted reproductive techniques [</w:t>
      </w:r>
      <w:hyperlink r:id="rId17" w:history="1">
        <w:r w:rsidRPr="00744F29">
          <w:rPr>
            <w:rFonts w:ascii="Arial" w:eastAsia="Times New Roman" w:hAnsi="Arial" w:cs="Arial"/>
            <w:color w:val="336633"/>
            <w:u w:val="single"/>
          </w:rPr>
          <w:t>2-4</w:t>
        </w:r>
      </w:hyperlink>
      <w:r w:rsidRPr="00744F29">
        <w:rPr>
          <w:rFonts w:ascii="Arial" w:eastAsia="Times New Roman" w:hAnsi="Arial" w:cs="Arial"/>
        </w:rPr>
        <w:t>]. The diagnostic approach to the infertile male is discussed separately.</w:t>
      </w: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GENERAL CONSIDERATIONS</w:t>
      </w:r>
      <w:r w:rsidRPr="00744F29">
        <w:rPr>
          <w:rFonts w:ascii="Arial" w:eastAsia="Times New Roman" w:hAnsi="Arial" w:cs="Arial"/>
        </w:rPr>
        <w:t> — Treatment of male infertility should be guided by the following general considerations, as well as by the specific causes of the infertility:</w:t>
      </w: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Concurrent male and female infertility</w:t>
      </w:r>
      <w:r w:rsidRPr="00744F29">
        <w:rPr>
          <w:rFonts w:ascii="Arial" w:eastAsia="Times New Roman" w:hAnsi="Arial" w:cs="Arial"/>
        </w:rPr>
        <w:t> — Treatment of male infertility involves the couple. The distribution of male and female causes among infertile couples has not been well defined. In a 1982 to 1985 World Health Organization multicenter study, 20 percent of cases were attributed to male factors, 38 percent to female factors, 27 percent had causal factors identified in both partners, and 15 percent could not be satisfactorily attributed to either partner [</w:t>
      </w:r>
      <w:hyperlink r:id="rId18" w:history="1">
        <w:r w:rsidRPr="00744F29">
          <w:rPr>
            <w:rFonts w:ascii="Arial" w:eastAsia="Times New Roman" w:hAnsi="Arial" w:cs="Arial"/>
            <w:color w:val="336633"/>
            <w:u w:val="single"/>
          </w:rPr>
          <w:t>5</w:t>
        </w:r>
      </w:hyperlink>
      <w:r w:rsidRPr="00744F29">
        <w:rPr>
          <w:rFonts w:ascii="Arial" w:eastAsia="Times New Roman" w:hAnsi="Arial" w:cs="Arial"/>
        </w:rPr>
        <w:t>].</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It is therefore essential that the female partner be thoroughly investigated and treated while the male partner is being evaluated. Problems in the female partner, such as anovulation or irregular ovulation, hyperprolactinemia, endometriosis, and tubal obstruction, should be treated with medications or laparoscopic surgery simultaneously with or before treatment of the male partner. Treatment of the female partner can often compensate for male factor subfertility due to mild to moderate decreases in semen parameters, resulting in pregnancy without treatment of the male.</w:t>
      </w: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Use of assisted reproductive techniques</w:t>
      </w:r>
      <w:r w:rsidRPr="00744F29">
        <w:rPr>
          <w:rFonts w:ascii="Arial" w:eastAsia="Times New Roman" w:hAnsi="Arial" w:cs="Arial"/>
        </w:rPr>
        <w:t> — </w:t>
      </w:r>
      <w:proofErr w:type="gramStart"/>
      <w:r w:rsidRPr="00744F29">
        <w:rPr>
          <w:rFonts w:ascii="Arial" w:eastAsia="Times New Roman" w:hAnsi="Arial" w:cs="Arial"/>
        </w:rPr>
        <w:t>Until</w:t>
      </w:r>
      <w:proofErr w:type="gramEnd"/>
      <w:r w:rsidRPr="00744F29">
        <w:rPr>
          <w:rFonts w:ascii="Arial" w:eastAsia="Times New Roman" w:hAnsi="Arial" w:cs="Arial"/>
        </w:rPr>
        <w:t xml:space="preserve"> lately, management of male factor infertility was a frustrating experience for both clinician and patient because of poor understanding of the pathogenesis of and an inability to treat most cases of male infertility. The development of assisted </w:t>
      </w:r>
      <w:r w:rsidRPr="00744F29">
        <w:rPr>
          <w:rFonts w:ascii="Arial" w:eastAsia="Times New Roman" w:hAnsi="Arial" w:cs="Arial"/>
        </w:rPr>
        <w:lastRenderedPageBreak/>
        <w:t>reproductive techniques (ART) has improved the outlook for many couples with male factor infertility. These techniques, however, are complex, invasive, expensive, and often unsuccessful.</w:t>
      </w: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Documentation of treatment efficacy</w:t>
      </w:r>
      <w:r w:rsidRPr="00744F29">
        <w:rPr>
          <w:rFonts w:ascii="Arial" w:eastAsia="Times New Roman" w:hAnsi="Arial" w:cs="Arial"/>
        </w:rPr>
        <w:t> — </w:t>
      </w:r>
      <w:proofErr w:type="gramStart"/>
      <w:r w:rsidRPr="00744F29">
        <w:rPr>
          <w:rFonts w:ascii="Arial" w:eastAsia="Times New Roman" w:hAnsi="Arial" w:cs="Arial"/>
        </w:rPr>
        <w:t>Many</w:t>
      </w:r>
      <w:proofErr w:type="gramEnd"/>
      <w:r w:rsidRPr="00744F29">
        <w:rPr>
          <w:rFonts w:ascii="Arial" w:eastAsia="Times New Roman" w:hAnsi="Arial" w:cs="Arial"/>
        </w:rPr>
        <w:t xml:space="preserve"> medical and surgical procedures have been reported to improve male fertility only to be shown subsequently to be ineffective. The two principal reasons for the initially promising but ultimately misleading reports are the use of semen quality, rather than pregnancy, as the criterion of success, and the failure to include a control group in the trial.</w:t>
      </w:r>
    </w:p>
    <w:p w:rsidR="00CF2B15" w:rsidRPr="00744F29" w:rsidRDefault="00CF2B15" w:rsidP="00AC7191">
      <w:pPr>
        <w:numPr>
          <w:ilvl w:val="0"/>
          <w:numId w:val="2"/>
        </w:numPr>
        <w:spacing w:before="100" w:beforeAutospacing="1" w:after="100" w:afterAutospacing="1"/>
        <w:ind w:left="450" w:hanging="270"/>
        <w:jc w:val="both"/>
        <w:rPr>
          <w:rFonts w:ascii="Arial" w:eastAsia="Times New Roman" w:hAnsi="Arial" w:cs="Arial"/>
        </w:rPr>
      </w:pPr>
      <w:r w:rsidRPr="00744F29">
        <w:rPr>
          <w:rFonts w:ascii="Arial" w:eastAsia="Times New Roman" w:hAnsi="Arial" w:cs="Arial"/>
        </w:rPr>
        <w:t>Pregnancy should be the principal criterion for efficacy in male fertility studies because semen quality is notoriously variable. When the inclusion criteria require certain abnormal semen test results for entry into a study, subjects may be recruited when their semen parameters are at their worst. These parameters tend to improve subsequently because they regress towards the mean; the improvement gives the false impression of resulting from the study treatment. Use of at least three semen specimens over a period of time, eg, six weeks, may diminish this phenomenon, but is still not as good as pregnancy as the principal criterion of fertility.</w:t>
      </w:r>
    </w:p>
    <w:p w:rsidR="00CF2B15" w:rsidRPr="00744F29" w:rsidRDefault="00CF2B15" w:rsidP="00AC7191">
      <w:pPr>
        <w:numPr>
          <w:ilvl w:val="0"/>
          <w:numId w:val="2"/>
        </w:numPr>
        <w:spacing w:before="120" w:after="0"/>
        <w:ind w:left="461" w:hanging="274"/>
        <w:jc w:val="both"/>
        <w:rPr>
          <w:rFonts w:ascii="Arial" w:eastAsia="Times New Roman" w:hAnsi="Arial" w:cs="Arial"/>
        </w:rPr>
      </w:pPr>
      <w:r w:rsidRPr="00744F29">
        <w:rPr>
          <w:rFonts w:ascii="Arial" w:eastAsia="Times New Roman" w:hAnsi="Arial" w:cs="Arial"/>
        </w:rPr>
        <w:t>Male fertility studies should include a control group because even untreated men who have subnormal semen parameters, unless they are entirely azoospermic, can sometimes impregnate their female partners. As a consequence, pregnancy can occur independent of treatment and false positive results occur in clinical studies that do not use a placebo control group [</w:t>
      </w:r>
      <w:hyperlink r:id="rId19" w:history="1">
        <w:r w:rsidRPr="00744F29">
          <w:rPr>
            <w:rFonts w:ascii="Arial" w:eastAsia="Times New Roman" w:hAnsi="Arial" w:cs="Arial"/>
            <w:color w:val="336633"/>
            <w:u w:val="single"/>
          </w:rPr>
          <w:t>6</w:t>
        </w:r>
      </w:hyperlink>
      <w:r w:rsidRPr="00744F29">
        <w:rPr>
          <w:rFonts w:ascii="Arial" w:eastAsia="Times New Roman" w:hAnsi="Arial" w:cs="Arial"/>
        </w:rPr>
        <w:t>].</w:t>
      </w:r>
    </w:p>
    <w:p w:rsidR="00CF2B15" w:rsidRPr="00744F29" w:rsidRDefault="00CF2B15" w:rsidP="00AC7191">
      <w:pPr>
        <w:spacing w:before="240" w:after="120"/>
        <w:jc w:val="both"/>
        <w:rPr>
          <w:rFonts w:ascii="Arial" w:eastAsia="Times New Roman" w:hAnsi="Arial" w:cs="Arial"/>
        </w:rPr>
      </w:pPr>
      <w:r w:rsidRPr="00744F29">
        <w:rPr>
          <w:rFonts w:ascii="Arial" w:eastAsia="Times New Roman" w:hAnsi="Arial" w:cs="Arial"/>
          <w:b/>
          <w:bCs/>
        </w:rPr>
        <w:t>LIMITED AVAILABLE TREATMENT</w:t>
      </w:r>
      <w:r w:rsidRPr="00744F29">
        <w:rPr>
          <w:rFonts w:ascii="Arial" w:eastAsia="Times New Roman" w:hAnsi="Arial" w:cs="Arial"/>
        </w:rPr>
        <w:t> — </w:t>
      </w:r>
      <w:proofErr w:type="gramStart"/>
      <w:r w:rsidRPr="00744F29">
        <w:rPr>
          <w:rFonts w:ascii="Arial" w:eastAsia="Times New Roman" w:hAnsi="Arial" w:cs="Arial"/>
        </w:rPr>
        <w:t>There</w:t>
      </w:r>
      <w:proofErr w:type="gramEnd"/>
      <w:r w:rsidRPr="00744F29">
        <w:rPr>
          <w:rFonts w:ascii="Arial" w:eastAsia="Times New Roman" w:hAnsi="Arial" w:cs="Arial"/>
        </w:rPr>
        <w:t xml:space="preserve"> are a variety of causes of irreversible infertility for which no therapy is available. As an example, there is no known therapy that will stimulate sperm production when the seminiferous tubules have been severely damaged. Conditions that are often associated with such severe damage are Klinefelter syndrome, microdeletions of the Y-chromosome, Sertoli cell only syndrome, and idiopathic infertility associated with azoospermia.</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An exception to this generalization is men with azoospermia previously thought to be untreatable as determined by persistent absence of any sperm in the ejaculate but who do have sperm that can be extracted from the seminiferous tubules of the testes. If mature spermatozoa or spermatids are found in the testicular biopsy, they can be retrieved and used to fertilize oocytes in vitro, resulting in pregnancies in the partner using assisted reproductive techniques (ART) (see below).</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In some cases, successful fertility has been achieved in patients with Klinefelter syndrome and Sertoli cell only syndrome using testicular sperm retrieval and intracytoplasmic sperm injection [</w:t>
      </w:r>
      <w:hyperlink r:id="rId20" w:history="1">
        <w:r w:rsidRPr="00744F29">
          <w:rPr>
            <w:rFonts w:ascii="Arial" w:eastAsia="Times New Roman" w:hAnsi="Arial" w:cs="Arial"/>
            <w:color w:val="336633"/>
            <w:u w:val="single"/>
          </w:rPr>
          <w:t>7</w:t>
        </w:r>
      </w:hyperlink>
      <w:r w:rsidRPr="00744F29">
        <w:rPr>
          <w:rFonts w:ascii="Arial" w:eastAsia="Times New Roman" w:hAnsi="Arial" w:cs="Arial"/>
        </w:rPr>
        <w:t>]. However, there are important genetic implications of these procedures [</w:t>
      </w:r>
      <w:hyperlink r:id="rId21" w:history="1">
        <w:r w:rsidRPr="00744F29">
          <w:rPr>
            <w:rFonts w:ascii="Arial" w:eastAsia="Times New Roman" w:hAnsi="Arial" w:cs="Arial"/>
            <w:color w:val="336633"/>
            <w:u w:val="single"/>
          </w:rPr>
          <w:t>8</w:t>
        </w:r>
      </w:hyperlink>
      <w:r w:rsidRPr="00744F29">
        <w:rPr>
          <w:rFonts w:ascii="Arial" w:eastAsia="Times New Roman" w:hAnsi="Arial" w:cs="Arial"/>
        </w:rPr>
        <w:t>].</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Some patients have germ cell arrest, usually at the primary spermatocyte stage. Microinjections of such early germ cells into the cytoplasm of an oocyte have not resulted in viable embryos for transfer in humans. Microinjection of secondary spermatocytes and round spermatid has resulted in viable embryos in mice but not in men [</w:t>
      </w:r>
      <w:hyperlink r:id="rId22" w:history="1">
        <w:r w:rsidRPr="00744F29">
          <w:rPr>
            <w:rFonts w:ascii="Arial" w:eastAsia="Times New Roman" w:hAnsi="Arial" w:cs="Arial"/>
            <w:color w:val="336633"/>
            <w:u w:val="single"/>
          </w:rPr>
          <w:t>9</w:t>
        </w:r>
      </w:hyperlink>
      <w:r w:rsidRPr="00744F29">
        <w:rPr>
          <w:rFonts w:ascii="Arial" w:eastAsia="Times New Roman" w:hAnsi="Arial" w:cs="Arial"/>
        </w:rPr>
        <w:t>]. It has been shown that injection of a sperm nucleus can result in viable offspring [</w:t>
      </w:r>
      <w:hyperlink r:id="rId23" w:history="1">
        <w:r w:rsidRPr="00744F29">
          <w:rPr>
            <w:rFonts w:ascii="Arial" w:eastAsia="Times New Roman" w:hAnsi="Arial" w:cs="Arial"/>
            <w:color w:val="336633"/>
            <w:u w:val="single"/>
          </w:rPr>
          <w:t>10</w:t>
        </w:r>
      </w:hyperlink>
      <w:r w:rsidRPr="00744F29">
        <w:rPr>
          <w:rFonts w:ascii="Arial" w:eastAsia="Times New Roman" w:hAnsi="Arial" w:cs="Arial"/>
        </w:rPr>
        <w:t>].</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Even if a man's infertility cannot be treated, the frequently accompanying hypogonadism can be treated with testosterone. While not enhancing fertility potential, such men will greatly benefit from androgen replacement by improvement in sexual function and mood, and an increase in or maintenance of bone and muscle mass.</w:t>
      </w: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SPECIFIC TREATMENT AVAILABLE</w:t>
      </w:r>
      <w:r w:rsidRPr="00744F29">
        <w:rPr>
          <w:rFonts w:ascii="Arial" w:eastAsia="Times New Roman" w:hAnsi="Arial" w:cs="Arial"/>
        </w:rPr>
        <w:t> — Specific endocrine treatment is available only for men whose infertility results from hypogonadotropic hypogonadism.</w:t>
      </w: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Hypogonadotropic hypogonadism due to hyperprolactinemia</w:t>
      </w:r>
      <w:r w:rsidRPr="00744F29">
        <w:rPr>
          <w:rFonts w:ascii="Arial" w:eastAsia="Times New Roman" w:hAnsi="Arial" w:cs="Arial"/>
        </w:rPr>
        <w:t> — </w:t>
      </w:r>
      <w:proofErr w:type="gramStart"/>
      <w:r w:rsidRPr="00744F29">
        <w:rPr>
          <w:rFonts w:ascii="Arial" w:eastAsia="Times New Roman" w:hAnsi="Arial" w:cs="Arial"/>
        </w:rPr>
        <w:t>If</w:t>
      </w:r>
      <w:proofErr w:type="gramEnd"/>
      <w:r w:rsidRPr="00744F29">
        <w:rPr>
          <w:rFonts w:ascii="Arial" w:eastAsia="Times New Roman" w:hAnsi="Arial" w:cs="Arial"/>
        </w:rPr>
        <w:t xml:space="preserve"> hypogonadotropic hypogonadism results from hyperprolactinemia, the hypogonadism can often be corrected and fertility restored by lowering the serum prolactin concentration.</w:t>
      </w:r>
    </w:p>
    <w:p w:rsidR="00CF2B15" w:rsidRPr="00744F29" w:rsidRDefault="00CF2B15" w:rsidP="00AC7191">
      <w:pPr>
        <w:numPr>
          <w:ilvl w:val="0"/>
          <w:numId w:val="3"/>
        </w:numPr>
        <w:spacing w:before="100" w:beforeAutospacing="1" w:after="100" w:afterAutospacing="1"/>
        <w:ind w:left="450" w:hanging="270"/>
        <w:jc w:val="both"/>
        <w:rPr>
          <w:rFonts w:ascii="Arial" w:eastAsia="Times New Roman" w:hAnsi="Arial" w:cs="Arial"/>
        </w:rPr>
      </w:pPr>
      <w:r w:rsidRPr="00744F29">
        <w:rPr>
          <w:rFonts w:ascii="Arial" w:eastAsia="Times New Roman" w:hAnsi="Arial" w:cs="Arial"/>
        </w:rPr>
        <w:lastRenderedPageBreak/>
        <w:t>If the hyperprolactinemia results from a medication, that medication should be discontinued, if possible.</w:t>
      </w:r>
    </w:p>
    <w:p w:rsidR="00CF2B15" w:rsidRPr="00744F29" w:rsidRDefault="00CF2B15" w:rsidP="00AC7191">
      <w:pPr>
        <w:numPr>
          <w:ilvl w:val="0"/>
          <w:numId w:val="3"/>
        </w:numPr>
        <w:spacing w:before="100" w:beforeAutospacing="1" w:after="100" w:afterAutospacing="1"/>
        <w:ind w:left="450" w:hanging="270"/>
        <w:jc w:val="both"/>
        <w:rPr>
          <w:rFonts w:ascii="Arial" w:eastAsia="Times New Roman" w:hAnsi="Arial" w:cs="Arial"/>
        </w:rPr>
      </w:pPr>
      <w:r w:rsidRPr="00744F29">
        <w:rPr>
          <w:rFonts w:ascii="Arial" w:eastAsia="Times New Roman" w:hAnsi="Arial" w:cs="Arial"/>
        </w:rPr>
        <w:t xml:space="preserve">If the hyperprolactinemia results from a </w:t>
      </w:r>
      <w:proofErr w:type="spellStart"/>
      <w:r w:rsidRPr="00744F29">
        <w:rPr>
          <w:rFonts w:ascii="Arial" w:eastAsia="Times New Roman" w:hAnsi="Arial" w:cs="Arial"/>
        </w:rPr>
        <w:t>lactotroph</w:t>
      </w:r>
      <w:proofErr w:type="spellEnd"/>
      <w:r w:rsidRPr="00744F29">
        <w:rPr>
          <w:rFonts w:ascii="Arial" w:eastAsia="Times New Roman" w:hAnsi="Arial" w:cs="Arial"/>
        </w:rPr>
        <w:t xml:space="preserve"> adenoma, the adenoma should be treated with a dopamine agonist, such as </w:t>
      </w:r>
      <w:hyperlink r:id="rId24" w:history="1">
        <w:proofErr w:type="spellStart"/>
        <w:r w:rsidRPr="00744F29">
          <w:rPr>
            <w:rFonts w:ascii="Arial" w:eastAsia="Times New Roman" w:hAnsi="Arial" w:cs="Arial"/>
            <w:color w:val="336633"/>
            <w:u w:val="single"/>
          </w:rPr>
          <w:t>cabergoline</w:t>
        </w:r>
        <w:proofErr w:type="spellEnd"/>
      </w:hyperlink>
      <w:r w:rsidRPr="00744F29">
        <w:rPr>
          <w:rFonts w:ascii="Arial" w:eastAsia="Times New Roman" w:hAnsi="Arial" w:cs="Arial"/>
        </w:rPr>
        <w:t xml:space="preserve"> or </w:t>
      </w:r>
      <w:hyperlink r:id="rId25" w:history="1">
        <w:r w:rsidRPr="00744F29">
          <w:rPr>
            <w:rFonts w:ascii="Arial" w:eastAsia="Times New Roman" w:hAnsi="Arial" w:cs="Arial"/>
            <w:color w:val="336633"/>
            <w:u w:val="single"/>
          </w:rPr>
          <w:t>bromocriptine</w:t>
        </w:r>
      </w:hyperlink>
      <w:r w:rsidRPr="00744F29">
        <w:rPr>
          <w:rFonts w:ascii="Arial" w:eastAsia="Times New Roman" w:hAnsi="Arial" w:cs="Arial"/>
        </w:rPr>
        <w:t>.</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Normal spermatogenesis takes three months. As a result, restoration of a normal sperm count usually does not occur for at least three and sometimes six months or more after the serum prolactin and testosterone concentrations have returned to normal.</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 xml:space="preserve">In some patients who have a </w:t>
      </w:r>
      <w:proofErr w:type="spellStart"/>
      <w:r w:rsidRPr="00744F29">
        <w:rPr>
          <w:rFonts w:ascii="Arial" w:eastAsia="Times New Roman" w:hAnsi="Arial" w:cs="Arial"/>
        </w:rPr>
        <w:t>lactotroph</w:t>
      </w:r>
      <w:proofErr w:type="spellEnd"/>
      <w:r w:rsidRPr="00744F29">
        <w:rPr>
          <w:rFonts w:ascii="Arial" w:eastAsia="Times New Roman" w:hAnsi="Arial" w:cs="Arial"/>
        </w:rPr>
        <w:t xml:space="preserve"> macroadenoma, the hypogonadotropic hypogonadism appears to be the result of permanent damage to the </w:t>
      </w:r>
      <w:proofErr w:type="spellStart"/>
      <w:r w:rsidRPr="00744F29">
        <w:rPr>
          <w:rFonts w:ascii="Arial" w:eastAsia="Times New Roman" w:hAnsi="Arial" w:cs="Arial"/>
        </w:rPr>
        <w:t>gonadotroph</w:t>
      </w:r>
      <w:proofErr w:type="spellEnd"/>
      <w:r w:rsidRPr="00744F29">
        <w:rPr>
          <w:rFonts w:ascii="Arial" w:eastAsia="Times New Roman" w:hAnsi="Arial" w:cs="Arial"/>
        </w:rPr>
        <w:t xml:space="preserve"> cells by the mass effect of the adenoma. Lowering the serum prolactin concentration and shrinking the adenoma in this setting may not be sufficient to increase the testosterone concentration and sperm count. Thus, if the serum testosterone concentration does not increase to normal within six months of the serum prolactin being reduced to normal, gonadotropin treatment should be instituted if fertility is desired.</w:t>
      </w: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Hypogonadotropic hypogonadism due to other causes</w:t>
      </w:r>
      <w:r w:rsidRPr="00744F29">
        <w:rPr>
          <w:rFonts w:ascii="Arial" w:eastAsia="Times New Roman" w:hAnsi="Arial" w:cs="Arial"/>
        </w:rPr>
        <w:t> — Men who have hypogonadotropic hypogonadism due to hypothalamic or pituitary diseases can be treated with gonadotropins, but only men who have hypogonadotropic hypogonadism due to hypothalamic disease can be treated with gonadotropin-releasing hormone (GnRH). A complete discussion of the use of gonadotropins can be found elsewhere.</w:t>
      </w:r>
    </w:p>
    <w:p w:rsidR="00CF2B15" w:rsidRPr="00744F29" w:rsidRDefault="00CF2B15" w:rsidP="00AC7191">
      <w:pPr>
        <w:numPr>
          <w:ilvl w:val="0"/>
          <w:numId w:val="4"/>
        </w:numPr>
        <w:spacing w:before="100" w:beforeAutospacing="1" w:after="100" w:afterAutospacing="1"/>
        <w:ind w:left="450" w:hanging="270"/>
        <w:jc w:val="both"/>
        <w:rPr>
          <w:rFonts w:ascii="Arial" w:eastAsia="Times New Roman" w:hAnsi="Arial" w:cs="Arial"/>
        </w:rPr>
      </w:pPr>
      <w:r w:rsidRPr="00744F29">
        <w:rPr>
          <w:rFonts w:ascii="Arial" w:eastAsia="Times New Roman" w:hAnsi="Arial" w:cs="Arial"/>
        </w:rPr>
        <w:t xml:space="preserve">Gonadotropin therapy – Treatment is initiated with </w:t>
      </w:r>
      <w:hyperlink r:id="rId26" w:history="1">
        <w:r w:rsidRPr="00744F29">
          <w:rPr>
            <w:rFonts w:ascii="Arial" w:eastAsia="Times New Roman" w:hAnsi="Arial" w:cs="Arial"/>
            <w:color w:val="336633"/>
            <w:u w:val="single"/>
          </w:rPr>
          <w:t>human chorionic gonadotropin</w:t>
        </w:r>
      </w:hyperlink>
      <w:r w:rsidRPr="00744F29">
        <w:rPr>
          <w:rFonts w:ascii="Arial" w:eastAsia="Times New Roman" w:hAnsi="Arial" w:cs="Arial"/>
        </w:rPr>
        <w:t xml:space="preserve"> (</w:t>
      </w:r>
      <w:proofErr w:type="spellStart"/>
      <w:proofErr w:type="gramStart"/>
      <w:r w:rsidRPr="00744F29">
        <w:rPr>
          <w:rFonts w:ascii="Arial" w:eastAsia="Times New Roman" w:hAnsi="Arial" w:cs="Arial"/>
        </w:rPr>
        <w:t>hCG</w:t>
      </w:r>
      <w:proofErr w:type="spellEnd"/>
      <w:proofErr w:type="gramEnd"/>
      <w:r w:rsidRPr="00744F29">
        <w:rPr>
          <w:rFonts w:ascii="Arial" w:eastAsia="Times New Roman" w:hAnsi="Arial" w:cs="Arial"/>
        </w:rPr>
        <w:t xml:space="preserve">), 1500 to 2000 IU three times per week subcutaneously or intramuscularly for at least six months. </w:t>
      </w:r>
      <w:proofErr w:type="spellStart"/>
      <w:proofErr w:type="gramStart"/>
      <w:r w:rsidRPr="00744F29">
        <w:rPr>
          <w:rFonts w:ascii="Arial" w:eastAsia="Times New Roman" w:hAnsi="Arial" w:cs="Arial"/>
        </w:rPr>
        <w:t>hCG</w:t>
      </w:r>
      <w:proofErr w:type="spellEnd"/>
      <w:proofErr w:type="gramEnd"/>
      <w:r w:rsidRPr="00744F29">
        <w:rPr>
          <w:rFonts w:ascii="Arial" w:eastAsia="Times New Roman" w:hAnsi="Arial" w:cs="Arial"/>
        </w:rPr>
        <w:t xml:space="preserve"> has the biologic activity of luteinizing hormone. The </w:t>
      </w:r>
      <w:proofErr w:type="spellStart"/>
      <w:proofErr w:type="gramStart"/>
      <w:r w:rsidRPr="00744F29">
        <w:rPr>
          <w:rFonts w:ascii="Arial" w:eastAsia="Times New Roman" w:hAnsi="Arial" w:cs="Arial"/>
        </w:rPr>
        <w:t>hCG</w:t>
      </w:r>
      <w:proofErr w:type="spellEnd"/>
      <w:proofErr w:type="gramEnd"/>
      <w:r w:rsidRPr="00744F29">
        <w:rPr>
          <w:rFonts w:ascii="Arial" w:eastAsia="Times New Roman" w:hAnsi="Arial" w:cs="Arial"/>
        </w:rPr>
        <w:t xml:space="preserve"> dose should be adjusted upward according to symptoms of hypogonadism, serum testosterone concentrations, and semen parameters.</w:t>
      </w:r>
      <w:r w:rsidR="00AC7191">
        <w:rPr>
          <w:rFonts w:ascii="Arial" w:eastAsia="Times New Roman" w:hAnsi="Arial" w:cs="Arial"/>
        </w:rPr>
        <w:t xml:space="preserve"> </w:t>
      </w:r>
      <w:r w:rsidRPr="00744F29">
        <w:rPr>
          <w:rFonts w:ascii="Arial" w:eastAsia="Times New Roman" w:hAnsi="Arial" w:cs="Arial"/>
        </w:rPr>
        <w:t xml:space="preserve">Some patients with acquired hypogonadotropic states can be stimulated with </w:t>
      </w:r>
      <w:proofErr w:type="spellStart"/>
      <w:proofErr w:type="gramStart"/>
      <w:r w:rsidRPr="00744F29">
        <w:rPr>
          <w:rFonts w:ascii="Arial" w:eastAsia="Times New Roman" w:hAnsi="Arial" w:cs="Arial"/>
        </w:rPr>
        <w:t>hCG</w:t>
      </w:r>
      <w:proofErr w:type="spellEnd"/>
      <w:proofErr w:type="gramEnd"/>
      <w:r w:rsidRPr="00744F29">
        <w:rPr>
          <w:rFonts w:ascii="Arial" w:eastAsia="Times New Roman" w:hAnsi="Arial" w:cs="Arial"/>
        </w:rPr>
        <w:t xml:space="preserve"> alone to produce sufficient sperm. If after six to nine months the patient remains azoospermic or severely oligospermic, then human menopausal gonadotropin (</w:t>
      </w:r>
      <w:proofErr w:type="spellStart"/>
      <w:r w:rsidRPr="00744F29">
        <w:rPr>
          <w:rFonts w:ascii="Arial" w:eastAsia="Times New Roman" w:hAnsi="Arial" w:cs="Arial"/>
        </w:rPr>
        <w:t>hMG</w:t>
      </w:r>
      <w:proofErr w:type="spellEnd"/>
      <w:r w:rsidRPr="00744F29">
        <w:rPr>
          <w:rFonts w:ascii="Arial" w:eastAsia="Times New Roman" w:hAnsi="Arial" w:cs="Arial"/>
        </w:rPr>
        <w:t>) or recombinant follicle-stimulating hormone (FSH) should be added. This topic is discussed in detail elsewhere.</w:t>
      </w:r>
    </w:p>
    <w:p w:rsidR="00CF2B15" w:rsidRPr="00744F29" w:rsidRDefault="00CF2B15" w:rsidP="00AC7191">
      <w:pPr>
        <w:numPr>
          <w:ilvl w:val="0"/>
          <w:numId w:val="4"/>
        </w:numPr>
        <w:spacing w:before="240" w:after="0" w:line="240" w:lineRule="auto"/>
        <w:ind w:left="461" w:hanging="274"/>
        <w:jc w:val="both"/>
        <w:rPr>
          <w:rFonts w:ascii="Arial" w:eastAsia="Times New Roman" w:hAnsi="Arial" w:cs="Arial"/>
        </w:rPr>
      </w:pPr>
      <w:r w:rsidRPr="00744F29">
        <w:rPr>
          <w:rFonts w:ascii="Arial" w:eastAsia="Times New Roman" w:hAnsi="Arial" w:cs="Arial"/>
        </w:rPr>
        <w:t>Pulsatile GnRH treatment – Pulsatile subcutaneous or intravenous treatment with GnRH has also been successfully used to treat gonadotropin deficient patients [</w:t>
      </w:r>
      <w:hyperlink r:id="rId27" w:history="1">
        <w:r w:rsidRPr="00744F29">
          <w:rPr>
            <w:rFonts w:ascii="Arial" w:eastAsia="Times New Roman" w:hAnsi="Arial" w:cs="Arial"/>
            <w:color w:val="336633"/>
            <w:u w:val="single"/>
          </w:rPr>
          <w:t>11</w:t>
        </w:r>
      </w:hyperlink>
      <w:r w:rsidRPr="00744F29">
        <w:rPr>
          <w:rFonts w:ascii="Arial" w:eastAsia="Times New Roman" w:hAnsi="Arial" w:cs="Arial"/>
        </w:rPr>
        <w:t>]. GnRH has to be delivered in pulses using a portable pump with an attached catheter and needle for many months or years; most patients find it inconvenient to use GnRH therapy for so long.</w:t>
      </w:r>
    </w:p>
    <w:p w:rsidR="00744F29" w:rsidRDefault="00744F29" w:rsidP="00AC7191">
      <w:pPr>
        <w:spacing w:after="150"/>
        <w:jc w:val="both"/>
        <w:rPr>
          <w:rFonts w:ascii="Arial" w:eastAsia="Times New Roman" w:hAnsi="Arial" w:cs="Arial"/>
          <w:b/>
          <w:bCs/>
        </w:rPr>
      </w:pP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TREATMENT OF UNCERTAIN EFFICACY</w:t>
      </w:r>
      <w:r w:rsidRPr="00744F29">
        <w:rPr>
          <w:rFonts w:ascii="Arial" w:eastAsia="Times New Roman" w:hAnsi="Arial" w:cs="Arial"/>
        </w:rPr>
        <w:t> — Treatments for the following conditions have a certain rationale, but the evidence for the efficacy of these treatments may not be conclusive (</w:t>
      </w:r>
      <w:hyperlink r:id="rId28" w:history="1">
        <w:r w:rsidRPr="00744F29">
          <w:rPr>
            <w:rFonts w:ascii="Arial" w:eastAsia="Times New Roman" w:hAnsi="Arial" w:cs="Arial"/>
            <w:color w:val="336633"/>
            <w:u w:val="single"/>
          </w:rPr>
          <w:t>table 3</w:t>
        </w:r>
      </w:hyperlink>
      <w:r w:rsidRPr="00744F29">
        <w:rPr>
          <w:rFonts w:ascii="Arial" w:eastAsia="Times New Roman" w:hAnsi="Arial" w:cs="Arial"/>
        </w:rPr>
        <w:t>):</w:t>
      </w: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Genital infections</w:t>
      </w:r>
      <w:r w:rsidRPr="00744F29">
        <w:rPr>
          <w:rFonts w:ascii="Arial" w:eastAsia="Times New Roman" w:hAnsi="Arial" w:cs="Arial"/>
        </w:rPr>
        <w:t> — Infertile men rarely present with symptoms or signs of acute genital infections or prostatitis, but they are sometimes diagnosed as having infections of the urogenital tract by the presence of increased leukocytes in the semen [</w:t>
      </w:r>
      <w:hyperlink r:id="rId29" w:history="1">
        <w:r w:rsidRPr="00744F29">
          <w:rPr>
            <w:rFonts w:ascii="Arial" w:eastAsia="Times New Roman" w:hAnsi="Arial" w:cs="Arial"/>
            <w:color w:val="336633"/>
            <w:u w:val="single"/>
          </w:rPr>
          <w:t>12</w:t>
        </w:r>
      </w:hyperlink>
      <w:r w:rsidRPr="00744F29">
        <w:rPr>
          <w:rFonts w:ascii="Arial" w:eastAsia="Times New Roman" w:hAnsi="Arial" w:cs="Arial"/>
        </w:rPr>
        <w:t>]. These patients are often labeled as having chronic prostatitis, but specific organisms are rarely identified. The effect of chlamydia infections on semen quality and infertility remains controversial [</w:t>
      </w:r>
      <w:hyperlink r:id="rId30" w:history="1">
        <w:r w:rsidRPr="00744F29">
          <w:rPr>
            <w:rFonts w:ascii="Arial" w:eastAsia="Times New Roman" w:hAnsi="Arial" w:cs="Arial"/>
            <w:color w:val="336633"/>
            <w:u w:val="single"/>
          </w:rPr>
          <w:t>13</w:t>
        </w:r>
      </w:hyperlink>
      <w:r w:rsidRPr="00744F29">
        <w:rPr>
          <w:rFonts w:ascii="Arial" w:eastAsia="Times New Roman" w:hAnsi="Arial" w:cs="Arial"/>
        </w:rPr>
        <w:t>].</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In such situations, it is unclear if the leukospermia plays a pathogenic role in the infertility or is a correlative event. A pathogenic role seems possible because the presence of leukocytes may decrease sperm functional capacity by the release of reactive oxygen species. Seminal fluid cultures should be obtained when there are over one million leukocytes in the semen; however, the yield is usually poor and nondiagnostic.</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 xml:space="preserve">Despite the absence of symptoms, we typically treat patients who have leukospermia, even if the culture is negative, with at least a 10-day course of antibiotics such as </w:t>
      </w:r>
      <w:hyperlink r:id="rId31" w:history="1">
        <w:r w:rsidRPr="00744F29">
          <w:rPr>
            <w:rFonts w:ascii="Arial" w:eastAsia="Times New Roman" w:hAnsi="Arial" w:cs="Arial"/>
            <w:color w:val="336633"/>
            <w:u w:val="single"/>
          </w:rPr>
          <w:t>erythromycin</w:t>
        </w:r>
      </w:hyperlink>
      <w:r w:rsidRPr="00744F29">
        <w:rPr>
          <w:rFonts w:ascii="Arial" w:eastAsia="Times New Roman" w:hAnsi="Arial" w:cs="Arial"/>
        </w:rPr>
        <w:t xml:space="preserve"> or </w:t>
      </w:r>
      <w:hyperlink r:id="rId32" w:history="1">
        <w:r w:rsidRPr="00744F29">
          <w:rPr>
            <w:rFonts w:ascii="Arial" w:eastAsia="Times New Roman" w:hAnsi="Arial" w:cs="Arial"/>
            <w:color w:val="336633"/>
            <w:u w:val="single"/>
          </w:rPr>
          <w:t>trimethoprim-</w:t>
        </w:r>
        <w:r w:rsidRPr="00744F29">
          <w:rPr>
            <w:rFonts w:ascii="Arial" w:eastAsia="Times New Roman" w:hAnsi="Arial" w:cs="Arial"/>
            <w:color w:val="336633"/>
            <w:u w:val="single"/>
          </w:rPr>
          <w:lastRenderedPageBreak/>
          <w:t>sulfamethoxazole</w:t>
        </w:r>
      </w:hyperlink>
      <w:r w:rsidRPr="00744F29">
        <w:rPr>
          <w:rFonts w:ascii="Arial" w:eastAsia="Times New Roman" w:hAnsi="Arial" w:cs="Arial"/>
        </w:rPr>
        <w:t xml:space="preserve"> or a quinolone. A second course of therapy is usually given if leukocytes persist in the semen after antibiotics. However, the poor results of this regimen make it difficult to demonstrate a causal relationship between genital infections and male infertility [</w:t>
      </w:r>
      <w:hyperlink r:id="rId33" w:history="1">
        <w:r w:rsidRPr="00744F29">
          <w:rPr>
            <w:rFonts w:ascii="Arial" w:eastAsia="Times New Roman" w:hAnsi="Arial" w:cs="Arial"/>
            <w:color w:val="336633"/>
            <w:u w:val="single"/>
          </w:rPr>
          <w:t>14</w:t>
        </w:r>
      </w:hyperlink>
      <w:r w:rsidRPr="00744F29">
        <w:rPr>
          <w:rFonts w:ascii="Arial" w:eastAsia="Times New Roman" w:hAnsi="Arial" w:cs="Arial"/>
        </w:rPr>
        <w:t>]. Exceptions are patients with a past history of genital gonorrhea, tuberculosis, and other specific sexually transmitted diseases which lead to genital tract obstruction at the epididymis and vas deferens [</w:t>
      </w:r>
      <w:hyperlink r:id="rId34" w:history="1">
        <w:r w:rsidRPr="00744F29">
          <w:rPr>
            <w:rFonts w:ascii="Arial" w:eastAsia="Times New Roman" w:hAnsi="Arial" w:cs="Arial"/>
            <w:color w:val="336633"/>
            <w:u w:val="single"/>
          </w:rPr>
          <w:t>15</w:t>
        </w:r>
      </w:hyperlink>
      <w:r w:rsidRPr="00744F29">
        <w:rPr>
          <w:rFonts w:ascii="Arial" w:eastAsia="Times New Roman" w:hAnsi="Arial" w:cs="Arial"/>
        </w:rPr>
        <w:t>].</w:t>
      </w: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Sperm autoimmunity</w:t>
      </w:r>
      <w:r w:rsidRPr="00744F29">
        <w:rPr>
          <w:rFonts w:ascii="Arial" w:eastAsia="Times New Roman" w:hAnsi="Arial" w:cs="Arial"/>
        </w:rPr>
        <w:t> — Sperm autoimmunity is diagnosed by the presence of sperm antibodies on the sperm surface or in the seminal fluid by the immunobead test or mixed antiglobulin reaction [</w:t>
      </w:r>
      <w:hyperlink r:id="rId35" w:history="1">
        <w:r w:rsidRPr="00744F29">
          <w:rPr>
            <w:rFonts w:ascii="Arial" w:eastAsia="Times New Roman" w:hAnsi="Arial" w:cs="Arial"/>
            <w:color w:val="336633"/>
            <w:u w:val="single"/>
          </w:rPr>
          <w:t>12</w:t>
        </w:r>
      </w:hyperlink>
      <w:r w:rsidRPr="00744F29">
        <w:rPr>
          <w:rFonts w:ascii="Arial" w:eastAsia="Times New Roman" w:hAnsi="Arial" w:cs="Arial"/>
        </w:rPr>
        <w:t xml:space="preserve">]. Glucocorticoids have been used in such patients. Continuous or intermittent high doses of </w:t>
      </w:r>
      <w:hyperlink r:id="rId36" w:history="1">
        <w:r w:rsidRPr="00744F29">
          <w:rPr>
            <w:rFonts w:ascii="Arial" w:eastAsia="Times New Roman" w:hAnsi="Arial" w:cs="Arial"/>
            <w:color w:val="336633"/>
            <w:u w:val="single"/>
          </w:rPr>
          <w:t>prednisone</w:t>
        </w:r>
      </w:hyperlink>
      <w:r w:rsidRPr="00744F29">
        <w:rPr>
          <w:rFonts w:ascii="Arial" w:eastAsia="Times New Roman" w:hAnsi="Arial" w:cs="Arial"/>
        </w:rPr>
        <w:t xml:space="preserve"> (from 40 to 80 mg/day) for up to six months have been shown in placebo-controlled trials to improve cumulative pregnancy significantly in partners of men with sperm autoantibodies [</w:t>
      </w:r>
      <w:hyperlink r:id="rId37" w:history="1">
        <w:r w:rsidRPr="00744F29">
          <w:rPr>
            <w:rFonts w:ascii="Arial" w:eastAsia="Times New Roman" w:hAnsi="Arial" w:cs="Arial"/>
            <w:color w:val="336633"/>
            <w:u w:val="single"/>
          </w:rPr>
          <w:t>16</w:t>
        </w:r>
      </w:hyperlink>
      <w:r w:rsidRPr="00744F29">
        <w:rPr>
          <w:rFonts w:ascii="Arial" w:eastAsia="Times New Roman" w:hAnsi="Arial" w:cs="Arial"/>
        </w:rPr>
        <w:t>].</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However, many patients cannot tolerate this regimen because of the adverse effects of high-dose corticosteroid therapy. As a result, most couples prefer to try an assisted reproductive technique, such as intracytoplasmic sperm injection (ICSI), as primary treatment for sperm autoimmunity.</w:t>
      </w: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Retrograde ejaculation</w:t>
      </w:r>
      <w:r w:rsidRPr="00744F29">
        <w:rPr>
          <w:rFonts w:ascii="Arial" w:eastAsia="Times New Roman" w:hAnsi="Arial" w:cs="Arial"/>
        </w:rPr>
        <w:t> — Retrograde ejaculation, as seen in neuropathic disorders, including urogenital tract surgery, sympathetic denervation, and diabetes, can be treated with intrauterine insemination (IUI), using the male partner's spermatozoa collected after alkalinization of the urine and extensive washing of the sperm. Alternatively, the washed spermatozoa can be used for in vitro fertilization (IVF) or ICSI procedures.</w:t>
      </w: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Varicocele</w:t>
      </w:r>
      <w:r w:rsidRPr="00744F29">
        <w:rPr>
          <w:rFonts w:ascii="Arial" w:eastAsia="Times New Roman" w:hAnsi="Arial" w:cs="Arial"/>
        </w:rPr>
        <w:t> — Although the presence of varicocele can be associated with normal semen parameters and normal fertility, most men with varicocele and presumptive infertility have abnormal semen parameters, including low sperm concentration and abnormal sperm morphology. However, data on the efficacy of varicocele repair for improved fertility are conflicting, and we do not recommend routine varicocele repair in subfertile couples.</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In a World Health Organization (WHO) study of over 9000 men who were partners in an infertile couple, a varicocele was much more common in men with abnormal semen (25.4 versus 11.7 percent with normal semen) [</w:t>
      </w:r>
      <w:hyperlink r:id="rId38" w:history="1">
        <w:r w:rsidRPr="00744F29">
          <w:rPr>
            <w:rFonts w:ascii="Arial" w:eastAsia="Times New Roman" w:hAnsi="Arial" w:cs="Arial"/>
            <w:color w:val="336633"/>
            <w:u w:val="single"/>
          </w:rPr>
          <w:t>17</w:t>
        </w:r>
      </w:hyperlink>
      <w:r w:rsidRPr="00744F29">
        <w:rPr>
          <w:rFonts w:ascii="Arial" w:eastAsia="Times New Roman" w:hAnsi="Arial" w:cs="Arial"/>
        </w:rPr>
        <w:t>]. The causal relationship between varicocele and male infertility has been ascribed to increased testicular temperature, delayed removal of endogenously derived toxic materials and metabolites, hypoxia, and stasis [</w:t>
      </w:r>
      <w:hyperlink r:id="rId39" w:history="1">
        <w:r w:rsidRPr="00744F29">
          <w:rPr>
            <w:rFonts w:ascii="Arial" w:eastAsia="Times New Roman" w:hAnsi="Arial" w:cs="Arial"/>
            <w:color w:val="336633"/>
            <w:u w:val="single"/>
          </w:rPr>
          <w:t>18</w:t>
        </w:r>
        <w:proofErr w:type="gramStart"/>
        <w:r w:rsidRPr="00744F29">
          <w:rPr>
            <w:rFonts w:ascii="Arial" w:eastAsia="Times New Roman" w:hAnsi="Arial" w:cs="Arial"/>
            <w:color w:val="336633"/>
            <w:u w:val="single"/>
          </w:rPr>
          <w:t>,19</w:t>
        </w:r>
        <w:proofErr w:type="gramEnd"/>
      </w:hyperlink>
      <w:r w:rsidRPr="00744F29">
        <w:rPr>
          <w:rFonts w:ascii="Arial" w:eastAsia="Times New Roman" w:hAnsi="Arial" w:cs="Arial"/>
        </w:rPr>
        <w:t>].</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For many years, it has been controversial whether high ligation of varicocele will improve pregnancy rates in the female partner. The WHO conducted a large prospective multicenter clinical trial to compare immediate varicocele ligation with operation deferred for one year; 248 couples participated from 12 countries [</w:t>
      </w:r>
      <w:hyperlink r:id="rId40" w:history="1">
        <w:r w:rsidRPr="00744F29">
          <w:rPr>
            <w:rFonts w:ascii="Arial" w:eastAsia="Times New Roman" w:hAnsi="Arial" w:cs="Arial"/>
            <w:color w:val="336633"/>
            <w:u w:val="single"/>
          </w:rPr>
          <w:t>20</w:t>
        </w:r>
      </w:hyperlink>
      <w:r w:rsidRPr="00744F29">
        <w:rPr>
          <w:rFonts w:ascii="Arial" w:eastAsia="Times New Roman" w:hAnsi="Arial" w:cs="Arial"/>
        </w:rPr>
        <w:t>]. The first year cumulative pregnancy rates were 34.8 percent in the immediate operation group and 16.7 percent in the delayed operation group (p&lt;0.003). In addition to the markedly higher pregnancy rate, sperm concentration was significantly improved at 3, 6, 9, and 12 months after surgery (all p&lt;0.001).</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These findings suggest that varicocele ligation is approximately 2.5 times more effective than delayed operation. However, there were some flaws in the study design:</w:t>
      </w:r>
    </w:p>
    <w:p w:rsidR="00CF2B15" w:rsidRPr="00744F29" w:rsidRDefault="00CF2B15" w:rsidP="00AC7191">
      <w:pPr>
        <w:numPr>
          <w:ilvl w:val="0"/>
          <w:numId w:val="5"/>
        </w:numPr>
        <w:spacing w:before="100" w:beforeAutospacing="1" w:after="100" w:afterAutospacing="1"/>
        <w:ind w:left="540" w:hanging="270"/>
        <w:jc w:val="both"/>
        <w:rPr>
          <w:rFonts w:ascii="Arial" w:eastAsia="Times New Roman" w:hAnsi="Arial" w:cs="Arial"/>
        </w:rPr>
      </w:pPr>
      <w:r w:rsidRPr="00744F29">
        <w:rPr>
          <w:rFonts w:ascii="Arial" w:eastAsia="Times New Roman" w:hAnsi="Arial" w:cs="Arial"/>
        </w:rPr>
        <w:t>There was considerable loss of follow-up, particularly in the group of men randomized to delayed operation.</w:t>
      </w:r>
    </w:p>
    <w:p w:rsidR="00CF2B15" w:rsidRPr="00744F29" w:rsidRDefault="00CF2B15" w:rsidP="00AC7191">
      <w:pPr>
        <w:numPr>
          <w:ilvl w:val="0"/>
          <w:numId w:val="5"/>
        </w:numPr>
        <w:spacing w:before="100" w:beforeAutospacing="1" w:after="100" w:afterAutospacing="1"/>
        <w:ind w:left="540" w:hanging="270"/>
        <w:jc w:val="both"/>
        <w:rPr>
          <w:rFonts w:ascii="Arial" w:eastAsia="Times New Roman" w:hAnsi="Arial" w:cs="Arial"/>
        </w:rPr>
      </w:pPr>
      <w:r w:rsidRPr="00744F29">
        <w:rPr>
          <w:rFonts w:ascii="Arial" w:eastAsia="Times New Roman" w:hAnsi="Arial" w:cs="Arial"/>
        </w:rPr>
        <w:t>At the beginning of the study, some couples were randomized before formal enrollment in the study.</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Other studies [</w:t>
      </w:r>
      <w:hyperlink r:id="rId41" w:history="1">
        <w:r w:rsidRPr="00744F29">
          <w:rPr>
            <w:rFonts w:ascii="Arial" w:eastAsia="Times New Roman" w:hAnsi="Arial" w:cs="Arial"/>
            <w:color w:val="336633"/>
            <w:u w:val="single"/>
          </w:rPr>
          <w:t>21</w:t>
        </w:r>
        <w:proofErr w:type="gramStart"/>
        <w:r w:rsidRPr="00744F29">
          <w:rPr>
            <w:rFonts w:ascii="Arial" w:eastAsia="Times New Roman" w:hAnsi="Arial" w:cs="Arial"/>
            <w:color w:val="336633"/>
            <w:u w:val="single"/>
          </w:rPr>
          <w:t>,22</w:t>
        </w:r>
        <w:proofErr w:type="gramEnd"/>
      </w:hyperlink>
      <w:r w:rsidRPr="00744F29">
        <w:rPr>
          <w:rFonts w:ascii="Arial" w:eastAsia="Times New Roman" w:hAnsi="Arial" w:cs="Arial"/>
        </w:rPr>
        <w:t>] and two systematic meta-analyses [</w:t>
      </w:r>
      <w:hyperlink r:id="rId42" w:history="1">
        <w:r w:rsidRPr="00744F29">
          <w:rPr>
            <w:rFonts w:ascii="Arial" w:eastAsia="Times New Roman" w:hAnsi="Arial" w:cs="Arial"/>
            <w:color w:val="336633"/>
            <w:u w:val="single"/>
          </w:rPr>
          <w:t>23,24</w:t>
        </w:r>
      </w:hyperlink>
      <w:r w:rsidRPr="00744F29">
        <w:rPr>
          <w:rFonts w:ascii="Arial" w:eastAsia="Times New Roman" w:hAnsi="Arial" w:cs="Arial"/>
        </w:rPr>
        <w:t>] have reported no definitive benefit of varicocele repair. The WHO study was not included in one of the systematic reviews [</w:t>
      </w:r>
      <w:hyperlink r:id="rId43" w:history="1">
        <w:r w:rsidRPr="00744F29">
          <w:rPr>
            <w:rFonts w:ascii="Arial" w:eastAsia="Times New Roman" w:hAnsi="Arial" w:cs="Arial"/>
            <w:color w:val="336633"/>
            <w:u w:val="single"/>
          </w:rPr>
          <w:t>23</w:t>
        </w:r>
      </w:hyperlink>
      <w:r w:rsidRPr="00744F29">
        <w:rPr>
          <w:rFonts w:ascii="Arial" w:eastAsia="Times New Roman" w:hAnsi="Arial" w:cs="Arial"/>
        </w:rPr>
        <w:t>], because the results of the trial were never published in full (only in abstract or summary form with different total numbers of subjects and slightly different benefit estimates).</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lastRenderedPageBreak/>
        <w:t>Given this controversy, we do not recommend routine varicocele repair in subfertile couples, although it may be reasonable for men with a large varicocele (grade 3 varicoceles) [</w:t>
      </w:r>
      <w:hyperlink r:id="rId44" w:history="1">
        <w:r w:rsidRPr="00744F29">
          <w:rPr>
            <w:rFonts w:ascii="Arial" w:eastAsia="Times New Roman" w:hAnsi="Arial" w:cs="Arial"/>
            <w:color w:val="336633"/>
            <w:u w:val="single"/>
          </w:rPr>
          <w:t>25</w:t>
        </w:r>
        <w:proofErr w:type="gramStart"/>
        <w:r w:rsidRPr="00744F29">
          <w:rPr>
            <w:rFonts w:ascii="Arial" w:eastAsia="Times New Roman" w:hAnsi="Arial" w:cs="Arial"/>
            <w:color w:val="336633"/>
            <w:u w:val="single"/>
          </w:rPr>
          <w:t>,26</w:t>
        </w:r>
        <w:proofErr w:type="gramEnd"/>
      </w:hyperlink>
      <w:r w:rsidRPr="00744F29">
        <w:rPr>
          <w:rFonts w:ascii="Arial" w:eastAsia="Times New Roman" w:hAnsi="Arial" w:cs="Arial"/>
        </w:rPr>
        <w:t>]. In addition, the response to ligation may be better when the couples are relatively young and the duration of infertility is short. Atrophic testes, elevated serum follicle-stimulating hormone (FSH) concentrations, and/or severe oligospermia or azoospermia indicate severe general epithelial damage and are associated with a lesser likelihood of fertility after varicocele ligation.</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In some centers, internal spermatic vein ligation has been replaced with laparoscopic varicocelectomy or vascular catheter embolization of spermatic veins [</w:t>
      </w:r>
      <w:hyperlink r:id="rId45" w:history="1">
        <w:r w:rsidRPr="00744F29">
          <w:rPr>
            <w:rFonts w:ascii="Arial" w:eastAsia="Times New Roman" w:hAnsi="Arial" w:cs="Arial"/>
            <w:color w:val="336633"/>
            <w:u w:val="single"/>
          </w:rPr>
          <w:t>27</w:t>
        </w:r>
      </w:hyperlink>
      <w:r w:rsidRPr="00744F29">
        <w:rPr>
          <w:rFonts w:ascii="Arial" w:eastAsia="Times New Roman" w:hAnsi="Arial" w:cs="Arial"/>
        </w:rPr>
        <w:t>]. These procedures should only be performed in centers where the surgeon or radiologist is skilled at this procedure.</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An alternative to varicocele ligation or embolization is an assisted reproductive technique. An analysis comparing ICSI to conventional varicocele ligation showed that surgical varicocelectomy may be more cost-effective [</w:t>
      </w:r>
      <w:hyperlink r:id="rId46" w:history="1">
        <w:r w:rsidRPr="00744F29">
          <w:rPr>
            <w:rFonts w:ascii="Arial" w:eastAsia="Times New Roman" w:hAnsi="Arial" w:cs="Arial"/>
            <w:color w:val="336633"/>
            <w:u w:val="single"/>
          </w:rPr>
          <w:t>28</w:t>
        </w:r>
      </w:hyperlink>
      <w:r w:rsidRPr="00744F29">
        <w:rPr>
          <w:rFonts w:ascii="Arial" w:eastAsia="Times New Roman" w:hAnsi="Arial" w:cs="Arial"/>
        </w:rPr>
        <w:t>]. This conclusion was confirmed in a later study [</w:t>
      </w:r>
      <w:hyperlink r:id="rId47" w:history="1">
        <w:r w:rsidRPr="00744F29">
          <w:rPr>
            <w:rFonts w:ascii="Arial" w:eastAsia="Times New Roman" w:hAnsi="Arial" w:cs="Arial"/>
            <w:color w:val="336633"/>
            <w:u w:val="single"/>
          </w:rPr>
          <w:t>29</w:t>
        </w:r>
      </w:hyperlink>
      <w:r w:rsidRPr="00744F29">
        <w:rPr>
          <w:rFonts w:ascii="Arial" w:eastAsia="Times New Roman" w:hAnsi="Arial" w:cs="Arial"/>
        </w:rPr>
        <w:t>].</w:t>
      </w: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Obstructive azoospermia</w:t>
      </w:r>
      <w:r w:rsidRPr="00744F29">
        <w:rPr>
          <w:rFonts w:ascii="Arial" w:eastAsia="Times New Roman" w:hAnsi="Arial" w:cs="Arial"/>
        </w:rPr>
        <w:t> — Obstructive azoospermia can be the result of several processes. It is diagnosed by finding testes of normal size, normal serum FSH concentration, azoospermia or severe oligospermia, and normal testicular histology.</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Both surgery and assisted reproduction techniques may be beneficial in such patients. As an example, obstruction of the epididymis or ejaculatory duct can be treated surgically. Azoospermia due to obstruction in the epididymis can be treated by microsurgical end-to-end anastomosis of the epididymal duct to epididymal duct or to vas. These procedures may lead to the presence of ejaculated sperm, but the results are variable and depend on site of reanastomosis, the experience and skill of the operator, and the duration of obstruction.</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The results are best when obstructive azoospermia is due to vasectomy and not as good with other causes (eg, postinfection and congenital bilateral absence of the vas deferens) [</w:t>
      </w:r>
      <w:hyperlink r:id="rId48" w:history="1">
        <w:r w:rsidRPr="00744F29">
          <w:rPr>
            <w:rFonts w:ascii="Arial" w:eastAsia="Times New Roman" w:hAnsi="Arial" w:cs="Arial"/>
            <w:color w:val="336633"/>
            <w:u w:val="single"/>
          </w:rPr>
          <w:t>30</w:t>
        </w:r>
      </w:hyperlink>
      <w:r w:rsidRPr="00744F29">
        <w:rPr>
          <w:rFonts w:ascii="Arial" w:eastAsia="Times New Roman" w:hAnsi="Arial" w:cs="Arial"/>
        </w:rPr>
        <w:t>]. The appearance of spermatozoa after reanastomosis for vasectomy reversal can be over 90 percent, with pregnancy in over 50 percent. The success rate depends upon the duration between vasectomy and the reversal procedure; in general, the longer after vasectomy, the poorer the pregnancy rate [</w:t>
      </w:r>
      <w:hyperlink r:id="rId49" w:history="1">
        <w:r w:rsidRPr="00744F29">
          <w:rPr>
            <w:rFonts w:ascii="Arial" w:eastAsia="Times New Roman" w:hAnsi="Arial" w:cs="Arial"/>
            <w:color w:val="336633"/>
            <w:u w:val="single"/>
          </w:rPr>
          <w:t>31</w:t>
        </w:r>
      </w:hyperlink>
      <w:r w:rsidRPr="00744F29">
        <w:rPr>
          <w:rFonts w:ascii="Arial" w:eastAsia="Times New Roman" w:hAnsi="Arial" w:cs="Arial"/>
        </w:rPr>
        <w:t>].</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Ejaculatory duct obstruction is characterized by decreased semen volume and azoospermia or severe oligospermia. Transrectal ultrasonography demonstrates dilated seminal vesicles, and aspiration of the seminal vesicles shows spermatozoa, suggesting obstruction. This condition can be treated by transurethral resection of the ejaculatory ducts [</w:t>
      </w:r>
      <w:hyperlink r:id="rId50" w:history="1">
        <w:r w:rsidRPr="00744F29">
          <w:rPr>
            <w:rFonts w:ascii="Arial" w:eastAsia="Times New Roman" w:hAnsi="Arial" w:cs="Arial"/>
            <w:color w:val="336633"/>
            <w:u w:val="single"/>
          </w:rPr>
          <w:t>32</w:t>
        </w:r>
        <w:proofErr w:type="gramStart"/>
        <w:r w:rsidRPr="00744F29">
          <w:rPr>
            <w:rFonts w:ascii="Arial" w:eastAsia="Times New Roman" w:hAnsi="Arial" w:cs="Arial"/>
            <w:color w:val="336633"/>
            <w:u w:val="single"/>
          </w:rPr>
          <w:t>,33</w:t>
        </w:r>
        <w:proofErr w:type="gramEnd"/>
      </w:hyperlink>
      <w:r w:rsidRPr="00744F29">
        <w:rPr>
          <w:rFonts w:ascii="Arial" w:eastAsia="Times New Roman" w:hAnsi="Arial" w:cs="Arial"/>
        </w:rPr>
        <w:t>], with resulting improved semen quality and pregnancy in the partner.</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In addition, several assisted reproductive techniques can be combined to use sperm from men who have obstructive azoospermia to fertilize ova of their partners and achieve pregnancy. Spermatozoa obtained by microsurgical aspiration from the epididymis (MESA) [</w:t>
      </w:r>
      <w:hyperlink r:id="rId51" w:history="1">
        <w:r w:rsidRPr="00744F29">
          <w:rPr>
            <w:rFonts w:ascii="Arial" w:eastAsia="Times New Roman" w:hAnsi="Arial" w:cs="Arial"/>
            <w:color w:val="336633"/>
            <w:u w:val="single"/>
          </w:rPr>
          <w:t>34</w:t>
        </w:r>
      </w:hyperlink>
      <w:r w:rsidRPr="00744F29">
        <w:rPr>
          <w:rFonts w:ascii="Arial" w:eastAsia="Times New Roman" w:hAnsi="Arial" w:cs="Arial"/>
        </w:rPr>
        <w:t>] or from the testes by biopsy or fine needle aspiration [</w:t>
      </w:r>
      <w:hyperlink r:id="rId52" w:history="1">
        <w:r w:rsidRPr="00744F29">
          <w:rPr>
            <w:rFonts w:ascii="Arial" w:eastAsia="Times New Roman" w:hAnsi="Arial" w:cs="Arial"/>
            <w:color w:val="336633"/>
            <w:u w:val="single"/>
          </w:rPr>
          <w:t>35-37</w:t>
        </w:r>
      </w:hyperlink>
      <w:r w:rsidRPr="00744F29">
        <w:rPr>
          <w:rFonts w:ascii="Arial" w:eastAsia="Times New Roman" w:hAnsi="Arial" w:cs="Arial"/>
        </w:rPr>
        <w:t>] can be used with eggs aspirated from the female partner for IVF [</w:t>
      </w:r>
      <w:hyperlink r:id="rId53" w:history="1">
        <w:r w:rsidRPr="00744F29">
          <w:rPr>
            <w:rFonts w:ascii="Arial" w:eastAsia="Times New Roman" w:hAnsi="Arial" w:cs="Arial"/>
            <w:color w:val="336633"/>
            <w:u w:val="single"/>
          </w:rPr>
          <w:t>34</w:t>
        </w:r>
      </w:hyperlink>
      <w:r w:rsidRPr="00744F29">
        <w:rPr>
          <w:rFonts w:ascii="Arial" w:eastAsia="Times New Roman" w:hAnsi="Arial" w:cs="Arial"/>
        </w:rPr>
        <w:t>] or ICSI [</w:t>
      </w:r>
      <w:hyperlink r:id="rId54" w:history="1">
        <w:r w:rsidRPr="00744F29">
          <w:rPr>
            <w:rFonts w:ascii="Arial" w:eastAsia="Times New Roman" w:hAnsi="Arial" w:cs="Arial"/>
            <w:color w:val="336633"/>
            <w:u w:val="single"/>
          </w:rPr>
          <w:t>38,39</w:t>
        </w:r>
      </w:hyperlink>
      <w:r w:rsidRPr="00744F29">
        <w:rPr>
          <w:rFonts w:ascii="Arial" w:eastAsia="Times New Roman" w:hAnsi="Arial" w:cs="Arial"/>
        </w:rPr>
        <w:t>]. The fertilization rate of microsurgical sperm aspiration together with ICSI, despite very poor epididymal/testicular sperm quality, is approximately 50 percent, and the pregnancy rate is about 40 percent per cycle and 20 percent per microsurgical aspiration. Thus, men previously classified as sterile can now be fertile.</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For obstruction due to vasectomy, surgical reanastomosis appears to be preferable to assisted reproductive techniques. In two separate studies for patients seeking pregnancy after vasectomy, vasectomy reversal was found to be more successful and cost-effective than microsurgical epididymal sperm aspiration followed by IVF or ICSI [</w:t>
      </w:r>
      <w:hyperlink r:id="rId55" w:history="1">
        <w:r w:rsidRPr="00744F29">
          <w:rPr>
            <w:rFonts w:ascii="Arial" w:eastAsia="Times New Roman" w:hAnsi="Arial" w:cs="Arial"/>
            <w:color w:val="336633"/>
            <w:u w:val="single"/>
          </w:rPr>
          <w:t>40</w:t>
        </w:r>
        <w:proofErr w:type="gramStart"/>
        <w:r w:rsidRPr="00744F29">
          <w:rPr>
            <w:rFonts w:ascii="Arial" w:eastAsia="Times New Roman" w:hAnsi="Arial" w:cs="Arial"/>
            <w:color w:val="336633"/>
            <w:u w:val="single"/>
          </w:rPr>
          <w:t>,41</w:t>
        </w:r>
        <w:proofErr w:type="gramEnd"/>
      </w:hyperlink>
      <w:r w:rsidRPr="00744F29">
        <w:rPr>
          <w:rFonts w:ascii="Arial" w:eastAsia="Times New Roman" w:hAnsi="Arial" w:cs="Arial"/>
        </w:rPr>
        <w:t xml:space="preserve">]. In one analysis based upon expected costs and results in the United States in 1994, the cost of vasectomy reversal was $25,475 with a delivery rate of 47 percent; the respective values for ICSI were $72,521 and 33 percent. In contrast, for obstruction due to other epididymal lesions, the results of surgical anastomosis are not as good </w:t>
      </w:r>
      <w:r w:rsidRPr="00744F29">
        <w:rPr>
          <w:rFonts w:ascii="Arial" w:eastAsia="Times New Roman" w:hAnsi="Arial" w:cs="Arial"/>
        </w:rPr>
        <w:lastRenderedPageBreak/>
        <w:t>as those with sperm retrieval and ICSI. Given the continuous improvements in sperm retrieval and ICSI techniques, surgical reversal versus ART should be discussed with the couple before an informed decision can be made [</w:t>
      </w:r>
      <w:hyperlink r:id="rId56" w:history="1">
        <w:r w:rsidRPr="00744F29">
          <w:rPr>
            <w:rFonts w:ascii="Arial" w:eastAsia="Times New Roman" w:hAnsi="Arial" w:cs="Arial"/>
            <w:color w:val="336633"/>
            <w:u w:val="single"/>
          </w:rPr>
          <w:t>42</w:t>
        </w:r>
      </w:hyperlink>
      <w:r w:rsidRPr="00744F29">
        <w:rPr>
          <w:rFonts w:ascii="Arial" w:eastAsia="Times New Roman" w:hAnsi="Arial" w:cs="Arial"/>
        </w:rPr>
        <w:t>].</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Because patients who have congenital bilateral absence of the vas deferens may have genetic mutations commonly present in cystic fibrosis, the possibility that they may now have progeny using assisted reproductive techniques means that their offspring might have cystic fibrosis. Thus, such men and their partners who are considering these techniques to achieve pregnancy should have genetic screening and counseling. Screening the female partner may be more cost effective than screening the patient because if she is negative, the risk that their progeny will have cystic fibrosis or congenital bilateral absence of the vas deferens is less than 1 in 1500 [</w:t>
      </w:r>
      <w:hyperlink r:id="rId57" w:history="1">
        <w:r w:rsidRPr="00744F29">
          <w:rPr>
            <w:rFonts w:ascii="Arial" w:eastAsia="Times New Roman" w:hAnsi="Arial" w:cs="Arial"/>
            <w:color w:val="336633"/>
            <w:u w:val="single"/>
          </w:rPr>
          <w:t>2</w:t>
        </w:r>
      </w:hyperlink>
      <w:r w:rsidRPr="00744F29">
        <w:rPr>
          <w:rFonts w:ascii="Arial" w:eastAsia="Times New Roman" w:hAnsi="Arial" w:cs="Arial"/>
        </w:rPr>
        <w:t>].</w:t>
      </w: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EMPIRICAL THERAPY</w:t>
      </w:r>
      <w:r w:rsidRPr="00744F29">
        <w:rPr>
          <w:rFonts w:ascii="Arial" w:eastAsia="Times New Roman" w:hAnsi="Arial" w:cs="Arial"/>
        </w:rPr>
        <w:t xml:space="preserve"> — Many treatments have been used empirically for male infertility, including </w:t>
      </w:r>
      <w:hyperlink r:id="rId58" w:history="1">
        <w:r w:rsidRPr="00744F29">
          <w:rPr>
            <w:rFonts w:ascii="Arial" w:eastAsia="Times New Roman" w:hAnsi="Arial" w:cs="Arial"/>
            <w:color w:val="336633"/>
            <w:u w:val="single"/>
          </w:rPr>
          <w:t>clomiphene</w:t>
        </w:r>
      </w:hyperlink>
      <w:r w:rsidRPr="00744F29">
        <w:rPr>
          <w:rFonts w:ascii="Arial" w:eastAsia="Times New Roman" w:hAnsi="Arial" w:cs="Arial"/>
        </w:rPr>
        <w:t xml:space="preserve"> citrate and other hormones, vitamins, and </w:t>
      </w:r>
      <w:proofErr w:type="spellStart"/>
      <w:r w:rsidRPr="00744F29">
        <w:rPr>
          <w:rFonts w:ascii="Arial" w:eastAsia="Times New Roman" w:hAnsi="Arial" w:cs="Arial"/>
        </w:rPr>
        <w:t>kallikrein</w:t>
      </w:r>
      <w:proofErr w:type="spellEnd"/>
      <w:r w:rsidRPr="00744F29">
        <w:rPr>
          <w:rFonts w:ascii="Arial" w:eastAsia="Times New Roman" w:hAnsi="Arial" w:cs="Arial"/>
        </w:rPr>
        <w:t xml:space="preserve"> [</w:t>
      </w:r>
      <w:hyperlink r:id="rId59" w:history="1">
        <w:r w:rsidRPr="00744F29">
          <w:rPr>
            <w:rFonts w:ascii="Arial" w:eastAsia="Times New Roman" w:hAnsi="Arial" w:cs="Arial"/>
            <w:color w:val="336633"/>
            <w:u w:val="single"/>
          </w:rPr>
          <w:t>3</w:t>
        </w:r>
        <w:proofErr w:type="gramStart"/>
        <w:r w:rsidRPr="00744F29">
          <w:rPr>
            <w:rFonts w:ascii="Arial" w:eastAsia="Times New Roman" w:hAnsi="Arial" w:cs="Arial"/>
            <w:color w:val="336633"/>
            <w:u w:val="single"/>
          </w:rPr>
          <w:t>,43,44</w:t>
        </w:r>
        <w:proofErr w:type="gramEnd"/>
      </w:hyperlink>
      <w:r w:rsidRPr="00744F29">
        <w:rPr>
          <w:rFonts w:ascii="Arial" w:eastAsia="Times New Roman" w:hAnsi="Arial" w:cs="Arial"/>
        </w:rPr>
        <w:t>]. However, when placebo-controlled prospective clinical trials have been performed with adequate numbers of subjects in randomized placebo controlled trials, none of these methods, including clomiphene citrate and human recombinant follicle-stimulating hormone (r-</w:t>
      </w:r>
      <w:proofErr w:type="spellStart"/>
      <w:r w:rsidRPr="00744F29">
        <w:rPr>
          <w:rFonts w:ascii="Arial" w:eastAsia="Times New Roman" w:hAnsi="Arial" w:cs="Arial"/>
        </w:rPr>
        <w:t>hFSH</w:t>
      </w:r>
      <w:proofErr w:type="spellEnd"/>
      <w:r w:rsidRPr="00744F29">
        <w:rPr>
          <w:rFonts w:ascii="Arial" w:eastAsia="Times New Roman" w:hAnsi="Arial" w:cs="Arial"/>
        </w:rPr>
        <w:t>), has been proven clinically effective in idiopathic oligospermia or azoospermia [</w:t>
      </w:r>
      <w:hyperlink r:id="rId60" w:history="1">
        <w:r w:rsidRPr="00744F29">
          <w:rPr>
            <w:rFonts w:ascii="Arial" w:eastAsia="Times New Roman" w:hAnsi="Arial" w:cs="Arial"/>
            <w:color w:val="336633"/>
            <w:u w:val="single"/>
          </w:rPr>
          <w:t>45-48</w:t>
        </w:r>
      </w:hyperlink>
      <w:r w:rsidRPr="00744F29">
        <w:rPr>
          <w:rFonts w:ascii="Arial" w:eastAsia="Times New Roman" w:hAnsi="Arial" w:cs="Arial"/>
        </w:rPr>
        <w:t>].</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A meta-analysis of six randomized controlled trials reported that gonadotropin administration may result in a higher pregnancy rate per couple. However, treatment protocols and follow-up periods were variable. None of the studies included data on miscarriage rates. The authors stated that although the data suggested a beneficial effect of gonadotropin therapy in men with idiopathic infertility, the number of trials and participants was insufficient to draw final conclusions [</w:t>
      </w:r>
      <w:hyperlink r:id="rId61" w:history="1">
        <w:r w:rsidRPr="00744F29">
          <w:rPr>
            <w:rFonts w:ascii="Arial" w:eastAsia="Times New Roman" w:hAnsi="Arial" w:cs="Arial"/>
            <w:color w:val="336633"/>
            <w:u w:val="single"/>
          </w:rPr>
          <w:t>49</w:t>
        </w:r>
        <w:proofErr w:type="gramStart"/>
        <w:r w:rsidRPr="00744F29">
          <w:rPr>
            <w:rFonts w:ascii="Arial" w:eastAsia="Times New Roman" w:hAnsi="Arial" w:cs="Arial"/>
            <w:color w:val="336633"/>
            <w:u w:val="single"/>
          </w:rPr>
          <w:t>,50</w:t>
        </w:r>
        <w:proofErr w:type="gramEnd"/>
      </w:hyperlink>
      <w:r w:rsidRPr="00744F29">
        <w:rPr>
          <w:rFonts w:ascii="Arial" w:eastAsia="Times New Roman" w:hAnsi="Arial" w:cs="Arial"/>
        </w:rPr>
        <w:t>].</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Limited data suggest that aromatase inhibitors may improve sperm concentrations in men with severe oligozoospermia or azoospermia prior to sperm retrieval for intracytoplasmic sperm injection (ICSI) [</w:t>
      </w:r>
      <w:hyperlink r:id="rId62" w:history="1">
        <w:r w:rsidRPr="00744F29">
          <w:rPr>
            <w:rFonts w:ascii="Arial" w:eastAsia="Times New Roman" w:hAnsi="Arial" w:cs="Arial"/>
            <w:color w:val="336633"/>
            <w:u w:val="single"/>
          </w:rPr>
          <w:t>51</w:t>
        </w:r>
        <w:proofErr w:type="gramStart"/>
        <w:r w:rsidRPr="00744F29">
          <w:rPr>
            <w:rFonts w:ascii="Arial" w:eastAsia="Times New Roman" w:hAnsi="Arial" w:cs="Arial"/>
            <w:color w:val="336633"/>
            <w:u w:val="single"/>
          </w:rPr>
          <w:t>,52</w:t>
        </w:r>
        <w:proofErr w:type="gramEnd"/>
      </w:hyperlink>
      <w:r w:rsidRPr="00744F29">
        <w:rPr>
          <w:rFonts w:ascii="Arial" w:eastAsia="Times New Roman" w:hAnsi="Arial" w:cs="Arial"/>
        </w:rPr>
        <w:t xml:space="preserve">]. In one uncontrolled study, </w:t>
      </w:r>
      <w:hyperlink r:id="rId63" w:history="1">
        <w:proofErr w:type="spellStart"/>
        <w:r w:rsidRPr="00744F29">
          <w:rPr>
            <w:rFonts w:ascii="Arial" w:eastAsia="Times New Roman" w:hAnsi="Arial" w:cs="Arial"/>
            <w:color w:val="336633"/>
            <w:u w:val="single"/>
          </w:rPr>
          <w:t>anastrozole</w:t>
        </w:r>
        <w:proofErr w:type="spellEnd"/>
      </w:hyperlink>
      <w:r w:rsidRPr="00744F29">
        <w:rPr>
          <w:rFonts w:ascii="Arial" w:eastAsia="Times New Roman" w:hAnsi="Arial" w:cs="Arial"/>
        </w:rPr>
        <w:t xml:space="preserve"> administration to infertile men with serum low testosterone-to-estradiol ratios resulted in an increased testosterone-to-estradiol ratio and an increase in sperm concentrations [</w:t>
      </w:r>
      <w:hyperlink r:id="rId64" w:history="1">
        <w:r w:rsidRPr="00744F29">
          <w:rPr>
            <w:rFonts w:ascii="Arial" w:eastAsia="Times New Roman" w:hAnsi="Arial" w:cs="Arial"/>
            <w:color w:val="336633"/>
            <w:u w:val="single"/>
          </w:rPr>
          <w:t>53</w:t>
        </w:r>
      </w:hyperlink>
      <w:r w:rsidRPr="00744F29">
        <w:rPr>
          <w:rFonts w:ascii="Arial" w:eastAsia="Times New Roman" w:hAnsi="Arial" w:cs="Arial"/>
        </w:rPr>
        <w:t>]. Further data are necessary before recommending this approach.</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Another recommendation that has often been made to infertile men is to wear boxer undershorts instead of jockey style and not to take hot showers or baths. The rationale is that increased scrotal temperature can impair spermatogenesis [</w:t>
      </w:r>
      <w:hyperlink r:id="rId65" w:history="1">
        <w:r w:rsidRPr="00744F29">
          <w:rPr>
            <w:rFonts w:ascii="Arial" w:eastAsia="Times New Roman" w:hAnsi="Arial" w:cs="Arial"/>
            <w:color w:val="336633"/>
            <w:u w:val="single"/>
          </w:rPr>
          <w:t>54</w:t>
        </w:r>
      </w:hyperlink>
      <w:r w:rsidRPr="00744F29">
        <w:rPr>
          <w:rFonts w:ascii="Arial" w:eastAsia="Times New Roman" w:hAnsi="Arial" w:cs="Arial"/>
        </w:rPr>
        <w:t>]; moderate increases in scrotal temperature have been shown to markedly accelerate germ cell apoptosis in animals [</w:t>
      </w:r>
      <w:hyperlink r:id="rId66" w:history="1">
        <w:r w:rsidRPr="00744F29">
          <w:rPr>
            <w:rFonts w:ascii="Arial" w:eastAsia="Times New Roman" w:hAnsi="Arial" w:cs="Arial"/>
            <w:color w:val="336633"/>
            <w:u w:val="single"/>
          </w:rPr>
          <w:t>55</w:t>
        </w:r>
      </w:hyperlink>
      <w:r w:rsidRPr="00744F29">
        <w:rPr>
          <w:rFonts w:ascii="Arial" w:eastAsia="Times New Roman" w:hAnsi="Arial" w:cs="Arial"/>
        </w:rPr>
        <w:t>]. However, a study of men who wore tight athletic supporters lined with polyester for 12 months found a slight rise in scrotal temperature but no impairment in semen quality [</w:t>
      </w:r>
      <w:hyperlink r:id="rId67" w:history="1">
        <w:r w:rsidRPr="00744F29">
          <w:rPr>
            <w:rFonts w:ascii="Arial" w:eastAsia="Times New Roman" w:hAnsi="Arial" w:cs="Arial"/>
            <w:color w:val="336633"/>
            <w:u w:val="single"/>
          </w:rPr>
          <w:t>56</w:t>
        </w:r>
      </w:hyperlink>
      <w:r w:rsidRPr="00744F29">
        <w:rPr>
          <w:rFonts w:ascii="Arial" w:eastAsia="Times New Roman" w:hAnsi="Arial" w:cs="Arial"/>
        </w:rPr>
        <w:t>]. The wearing of ordinary brief underwear had no effect on scrotal temperature compared to boxer-style underwear [</w:t>
      </w:r>
      <w:hyperlink r:id="rId68" w:history="1">
        <w:r w:rsidRPr="00744F29">
          <w:rPr>
            <w:rFonts w:ascii="Arial" w:eastAsia="Times New Roman" w:hAnsi="Arial" w:cs="Arial"/>
            <w:color w:val="336633"/>
            <w:u w:val="single"/>
          </w:rPr>
          <w:t>57</w:t>
        </w:r>
      </w:hyperlink>
      <w:r w:rsidRPr="00744F29">
        <w:rPr>
          <w:rFonts w:ascii="Arial" w:eastAsia="Times New Roman" w:hAnsi="Arial" w:cs="Arial"/>
        </w:rPr>
        <w:t>]. Similarly, no change in semen parameters was found in men taking frequent saunas or hot baths [</w:t>
      </w:r>
      <w:hyperlink r:id="rId69" w:history="1">
        <w:r w:rsidRPr="00744F29">
          <w:rPr>
            <w:rFonts w:ascii="Arial" w:eastAsia="Times New Roman" w:hAnsi="Arial" w:cs="Arial"/>
            <w:color w:val="336633"/>
            <w:u w:val="single"/>
          </w:rPr>
          <w:t>58</w:t>
        </w:r>
      </w:hyperlink>
      <w:r w:rsidRPr="00744F29">
        <w:rPr>
          <w:rFonts w:ascii="Arial" w:eastAsia="Times New Roman" w:hAnsi="Arial" w:cs="Arial"/>
        </w:rPr>
        <w:t xml:space="preserve">]. Presumably, the degree of intratesticular temperature increase was insufficient to induce the apoptosis seen in experimental animals. We do </w:t>
      </w:r>
      <w:r w:rsidRPr="00744F29">
        <w:rPr>
          <w:rFonts w:ascii="Arial" w:eastAsia="Times New Roman" w:hAnsi="Arial" w:cs="Arial"/>
          <w:b/>
          <w:bCs/>
        </w:rPr>
        <w:t>not</w:t>
      </w:r>
      <w:r w:rsidRPr="00744F29">
        <w:rPr>
          <w:rFonts w:ascii="Arial" w:eastAsia="Times New Roman" w:hAnsi="Arial" w:cs="Arial"/>
        </w:rPr>
        <w:t xml:space="preserve"> recommend use of the treatments listed in the table in the treatment of idiopathic male infertility.</w:t>
      </w: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ASSISTED REPRODUCTIVE TECHNIQUES</w:t>
      </w:r>
      <w:r w:rsidRPr="00744F29">
        <w:rPr>
          <w:rFonts w:ascii="Arial" w:eastAsia="Times New Roman" w:hAnsi="Arial" w:cs="Arial"/>
        </w:rPr>
        <w:t> — Assisted reproductive techniques (ART) are commonly used for the treatment of the female partner of men with moderate or severe oligospermia and azoospermia [</w:t>
      </w:r>
      <w:hyperlink r:id="rId70" w:history="1">
        <w:r w:rsidRPr="00744F29">
          <w:rPr>
            <w:rFonts w:ascii="Arial" w:eastAsia="Times New Roman" w:hAnsi="Arial" w:cs="Arial"/>
            <w:color w:val="336633"/>
            <w:u w:val="single"/>
          </w:rPr>
          <w:t>59</w:t>
        </w:r>
        <w:proofErr w:type="gramStart"/>
        <w:r w:rsidRPr="00744F29">
          <w:rPr>
            <w:rFonts w:ascii="Arial" w:eastAsia="Times New Roman" w:hAnsi="Arial" w:cs="Arial"/>
            <w:color w:val="336633"/>
            <w:u w:val="single"/>
          </w:rPr>
          <w:t>,60</w:t>
        </w:r>
        <w:proofErr w:type="gramEnd"/>
      </w:hyperlink>
      <w:r w:rsidRPr="00744F29">
        <w:rPr>
          <w:rFonts w:ascii="Arial" w:eastAsia="Times New Roman" w:hAnsi="Arial" w:cs="Arial"/>
        </w:rPr>
        <w:t>].</w:t>
      </w: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Intrauterine insemination</w:t>
      </w:r>
      <w:r w:rsidRPr="00744F29">
        <w:rPr>
          <w:rFonts w:ascii="Arial" w:eastAsia="Times New Roman" w:hAnsi="Arial" w:cs="Arial"/>
        </w:rPr>
        <w:t> — </w:t>
      </w:r>
      <w:proofErr w:type="gramStart"/>
      <w:r w:rsidRPr="00744F29">
        <w:rPr>
          <w:rFonts w:ascii="Arial" w:eastAsia="Times New Roman" w:hAnsi="Arial" w:cs="Arial"/>
        </w:rPr>
        <w:t>The</w:t>
      </w:r>
      <w:proofErr w:type="gramEnd"/>
      <w:r w:rsidRPr="00744F29">
        <w:rPr>
          <w:rFonts w:ascii="Arial" w:eastAsia="Times New Roman" w:hAnsi="Arial" w:cs="Arial"/>
        </w:rPr>
        <w:t xml:space="preserve"> intrauterine insemination (IUI) procedure consists of washing an ejaculated semen specimen to remove prostaglandins, concentrating the sperm in a small volume of culture media, and injecting the sperm suspension directly into the upper uterine cavity using a small catheter threaded through the cervix. The insemination is timed to take place just prior to ovulation, typically using home urine luteinizing hormone (LH) measurement. A systematic review reported that there is insufficient evidence to recommend one sperm preparation technique over another [</w:t>
      </w:r>
      <w:hyperlink r:id="rId71" w:history="1">
        <w:r w:rsidRPr="00744F29">
          <w:rPr>
            <w:rFonts w:ascii="Arial" w:eastAsia="Times New Roman" w:hAnsi="Arial" w:cs="Arial"/>
            <w:color w:val="336633"/>
            <w:u w:val="single"/>
          </w:rPr>
          <w:t>61</w:t>
        </w:r>
      </w:hyperlink>
      <w:r w:rsidRPr="00744F29">
        <w:rPr>
          <w:rFonts w:ascii="Arial" w:eastAsia="Times New Roman" w:hAnsi="Arial" w:cs="Arial"/>
        </w:rPr>
        <w:t>].</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lastRenderedPageBreak/>
        <w:t>In early studies of couples with male infertility, IUI did not appear to be effective [</w:t>
      </w:r>
      <w:hyperlink r:id="rId72" w:history="1">
        <w:r w:rsidRPr="00744F29">
          <w:rPr>
            <w:rFonts w:ascii="Arial" w:eastAsia="Times New Roman" w:hAnsi="Arial" w:cs="Arial"/>
            <w:color w:val="336633"/>
            <w:u w:val="single"/>
          </w:rPr>
          <w:t>62</w:t>
        </w:r>
        <w:proofErr w:type="gramStart"/>
        <w:r w:rsidRPr="00744F29">
          <w:rPr>
            <w:rFonts w:ascii="Arial" w:eastAsia="Times New Roman" w:hAnsi="Arial" w:cs="Arial"/>
            <w:color w:val="336633"/>
            <w:u w:val="single"/>
          </w:rPr>
          <w:t>,63</w:t>
        </w:r>
        <w:proofErr w:type="gramEnd"/>
      </w:hyperlink>
      <w:r w:rsidRPr="00744F29">
        <w:rPr>
          <w:rFonts w:ascii="Arial" w:eastAsia="Times New Roman" w:hAnsi="Arial" w:cs="Arial"/>
        </w:rPr>
        <w:t>]. However, other data suggest that in couples with mild male infertility, IUI does improve pregnancy rates in couples when compared to intracervical insemination or timed natural cycles. The topic of IUI alone or in conjunction with gonadotropin stimulation of the female partner is discussed in detail elsewhere.</w:t>
      </w: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In vitro fertilization</w:t>
      </w:r>
      <w:r w:rsidRPr="00744F29">
        <w:rPr>
          <w:rFonts w:ascii="Arial" w:eastAsia="Times New Roman" w:hAnsi="Arial" w:cs="Arial"/>
        </w:rPr>
        <w:t> — When in vitro fertilization (IVF) is employed using the ejaculated sperm from a man with moderate oligospermia, the pregnancy rates are very low. Before the advent of intracytoplasmic sperm injection (ICSI), IVF was used for the treatment of male infertility in patients with moderate oligospermia. However, when the sperm concentration was below five million/mL and sperm motility was poor, the fertilization rate of the oocytes was much less than when the sperm count was normal. The result was an unacceptably low pregnancy and take-home baby rate (less than 10 percent).</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Other micromanipulation techniques, such as partial zona dissection and subzonal insertion of spermatozoa from severely oligospermic men, are also associated with low fertilization rate or polyspermic fertilization. They do not significantly improve the chance of pregnancy.</w:t>
      </w: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Intracytoplasmic sperm injection</w:t>
      </w:r>
      <w:r w:rsidRPr="00744F29">
        <w:rPr>
          <w:rFonts w:ascii="Arial" w:eastAsia="Times New Roman" w:hAnsi="Arial" w:cs="Arial"/>
        </w:rPr>
        <w:t> — Intracytoplasmic sperm injection (ICSI) has revolutionized the treatment and improved the prognosis for fertility of men with very severe oligospermia, asthenospermia (low sperm motility), teratospermia (a higher rate of abnormal sperm morphology), and even azoospermia. This technique involves the direct injection of a single spermatozoon into the cytoplasm of a human oocyte, usually obtained from follicles produced under controlled ovarian hyperstimulation.</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The efficacy of ICSI using spermatozoa from infertile men who had severe oligospermia or who had failed IVF was documented in a series of studies from Belgium [</w:t>
      </w:r>
      <w:hyperlink r:id="rId73" w:history="1">
        <w:r w:rsidRPr="00744F29">
          <w:rPr>
            <w:rFonts w:ascii="Arial" w:eastAsia="Times New Roman" w:hAnsi="Arial" w:cs="Arial"/>
            <w:color w:val="336633"/>
            <w:u w:val="single"/>
          </w:rPr>
          <w:t>64-66</w:t>
        </w:r>
      </w:hyperlink>
      <w:r w:rsidRPr="00744F29">
        <w:rPr>
          <w:rFonts w:ascii="Arial" w:eastAsia="Times New Roman" w:hAnsi="Arial" w:cs="Arial"/>
        </w:rPr>
        <w:t>]. This technique has also been successful in men with nonmosaic Klinefelter syndrome [</w:t>
      </w:r>
      <w:hyperlink r:id="rId74" w:history="1">
        <w:r w:rsidRPr="00744F29">
          <w:rPr>
            <w:rFonts w:ascii="Arial" w:eastAsia="Times New Roman" w:hAnsi="Arial" w:cs="Arial"/>
            <w:color w:val="336633"/>
            <w:u w:val="single"/>
          </w:rPr>
          <w:t>67-69</w:t>
        </w:r>
      </w:hyperlink>
      <w:r w:rsidRPr="00744F29">
        <w:rPr>
          <w:rFonts w:ascii="Arial" w:eastAsia="Times New Roman" w:hAnsi="Arial" w:cs="Arial"/>
        </w:rPr>
        <w:t xml:space="preserve">], where spermatozoa are obtained from testicular biopsies. </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ICSI has been adopted by most IVF centers throughout the world. The overall fertilization rate is about 60 percent and the clinical pregnancy rate per cycle is about 20 percent while the multiple pregnancy rate is about 29 to 38 percent [</w:t>
      </w:r>
      <w:hyperlink r:id="rId75" w:history="1">
        <w:r w:rsidRPr="00744F29">
          <w:rPr>
            <w:rFonts w:ascii="Arial" w:eastAsia="Times New Roman" w:hAnsi="Arial" w:cs="Arial"/>
            <w:color w:val="336633"/>
            <w:u w:val="single"/>
          </w:rPr>
          <w:t>59</w:t>
        </w:r>
        <w:proofErr w:type="gramStart"/>
        <w:r w:rsidRPr="00744F29">
          <w:rPr>
            <w:rFonts w:ascii="Arial" w:eastAsia="Times New Roman" w:hAnsi="Arial" w:cs="Arial"/>
            <w:color w:val="336633"/>
            <w:u w:val="single"/>
          </w:rPr>
          <w:t>,70,71</w:t>
        </w:r>
        <w:proofErr w:type="gramEnd"/>
      </w:hyperlink>
      <w:r w:rsidRPr="00744F29">
        <w:rPr>
          <w:rFonts w:ascii="Arial" w:eastAsia="Times New Roman" w:hAnsi="Arial" w:cs="Arial"/>
        </w:rPr>
        <w:t>]. The ICSI results are not influenced by either the cause of the azoospermia or the origin of the spermatozoa. This rate is similar to that of IVF in patients with tubal infertility and compares favorably with the 30 percent per cycle chance of successful pregnancy in a couple following natural intercourse. One long-term study reported that the cumulative pregnancy and cumulative live birth rates are comparable between ICSI-IVF and natural pregnancy [</w:t>
      </w:r>
      <w:hyperlink r:id="rId76" w:history="1">
        <w:r w:rsidRPr="00744F29">
          <w:rPr>
            <w:rFonts w:ascii="Arial" w:eastAsia="Times New Roman" w:hAnsi="Arial" w:cs="Arial"/>
            <w:color w:val="336633"/>
            <w:u w:val="single"/>
          </w:rPr>
          <w:t>72</w:t>
        </w:r>
      </w:hyperlink>
      <w:r w:rsidRPr="00744F29">
        <w:rPr>
          <w:rFonts w:ascii="Arial" w:eastAsia="Times New Roman" w:hAnsi="Arial" w:cs="Arial"/>
        </w:rPr>
        <w:t>]. As a result, we recommend that a couple whose infertility is mostly due to a male factor should seek ART treatment only in a center in which ICSI is available.</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In couples with non-male-factor infertility, ICSI offers no clinical advantage when compared with conventional IVF [</w:t>
      </w:r>
      <w:hyperlink r:id="rId77" w:history="1">
        <w:r w:rsidRPr="00744F29">
          <w:rPr>
            <w:rFonts w:ascii="Arial" w:eastAsia="Times New Roman" w:hAnsi="Arial" w:cs="Arial"/>
            <w:color w:val="336633"/>
            <w:u w:val="single"/>
          </w:rPr>
          <w:t>73</w:t>
        </w:r>
      </w:hyperlink>
      <w:r w:rsidRPr="00744F29">
        <w:rPr>
          <w:rFonts w:ascii="Arial" w:eastAsia="Times New Roman" w:hAnsi="Arial" w:cs="Arial"/>
        </w:rPr>
        <w:t>]. Thus, ICSI should be reserved for those with moderate to severe male-factor infertility.</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When there are no sperm in the ejaculate but there are germ cells in the testes, ICSI can be performed with spermatozoa isolated from testicular biopsies or fine needle aspirates [</w:t>
      </w:r>
      <w:hyperlink r:id="rId78" w:history="1">
        <w:r w:rsidRPr="00744F29">
          <w:rPr>
            <w:rFonts w:ascii="Arial" w:eastAsia="Times New Roman" w:hAnsi="Arial" w:cs="Arial"/>
            <w:color w:val="336633"/>
            <w:u w:val="single"/>
          </w:rPr>
          <w:t>74</w:t>
        </w:r>
        <w:proofErr w:type="gramStart"/>
        <w:r w:rsidRPr="00744F29">
          <w:rPr>
            <w:rFonts w:ascii="Arial" w:eastAsia="Times New Roman" w:hAnsi="Arial" w:cs="Arial"/>
            <w:color w:val="336633"/>
            <w:u w:val="single"/>
          </w:rPr>
          <w:t>,75</w:t>
        </w:r>
        <w:proofErr w:type="gramEnd"/>
      </w:hyperlink>
      <w:r w:rsidRPr="00744F29">
        <w:rPr>
          <w:rFonts w:ascii="Arial" w:eastAsia="Times New Roman" w:hAnsi="Arial" w:cs="Arial"/>
        </w:rPr>
        <w:t>]. ICSI success is dependent on retrieving adequate numbers of spermatozoa or spermatids from the biopsies. Successful pregnancy has been reported even with injection of fresh or cryopreserved immature sperm cells, such as elongated and round spermatids, but not with spermatocytes [</w:t>
      </w:r>
      <w:hyperlink r:id="rId79" w:history="1">
        <w:r w:rsidRPr="00744F29">
          <w:rPr>
            <w:rFonts w:ascii="Arial" w:eastAsia="Times New Roman" w:hAnsi="Arial" w:cs="Arial"/>
            <w:color w:val="336633"/>
            <w:u w:val="single"/>
          </w:rPr>
          <w:t>76</w:t>
        </w:r>
        <w:proofErr w:type="gramStart"/>
        <w:r w:rsidRPr="00744F29">
          <w:rPr>
            <w:rFonts w:ascii="Arial" w:eastAsia="Times New Roman" w:hAnsi="Arial" w:cs="Arial"/>
            <w:color w:val="336633"/>
            <w:u w:val="single"/>
          </w:rPr>
          <w:t>,77</w:t>
        </w:r>
        <w:proofErr w:type="gramEnd"/>
      </w:hyperlink>
      <w:r w:rsidRPr="00744F29">
        <w:rPr>
          <w:rFonts w:ascii="Arial" w:eastAsia="Times New Roman" w:hAnsi="Arial" w:cs="Arial"/>
        </w:rPr>
        <w:t>]. The ability of testicular spermatozoa to fertilize human oocytes has been reported in azoospermic men with maturation arrest [</w:t>
      </w:r>
      <w:hyperlink r:id="rId80" w:history="1">
        <w:r w:rsidRPr="00744F29">
          <w:rPr>
            <w:rFonts w:ascii="Arial" w:eastAsia="Times New Roman" w:hAnsi="Arial" w:cs="Arial"/>
            <w:color w:val="336633"/>
            <w:u w:val="single"/>
          </w:rPr>
          <w:t>78</w:t>
        </w:r>
      </w:hyperlink>
      <w:r w:rsidRPr="00744F29">
        <w:rPr>
          <w:rFonts w:ascii="Arial" w:eastAsia="Times New Roman" w:hAnsi="Arial" w:cs="Arial"/>
        </w:rPr>
        <w:t>], defective spermiogenesis [</w:t>
      </w:r>
      <w:hyperlink r:id="rId81" w:history="1">
        <w:r w:rsidRPr="00744F29">
          <w:rPr>
            <w:rFonts w:ascii="Arial" w:eastAsia="Times New Roman" w:hAnsi="Arial" w:cs="Arial"/>
            <w:color w:val="336633"/>
            <w:u w:val="single"/>
          </w:rPr>
          <w:t>79</w:t>
        </w:r>
      </w:hyperlink>
      <w:r w:rsidRPr="00744F29">
        <w:rPr>
          <w:rFonts w:ascii="Arial" w:eastAsia="Times New Roman" w:hAnsi="Arial" w:cs="Arial"/>
        </w:rPr>
        <w:t>], deletion of the DAZ gene [</w:t>
      </w:r>
      <w:hyperlink r:id="rId82" w:history="1">
        <w:r w:rsidRPr="00744F29">
          <w:rPr>
            <w:rFonts w:ascii="Arial" w:eastAsia="Times New Roman" w:hAnsi="Arial" w:cs="Arial"/>
            <w:color w:val="336633"/>
            <w:u w:val="single"/>
          </w:rPr>
          <w:t>80</w:t>
        </w:r>
      </w:hyperlink>
      <w:r w:rsidRPr="00744F29">
        <w:rPr>
          <w:rFonts w:ascii="Arial" w:eastAsia="Times New Roman" w:hAnsi="Arial" w:cs="Arial"/>
        </w:rPr>
        <w:t>], Klinefelter syndrome [</w:t>
      </w:r>
      <w:hyperlink r:id="rId83" w:history="1">
        <w:r w:rsidRPr="00744F29">
          <w:rPr>
            <w:rFonts w:ascii="Arial" w:eastAsia="Times New Roman" w:hAnsi="Arial" w:cs="Arial"/>
            <w:color w:val="336633"/>
            <w:u w:val="single"/>
          </w:rPr>
          <w:t>81</w:t>
        </w:r>
      </w:hyperlink>
      <w:r w:rsidRPr="00744F29">
        <w:rPr>
          <w:rFonts w:ascii="Arial" w:eastAsia="Times New Roman" w:hAnsi="Arial" w:cs="Arial"/>
        </w:rPr>
        <w:t>], and in men with long-standing azoospermia after chemotherapy [</w:t>
      </w:r>
      <w:hyperlink r:id="rId84" w:history="1">
        <w:r w:rsidRPr="00744F29">
          <w:rPr>
            <w:rFonts w:ascii="Arial" w:eastAsia="Times New Roman" w:hAnsi="Arial" w:cs="Arial"/>
            <w:color w:val="336633"/>
            <w:u w:val="single"/>
          </w:rPr>
          <w:t>82-84</w:t>
        </w:r>
      </w:hyperlink>
      <w:r w:rsidRPr="00744F29">
        <w:rPr>
          <w:rFonts w:ascii="Arial" w:eastAsia="Times New Roman" w:hAnsi="Arial" w:cs="Arial"/>
        </w:rPr>
        <w:t xml:space="preserve">]. </w:t>
      </w: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Pregnancy outcome</w:t>
      </w:r>
      <w:r w:rsidRPr="00744F29">
        <w:rPr>
          <w:rFonts w:ascii="Arial" w:eastAsia="Times New Roman" w:hAnsi="Arial" w:cs="Arial"/>
        </w:rPr>
        <w:t xml:space="preserve"> — The ability of spermatozoa from men with severe sperm abnormality and genetic disorders to fertilize human oocytes raises the concern over the frequency of chromosomal </w:t>
      </w:r>
      <w:r w:rsidRPr="00744F29">
        <w:rPr>
          <w:rFonts w:ascii="Arial" w:eastAsia="Times New Roman" w:hAnsi="Arial" w:cs="Arial"/>
        </w:rPr>
        <w:lastRenderedPageBreak/>
        <w:t>abnormalities and congenital malformations in live births following ICSI. Children conceived by IVF and/or ICSI are at increased risk for birth defects, but the absolute risk is very low, and there is no risk difference between children conceived by IVF and/or ICSI. These data are discussed in detail elsewhere.</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 xml:space="preserve">Most men with NOA will have isolated regions of spermatogenesis within the testis; studies have illustrated that sperm can be retrieved in most men with NOA, including Klinefelter's syndrome (KS). In addition to congenital abnormalities, there is concern that use of sperm from subfertile men and the ICSI procedure itself may increase the risk of chromosomal and gene abnormalities in children conceived by ART. Subfertile men (and women) are more likely than fertile individuals to have chromosomal abnormalities (eg, aneuploidies, structural abnormalities, gene mutations, microdeletions) that may contribute to their subfertility and may be passed to their offspring. Y chromosome </w:t>
      </w:r>
      <w:proofErr w:type="spellStart"/>
      <w:r w:rsidRPr="00744F29">
        <w:rPr>
          <w:rFonts w:ascii="Arial" w:eastAsia="Times New Roman" w:hAnsi="Arial" w:cs="Arial"/>
        </w:rPr>
        <w:t>microsome</w:t>
      </w:r>
      <w:proofErr w:type="spellEnd"/>
      <w:r w:rsidRPr="00744F29">
        <w:rPr>
          <w:rFonts w:ascii="Arial" w:eastAsia="Times New Roman" w:hAnsi="Arial" w:cs="Arial"/>
        </w:rPr>
        <w:t xml:space="preserve"> deletions will be transmitted to the offspring from their subfertile father. Data from men with nonmosaic Klinefelter syndrome are reassuring and suggest that the risk of transmitting genetic abnormalities by ICSI is very low in the other genetics conditions. </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Couples selecting ICSI as the method of treatment should be counseled about the potential risk of congenital abnormalities and of transmitting sex-chromosome aberrations and fertility problems to their offspring. In men with Klinefelter syndrome and those with Y microdeletions, including those with deletions of the gene, their offspring might carry the same gene or have an increased risk of sex chromosome aneuploidy, and the infertility might not be detected unless special genetic studies are performed.</w:t>
      </w: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Retrieval of sperm from the testis</w:t>
      </w:r>
      <w:r w:rsidRPr="00744F29">
        <w:rPr>
          <w:rFonts w:ascii="Arial" w:eastAsia="Times New Roman" w:hAnsi="Arial" w:cs="Arial"/>
        </w:rPr>
        <w:t> — New surgical techniques have been introduced to retrieve spermatozoa from patients with nonobstructive azoospermia [</w:t>
      </w:r>
      <w:hyperlink r:id="rId85" w:history="1">
        <w:r w:rsidRPr="00744F29">
          <w:rPr>
            <w:rFonts w:ascii="Arial" w:eastAsia="Times New Roman" w:hAnsi="Arial" w:cs="Arial"/>
            <w:color w:val="336633"/>
            <w:u w:val="single"/>
          </w:rPr>
          <w:t>85</w:t>
        </w:r>
      </w:hyperlink>
      <w:r w:rsidRPr="00744F29">
        <w:rPr>
          <w:rFonts w:ascii="Arial" w:eastAsia="Times New Roman" w:hAnsi="Arial" w:cs="Arial"/>
        </w:rPr>
        <w:t>]. A technique called microdissection of the testis to extract sperm (TESE) from the seminiferous tubules has been successful in obtaining sperm in over 50 percent of patients with nonobstructive azoospermia, including patients with Klinefelter syndrome [</w:t>
      </w:r>
      <w:hyperlink r:id="rId86" w:history="1">
        <w:r w:rsidRPr="00744F29">
          <w:rPr>
            <w:rFonts w:ascii="Arial" w:eastAsia="Times New Roman" w:hAnsi="Arial" w:cs="Arial"/>
            <w:color w:val="336633"/>
            <w:u w:val="single"/>
          </w:rPr>
          <w:t>7,86</w:t>
        </w:r>
      </w:hyperlink>
      <w:r w:rsidRPr="00744F29">
        <w:rPr>
          <w:rFonts w:ascii="Arial" w:eastAsia="Times New Roman" w:hAnsi="Arial" w:cs="Arial"/>
        </w:rPr>
        <w:t>].</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This technique is also used in men who become azoospermic post-chemotherapy. Ideally, men who will be undergoing chemotherapy should be referred for sperm banking. However, only 50 percent are offered this option and even fewer result in cryopreserved sperm [</w:t>
      </w:r>
      <w:hyperlink r:id="rId87" w:history="1">
        <w:r w:rsidRPr="00744F29">
          <w:rPr>
            <w:rFonts w:ascii="Arial" w:eastAsia="Times New Roman" w:hAnsi="Arial" w:cs="Arial"/>
            <w:color w:val="336633"/>
            <w:u w:val="single"/>
          </w:rPr>
          <w:t>87</w:t>
        </w:r>
      </w:hyperlink>
      <w:r w:rsidRPr="00744F29">
        <w:rPr>
          <w:rFonts w:ascii="Arial" w:eastAsia="Times New Roman" w:hAnsi="Arial" w:cs="Arial"/>
        </w:rPr>
        <w:t>], in spite of current guidelines from the American Society of Clinical Oncology [</w:t>
      </w:r>
      <w:hyperlink r:id="rId88" w:history="1">
        <w:r w:rsidRPr="00744F29">
          <w:rPr>
            <w:rFonts w:ascii="Arial" w:eastAsia="Times New Roman" w:hAnsi="Arial" w:cs="Arial"/>
            <w:color w:val="336633"/>
            <w:u w:val="single"/>
          </w:rPr>
          <w:t>88</w:t>
        </w:r>
      </w:hyperlink>
      <w:r w:rsidRPr="00744F29">
        <w:rPr>
          <w:rFonts w:ascii="Arial" w:eastAsia="Times New Roman" w:hAnsi="Arial" w:cs="Arial"/>
        </w:rPr>
        <w:t>]. In the past, men who developed azoospermia after chemotherapy were considered to be sterile. Now, many of these men (approximately 37 percent in one study) are able to undergo successful testicular sperm extraction and intracytoplasmic sperm injection [</w:t>
      </w:r>
      <w:hyperlink r:id="rId89" w:history="1">
        <w:r w:rsidRPr="00744F29">
          <w:rPr>
            <w:rFonts w:ascii="Arial" w:eastAsia="Times New Roman" w:hAnsi="Arial" w:cs="Arial"/>
            <w:color w:val="336633"/>
            <w:u w:val="single"/>
          </w:rPr>
          <w:t>89</w:t>
        </w:r>
      </w:hyperlink>
      <w:r w:rsidRPr="00744F29">
        <w:rPr>
          <w:rFonts w:ascii="Arial" w:eastAsia="Times New Roman" w:hAnsi="Arial" w:cs="Arial"/>
        </w:rPr>
        <w:t>].</w:t>
      </w: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Klinefelter syndrome</w:t>
      </w:r>
      <w:r w:rsidRPr="00744F29">
        <w:rPr>
          <w:rFonts w:ascii="Arial" w:eastAsia="Times New Roman" w:hAnsi="Arial" w:cs="Arial"/>
        </w:rPr>
        <w:t> — Sperm retrieval rates are higher in Klinefelter syndrome patients with serum testosterone near the reference range (&gt;250 ng/</w:t>
      </w:r>
      <w:proofErr w:type="spellStart"/>
      <w:r w:rsidRPr="00744F29">
        <w:rPr>
          <w:rFonts w:ascii="Arial" w:eastAsia="Times New Roman" w:hAnsi="Arial" w:cs="Arial"/>
        </w:rPr>
        <w:t>dL</w:t>
      </w:r>
      <w:proofErr w:type="spellEnd"/>
      <w:r w:rsidRPr="00744F29">
        <w:rPr>
          <w:rFonts w:ascii="Arial" w:eastAsia="Times New Roman" w:hAnsi="Arial" w:cs="Arial"/>
        </w:rPr>
        <w:t>) [</w:t>
      </w:r>
      <w:hyperlink r:id="rId90" w:history="1">
        <w:r w:rsidRPr="00744F29">
          <w:rPr>
            <w:rFonts w:ascii="Arial" w:eastAsia="Times New Roman" w:hAnsi="Arial" w:cs="Arial"/>
            <w:color w:val="336633"/>
            <w:u w:val="single"/>
          </w:rPr>
          <w:t>52</w:t>
        </w:r>
      </w:hyperlink>
      <w:r w:rsidRPr="00744F29">
        <w:rPr>
          <w:rFonts w:ascii="Arial" w:eastAsia="Times New Roman" w:hAnsi="Arial" w:cs="Arial"/>
        </w:rPr>
        <w:t>]. Testicular sperm extraction (TESE) should only be performed in a center where the urologist has been trained and is skillful in these procedures.</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There have been reports of successful pregnancies and healthy children after TESE and intracytoplasmic sperm injection (ICSI) in men with nonmosaic Klinefelter syndrome. In one series, adequate sperm was retrieved for IVF/ICSI in 29 of 39 procedures [</w:t>
      </w:r>
      <w:hyperlink r:id="rId91" w:history="1">
        <w:r w:rsidRPr="00744F29">
          <w:rPr>
            <w:rFonts w:ascii="Arial" w:eastAsia="Times New Roman" w:hAnsi="Arial" w:cs="Arial"/>
            <w:color w:val="336633"/>
            <w:u w:val="single"/>
          </w:rPr>
          <w:t>7</w:t>
        </w:r>
      </w:hyperlink>
      <w:r w:rsidRPr="00744F29">
        <w:rPr>
          <w:rFonts w:ascii="Arial" w:eastAsia="Times New Roman" w:hAnsi="Arial" w:cs="Arial"/>
        </w:rPr>
        <w:t>]. Of the 39 cycles with sperm retrieved, 33 had embryos for transfer; there were 18 clinical pregnancies resulting in 21 live births (18 of 29 = 46 percent). All children had a normal karyotype.</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In a second series, spermatozoa were retrieved from 15 of 38 azoospermic patients with nonmosaic Klinefelter syndrome and 26 ICSI cycles were performed. There were 15 pregnancies, with 16 live births; all were normal, healthy babies [</w:t>
      </w:r>
      <w:hyperlink r:id="rId92" w:history="1">
        <w:r w:rsidRPr="00744F29">
          <w:rPr>
            <w:rFonts w:ascii="Arial" w:eastAsia="Times New Roman" w:hAnsi="Arial" w:cs="Arial"/>
            <w:color w:val="336633"/>
            <w:u w:val="single"/>
          </w:rPr>
          <w:t>90</w:t>
        </w:r>
      </w:hyperlink>
      <w:r w:rsidRPr="00744F29">
        <w:rPr>
          <w:rFonts w:ascii="Arial" w:eastAsia="Times New Roman" w:hAnsi="Arial" w:cs="Arial"/>
        </w:rPr>
        <w:t>].</w:t>
      </w: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Artificial insemination with donor semen</w:t>
      </w:r>
      <w:r w:rsidRPr="00744F29">
        <w:rPr>
          <w:rFonts w:ascii="Arial" w:eastAsia="Times New Roman" w:hAnsi="Arial" w:cs="Arial"/>
        </w:rPr>
        <w:t> — </w:t>
      </w:r>
      <w:proofErr w:type="gramStart"/>
      <w:r w:rsidRPr="00744F29">
        <w:rPr>
          <w:rFonts w:ascii="Arial" w:eastAsia="Times New Roman" w:hAnsi="Arial" w:cs="Arial"/>
        </w:rPr>
        <w:t>The</w:t>
      </w:r>
      <w:proofErr w:type="gramEnd"/>
      <w:r w:rsidRPr="00744F29">
        <w:rPr>
          <w:rFonts w:ascii="Arial" w:eastAsia="Times New Roman" w:hAnsi="Arial" w:cs="Arial"/>
        </w:rPr>
        <w:t xml:space="preserve"> alternative to ART for many couples, including those who fail ART, is artificial insemination with donor sperm. This time-tested method has a very high success rate in apparently normal female recipients: 50 percent pregnancy rate with six cycles </w:t>
      </w:r>
      <w:r w:rsidRPr="00744F29">
        <w:rPr>
          <w:rFonts w:ascii="Arial" w:eastAsia="Times New Roman" w:hAnsi="Arial" w:cs="Arial"/>
        </w:rPr>
        <w:lastRenderedPageBreak/>
        <w:t>of insemination. Children born from pregnancies resulting from donor insemination grow and develop normally, both physically and psychologically [</w:t>
      </w:r>
      <w:hyperlink r:id="rId93" w:history="1">
        <w:r w:rsidRPr="00744F29">
          <w:rPr>
            <w:rFonts w:ascii="Arial" w:eastAsia="Times New Roman" w:hAnsi="Arial" w:cs="Arial"/>
            <w:color w:val="336633"/>
            <w:u w:val="single"/>
          </w:rPr>
          <w:t>91</w:t>
        </w:r>
      </w:hyperlink>
      <w:r w:rsidRPr="00744F29">
        <w:rPr>
          <w:rFonts w:ascii="Arial" w:eastAsia="Times New Roman" w:hAnsi="Arial" w:cs="Arial"/>
        </w:rPr>
        <w:t>]. This alternative, together with adoption and childlessness, must be offered to all couples with male factor infertility.</w:t>
      </w: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POTENTIAL TREATMENTS IN THE FUTURE</w:t>
      </w:r>
      <w:r w:rsidRPr="00744F29">
        <w:rPr>
          <w:rFonts w:ascii="Arial" w:eastAsia="Times New Roman" w:hAnsi="Arial" w:cs="Arial"/>
        </w:rPr>
        <w:t> — Mammalian (mouse) germ cells undergo self-renewal, can be maintained in vitro for several hours, can initiate organized, normal spermatogenesis when transplanted to mice depleted of germ cells due to genetic mutation or after chemotherapy, and can result in normal progeny after successful mating with females [</w:t>
      </w:r>
      <w:hyperlink r:id="rId94" w:history="1">
        <w:r w:rsidRPr="00744F29">
          <w:rPr>
            <w:rFonts w:ascii="Arial" w:eastAsia="Times New Roman" w:hAnsi="Arial" w:cs="Arial"/>
            <w:color w:val="336633"/>
            <w:u w:val="single"/>
          </w:rPr>
          <w:t>92,93</w:t>
        </w:r>
      </w:hyperlink>
      <w:r w:rsidRPr="00744F29">
        <w:rPr>
          <w:rFonts w:ascii="Arial" w:eastAsia="Times New Roman" w:hAnsi="Arial" w:cs="Arial"/>
        </w:rPr>
        <w:t>]. Successful germ cell transplants can be achieved from mouse to mouse, rat to rat, and rat to immune-compromised mouse [</w:t>
      </w:r>
      <w:hyperlink r:id="rId95" w:history="1">
        <w:r w:rsidRPr="00744F29">
          <w:rPr>
            <w:rFonts w:ascii="Arial" w:eastAsia="Times New Roman" w:hAnsi="Arial" w:cs="Arial"/>
            <w:color w:val="336633"/>
            <w:u w:val="single"/>
          </w:rPr>
          <w:t>94</w:t>
        </w:r>
      </w:hyperlink>
      <w:r w:rsidRPr="00744F29">
        <w:rPr>
          <w:rFonts w:ascii="Arial" w:eastAsia="Times New Roman" w:hAnsi="Arial" w:cs="Arial"/>
        </w:rPr>
        <w:t>]. Recently, successful ectopic xenografts of testis from a number of species including primates into mice have allowed studies of drugs and toxicants on spermatogenesis without having to administer the agent to the species [</w:t>
      </w:r>
      <w:hyperlink r:id="rId96" w:history="1">
        <w:r w:rsidRPr="00744F29">
          <w:rPr>
            <w:rFonts w:ascii="Arial" w:eastAsia="Times New Roman" w:hAnsi="Arial" w:cs="Arial"/>
            <w:color w:val="336633"/>
            <w:u w:val="single"/>
          </w:rPr>
          <w:t>95</w:t>
        </w:r>
      </w:hyperlink>
      <w:r w:rsidRPr="00744F29">
        <w:rPr>
          <w:rFonts w:ascii="Arial" w:eastAsia="Times New Roman" w:hAnsi="Arial" w:cs="Arial"/>
        </w:rPr>
        <w:t>].</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These observations suggest that germ cell transplantation or cultured testicular stem cells may become a treatment for male infertility and for genetic diseases in men that can be corrected and eradicated in germ cell lines. This possibility raises serious ethical, social, and moral issues [</w:t>
      </w:r>
      <w:hyperlink r:id="rId97" w:history="1">
        <w:r w:rsidRPr="00744F29">
          <w:rPr>
            <w:rFonts w:ascii="Arial" w:eastAsia="Times New Roman" w:hAnsi="Arial" w:cs="Arial"/>
            <w:color w:val="336633"/>
            <w:u w:val="single"/>
          </w:rPr>
          <w:t>96-98</w:t>
        </w:r>
      </w:hyperlink>
      <w:r w:rsidRPr="00744F29">
        <w:rPr>
          <w:rFonts w:ascii="Arial" w:eastAsia="Times New Roman" w:hAnsi="Arial" w:cs="Arial"/>
        </w:rPr>
        <w:t>].</w:t>
      </w:r>
    </w:p>
    <w:p w:rsidR="00CF2B15" w:rsidRPr="00744F29" w:rsidRDefault="00CF2B15" w:rsidP="00AC7191">
      <w:pPr>
        <w:spacing w:before="150" w:after="150"/>
        <w:jc w:val="both"/>
        <w:rPr>
          <w:rFonts w:ascii="Arial" w:eastAsia="Times New Roman" w:hAnsi="Arial" w:cs="Arial"/>
        </w:rPr>
      </w:pPr>
      <w:r w:rsidRPr="00744F29">
        <w:rPr>
          <w:rFonts w:ascii="Arial" w:eastAsia="Times New Roman" w:hAnsi="Arial" w:cs="Arial"/>
        </w:rPr>
        <w:t>Other possible future developments include methods of early diagnosis of the underlying causes of male infertility, preventing infertility with early diagnosis and treatment of sexually transmitted genital infections, and identification and avoidance of environmental toxins and medications that may adversely affect reproductive function.</w:t>
      </w:r>
    </w:p>
    <w:p w:rsidR="00CF2B15" w:rsidRPr="00744F29" w:rsidRDefault="00CF2B15" w:rsidP="00AC7191">
      <w:pPr>
        <w:spacing w:after="150"/>
        <w:jc w:val="both"/>
        <w:rPr>
          <w:rFonts w:ascii="Arial" w:eastAsia="Times New Roman" w:hAnsi="Arial" w:cs="Arial"/>
        </w:rPr>
      </w:pPr>
      <w:r w:rsidRPr="00744F29">
        <w:rPr>
          <w:rFonts w:ascii="Arial" w:eastAsia="Times New Roman" w:hAnsi="Arial" w:cs="Arial"/>
          <w:b/>
          <w:bCs/>
        </w:rPr>
        <w:t>SUMMARY AND RECOMMENDATIONS</w:t>
      </w:r>
    </w:p>
    <w:p w:rsidR="00CF2B15" w:rsidRPr="00744F29" w:rsidRDefault="00CF2B15" w:rsidP="00AC7191">
      <w:pPr>
        <w:numPr>
          <w:ilvl w:val="0"/>
          <w:numId w:val="7"/>
        </w:numPr>
        <w:tabs>
          <w:tab w:val="clear" w:pos="720"/>
          <w:tab w:val="num" w:pos="450"/>
        </w:tabs>
        <w:spacing w:before="120" w:after="0"/>
        <w:ind w:left="461" w:hanging="274"/>
        <w:jc w:val="both"/>
        <w:rPr>
          <w:rFonts w:ascii="Arial" w:eastAsia="Times New Roman" w:hAnsi="Arial" w:cs="Arial"/>
        </w:rPr>
      </w:pPr>
      <w:r w:rsidRPr="00744F29">
        <w:rPr>
          <w:rFonts w:ascii="Arial" w:eastAsia="Times New Roman" w:hAnsi="Arial" w:cs="Arial"/>
        </w:rPr>
        <w:t xml:space="preserve">Assessment and treatment of the female partner must be initiated for the infertile couple. </w:t>
      </w:r>
    </w:p>
    <w:p w:rsidR="00CF2B15" w:rsidRPr="00744F29" w:rsidRDefault="00CF2B15" w:rsidP="00AC7191">
      <w:pPr>
        <w:numPr>
          <w:ilvl w:val="0"/>
          <w:numId w:val="7"/>
        </w:numPr>
        <w:tabs>
          <w:tab w:val="clear" w:pos="720"/>
          <w:tab w:val="num" w:pos="450"/>
        </w:tabs>
        <w:spacing w:before="120" w:after="0"/>
        <w:ind w:left="461" w:hanging="274"/>
        <w:jc w:val="both"/>
        <w:rPr>
          <w:rFonts w:ascii="Arial" w:eastAsia="Times New Roman" w:hAnsi="Arial" w:cs="Arial"/>
        </w:rPr>
      </w:pPr>
      <w:r w:rsidRPr="00744F29">
        <w:rPr>
          <w:rFonts w:ascii="Arial" w:eastAsia="Times New Roman" w:hAnsi="Arial" w:cs="Arial"/>
        </w:rPr>
        <w:t xml:space="preserve">Specific treatment for male infertility includes dopamine agonists for prolactin-secreting pituitary tumors, and for men with hypogonadotropic hypogonadism, exogenous LH to increase serum and intra-testicular testosterone and, in some cases, exogenous follicle-stimulating hormone (FSH) to enhance spermatogenesis. </w:t>
      </w:r>
    </w:p>
    <w:p w:rsidR="00CF2B15" w:rsidRPr="00744F29" w:rsidRDefault="00CF2B15" w:rsidP="00AC7191">
      <w:pPr>
        <w:numPr>
          <w:ilvl w:val="0"/>
          <w:numId w:val="7"/>
        </w:numPr>
        <w:tabs>
          <w:tab w:val="clear" w:pos="720"/>
          <w:tab w:val="num" w:pos="450"/>
        </w:tabs>
        <w:spacing w:before="120" w:after="0"/>
        <w:ind w:left="461" w:hanging="274"/>
        <w:jc w:val="both"/>
        <w:rPr>
          <w:rFonts w:ascii="Arial" w:eastAsia="Times New Roman" w:hAnsi="Arial" w:cs="Arial"/>
        </w:rPr>
      </w:pPr>
      <w:r w:rsidRPr="00744F29">
        <w:rPr>
          <w:rFonts w:ascii="Arial" w:eastAsia="Times New Roman" w:hAnsi="Arial" w:cs="Arial"/>
        </w:rPr>
        <w:t xml:space="preserve">Data on the efficacy of varicocele ligation are conflicting. However, it may be useful for young patients with large varicocele and no testicular atrophy. </w:t>
      </w:r>
    </w:p>
    <w:p w:rsidR="00CF2B15" w:rsidRPr="00744F29" w:rsidRDefault="00CF2B15" w:rsidP="00AC7191">
      <w:pPr>
        <w:numPr>
          <w:ilvl w:val="0"/>
          <w:numId w:val="7"/>
        </w:numPr>
        <w:tabs>
          <w:tab w:val="clear" w:pos="720"/>
          <w:tab w:val="num" w:pos="450"/>
        </w:tabs>
        <w:spacing w:before="120" w:after="0"/>
        <w:ind w:left="461" w:hanging="274"/>
        <w:jc w:val="both"/>
        <w:rPr>
          <w:rFonts w:ascii="Arial" w:eastAsia="Times New Roman" w:hAnsi="Arial" w:cs="Arial"/>
        </w:rPr>
      </w:pPr>
      <w:r w:rsidRPr="00744F29">
        <w:rPr>
          <w:rFonts w:ascii="Arial" w:eastAsia="Times New Roman" w:hAnsi="Arial" w:cs="Arial"/>
        </w:rPr>
        <w:t xml:space="preserve">Assisted reproductive technology is used for the treatment of male infertility in most patients. </w:t>
      </w:r>
    </w:p>
    <w:p w:rsidR="00CF2B15" w:rsidRPr="00744F29" w:rsidRDefault="00CF2B15" w:rsidP="00AC7191">
      <w:pPr>
        <w:numPr>
          <w:ilvl w:val="0"/>
          <w:numId w:val="7"/>
        </w:numPr>
        <w:tabs>
          <w:tab w:val="clear" w:pos="720"/>
          <w:tab w:val="num" w:pos="450"/>
        </w:tabs>
        <w:spacing w:before="120" w:after="0"/>
        <w:ind w:left="461" w:hanging="274"/>
        <w:jc w:val="both"/>
        <w:rPr>
          <w:rFonts w:ascii="Arial" w:eastAsia="Times New Roman" w:hAnsi="Arial" w:cs="Arial"/>
        </w:rPr>
      </w:pPr>
      <w:r w:rsidRPr="00744F29">
        <w:rPr>
          <w:rFonts w:ascii="Arial" w:eastAsia="Times New Roman" w:hAnsi="Arial" w:cs="Arial"/>
        </w:rPr>
        <w:t xml:space="preserve">Intracytoplasmic injection of spermatozoa (ICSI) into the oocyte is the most common technique used for patients with male factor infertility. Pregnancy and live birth rates are similar to natural conception. In non-obstructive azoospermia, testicular sperm extraction (TESE) may harvest adequate number of spermatozoa to achieve fertilization of the oocyte and subsequent pregnancy, even in patients with Klinefelter’s syndrome previously considered to be sterile. </w:t>
      </w:r>
    </w:p>
    <w:p w:rsidR="00CF2B15" w:rsidRPr="00744F29" w:rsidRDefault="00CF2B15" w:rsidP="00AC7191">
      <w:pPr>
        <w:numPr>
          <w:ilvl w:val="0"/>
          <w:numId w:val="7"/>
        </w:numPr>
        <w:tabs>
          <w:tab w:val="clear" w:pos="720"/>
          <w:tab w:val="num" w:pos="450"/>
        </w:tabs>
        <w:spacing w:before="120" w:after="0"/>
        <w:ind w:left="461" w:hanging="274"/>
        <w:jc w:val="both"/>
        <w:rPr>
          <w:rFonts w:ascii="Arial" w:eastAsia="Times New Roman" w:hAnsi="Arial" w:cs="Arial"/>
        </w:rPr>
      </w:pPr>
      <w:r w:rsidRPr="00744F29">
        <w:rPr>
          <w:rFonts w:ascii="Arial" w:eastAsia="Times New Roman" w:hAnsi="Arial" w:cs="Arial"/>
        </w:rPr>
        <w:t xml:space="preserve">Infants born after assisted reproductive technology may have low birth weight. </w:t>
      </w:r>
    </w:p>
    <w:p w:rsidR="00CF2B15" w:rsidRPr="00744F29" w:rsidRDefault="00CF2B15" w:rsidP="00AC7191">
      <w:pPr>
        <w:numPr>
          <w:ilvl w:val="0"/>
          <w:numId w:val="7"/>
        </w:numPr>
        <w:tabs>
          <w:tab w:val="clear" w:pos="720"/>
          <w:tab w:val="num" w:pos="450"/>
        </w:tabs>
        <w:spacing w:before="120" w:after="0"/>
        <w:ind w:left="461" w:hanging="274"/>
        <w:jc w:val="both"/>
        <w:rPr>
          <w:rFonts w:ascii="Arial" w:eastAsia="Times New Roman" w:hAnsi="Arial" w:cs="Arial"/>
        </w:rPr>
      </w:pPr>
      <w:r w:rsidRPr="00744F29">
        <w:rPr>
          <w:rFonts w:ascii="Arial" w:eastAsia="Times New Roman" w:hAnsi="Arial" w:cs="Arial"/>
        </w:rPr>
        <w:t>For couples with chromosomal aneuploidy and Y chromosome microdeletions considering ICSI, we suggest pretreatment counseling on the potential risk of transmitting sex-chromosome aberrations and fertility problems to their offspring (</w:t>
      </w:r>
      <w:hyperlink r:id="rId98" w:history="1">
        <w:r w:rsidRPr="00744F29">
          <w:rPr>
            <w:rFonts w:ascii="Arial" w:eastAsia="Times New Roman" w:hAnsi="Arial" w:cs="Arial"/>
            <w:b/>
            <w:bCs/>
            <w:color w:val="336633"/>
            <w:u w:val="single"/>
          </w:rPr>
          <w:t>Grade 2C</w:t>
        </w:r>
      </w:hyperlink>
      <w:r w:rsidRPr="00744F29">
        <w:rPr>
          <w:rFonts w:ascii="Arial" w:eastAsia="Times New Roman" w:hAnsi="Arial" w:cs="Arial"/>
        </w:rPr>
        <w:t xml:space="preserve">). </w:t>
      </w:r>
    </w:p>
    <w:p w:rsidR="00CF2B15" w:rsidRPr="00744F29" w:rsidRDefault="00CF2B15" w:rsidP="00744F29">
      <w:pPr>
        <w:jc w:val="center"/>
        <w:rPr>
          <w:rFonts w:ascii="Arial" w:eastAsia="Times New Roman" w:hAnsi="Arial" w:cs="Arial"/>
        </w:rPr>
      </w:pPr>
      <w:r w:rsidRPr="00744F29">
        <w:rPr>
          <w:rFonts w:ascii="Arial" w:eastAsia="Times New Roman" w:hAnsi="Arial" w:cs="Arial"/>
        </w:rPr>
        <w:t xml:space="preserve"> </w:t>
      </w:r>
    </w:p>
    <w:p w:rsidR="005A4BE9" w:rsidRDefault="005A4BE9">
      <w:pPr>
        <w:rPr>
          <w:rFonts w:ascii="Arial" w:eastAsia="Times New Roman" w:hAnsi="Arial" w:cs="Arial"/>
          <w:b/>
          <w:bCs/>
          <w:color w:val="000000"/>
          <w:kern w:val="36"/>
        </w:rPr>
      </w:pPr>
      <w:r>
        <w:rPr>
          <w:rFonts w:ascii="Arial" w:eastAsia="Times New Roman" w:hAnsi="Arial" w:cs="Arial"/>
          <w:b/>
          <w:bCs/>
          <w:color w:val="000000"/>
          <w:kern w:val="36"/>
        </w:rPr>
        <w:br w:type="page"/>
      </w:r>
    </w:p>
    <w:p w:rsidR="00CF2B15" w:rsidRPr="00744F29" w:rsidRDefault="00CF2B15" w:rsidP="00744F29">
      <w:pPr>
        <w:spacing w:after="0"/>
        <w:jc w:val="center"/>
        <w:outlineLvl w:val="1"/>
        <w:rPr>
          <w:rFonts w:ascii="Arial" w:eastAsia="Times New Roman" w:hAnsi="Arial" w:cs="Arial"/>
          <w:b/>
          <w:bCs/>
          <w:color w:val="000000"/>
          <w:kern w:val="36"/>
        </w:rPr>
      </w:pPr>
      <w:bookmarkStart w:id="0" w:name="_GoBack"/>
      <w:bookmarkEnd w:id="0"/>
      <w:r w:rsidRPr="00744F29">
        <w:rPr>
          <w:rFonts w:ascii="Arial" w:eastAsia="Times New Roman" w:hAnsi="Arial" w:cs="Arial"/>
          <w:b/>
          <w:bCs/>
          <w:color w:val="000000"/>
          <w:kern w:val="36"/>
        </w:rPr>
        <w:lastRenderedPageBreak/>
        <w:t>REFERENCES</w:t>
      </w:r>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99" w:history="1">
        <w:r w:rsidR="00CF2B15" w:rsidRPr="00744F29">
          <w:rPr>
            <w:rFonts w:ascii="Arial" w:eastAsia="Times New Roman" w:hAnsi="Arial" w:cs="Arial"/>
            <w:color w:val="336633"/>
          </w:rPr>
          <w:t xml:space="preserve">GUTTMACHER AF. Factors affecting normal expectancy of conception. J Am Med </w:t>
        </w:r>
        <w:proofErr w:type="spellStart"/>
        <w:r w:rsidR="00CF2B15" w:rsidRPr="00744F29">
          <w:rPr>
            <w:rFonts w:ascii="Arial" w:eastAsia="Times New Roman" w:hAnsi="Arial" w:cs="Arial"/>
            <w:color w:val="336633"/>
          </w:rPr>
          <w:t>Assoc</w:t>
        </w:r>
        <w:proofErr w:type="spellEnd"/>
        <w:r w:rsidR="00CF2B15" w:rsidRPr="00744F29">
          <w:rPr>
            <w:rFonts w:ascii="Arial" w:eastAsia="Times New Roman" w:hAnsi="Arial" w:cs="Arial"/>
            <w:color w:val="336633"/>
          </w:rPr>
          <w:t xml:space="preserve"> 1956; 161:855.</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00" w:history="1">
        <w:proofErr w:type="gramStart"/>
        <w:r w:rsidR="00CF2B15" w:rsidRPr="00744F29">
          <w:rPr>
            <w:rFonts w:ascii="Arial" w:eastAsia="Times New Roman" w:hAnsi="Arial" w:cs="Arial"/>
            <w:color w:val="336633"/>
          </w:rPr>
          <w:t>de</w:t>
        </w:r>
        <w:proofErr w:type="gram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Kretser</w:t>
        </w:r>
        <w:proofErr w:type="spellEnd"/>
        <w:r w:rsidR="00CF2B15" w:rsidRPr="00744F29">
          <w:rPr>
            <w:rFonts w:ascii="Arial" w:eastAsia="Times New Roman" w:hAnsi="Arial" w:cs="Arial"/>
            <w:color w:val="336633"/>
          </w:rPr>
          <w:t xml:space="preserve"> DM. Male infertility. Lancet 1997; 349:787.</w:t>
        </w:r>
      </w:hyperlink>
    </w:p>
    <w:p w:rsidR="00CF2B15" w:rsidRPr="00744F29" w:rsidRDefault="00CF2B15" w:rsidP="00AC7191">
      <w:pPr>
        <w:numPr>
          <w:ilvl w:val="0"/>
          <w:numId w:val="8"/>
        </w:numPr>
        <w:spacing w:before="120" w:after="0" w:line="240" w:lineRule="auto"/>
        <w:ind w:hanging="540"/>
        <w:jc w:val="both"/>
        <w:rPr>
          <w:rFonts w:ascii="Arial" w:eastAsia="Times New Roman" w:hAnsi="Arial" w:cs="Arial"/>
        </w:rPr>
      </w:pPr>
      <w:r w:rsidRPr="00744F29">
        <w:rPr>
          <w:rFonts w:ascii="Arial" w:eastAsia="Times New Roman" w:hAnsi="Arial" w:cs="Arial"/>
        </w:rPr>
        <w:t>Baker HWG. Male infertility. In: Endocrinology, de Groot LJ (Ed), Saunders, Philadelphia 1994. p.2404.</w:t>
      </w:r>
    </w:p>
    <w:p w:rsidR="00CF2B15" w:rsidRPr="00744F29" w:rsidRDefault="00CF2B15" w:rsidP="00AC7191">
      <w:pPr>
        <w:numPr>
          <w:ilvl w:val="0"/>
          <w:numId w:val="8"/>
        </w:numPr>
        <w:spacing w:before="120" w:after="0" w:line="240" w:lineRule="auto"/>
        <w:ind w:hanging="540"/>
        <w:jc w:val="both"/>
        <w:rPr>
          <w:rFonts w:ascii="Arial" w:eastAsia="Times New Roman" w:hAnsi="Arial" w:cs="Arial"/>
        </w:rPr>
      </w:pPr>
      <w:r w:rsidRPr="00744F29">
        <w:rPr>
          <w:rFonts w:ascii="Arial" w:eastAsia="Times New Roman" w:hAnsi="Arial" w:cs="Arial"/>
        </w:rPr>
        <w:t xml:space="preserve">Wang C, Swerdloff RS. Medical treatment of male infertility. In: Infertility Evaluation and Treatment, </w:t>
      </w:r>
      <w:proofErr w:type="spellStart"/>
      <w:r w:rsidRPr="00744F29">
        <w:rPr>
          <w:rFonts w:ascii="Arial" w:eastAsia="Times New Roman" w:hAnsi="Arial" w:cs="Arial"/>
        </w:rPr>
        <w:t>Keye</w:t>
      </w:r>
      <w:proofErr w:type="spellEnd"/>
      <w:r w:rsidRPr="00744F29">
        <w:rPr>
          <w:rFonts w:ascii="Arial" w:eastAsia="Times New Roman" w:hAnsi="Arial" w:cs="Arial"/>
        </w:rPr>
        <w:t xml:space="preserve"> WR, Chang RJ, Rebar RW, Soules MJ (</w:t>
      </w:r>
      <w:proofErr w:type="spellStart"/>
      <w:r w:rsidRPr="00744F29">
        <w:rPr>
          <w:rFonts w:ascii="Arial" w:eastAsia="Times New Roman" w:hAnsi="Arial" w:cs="Arial"/>
        </w:rPr>
        <w:t>Eds</w:t>
      </w:r>
      <w:proofErr w:type="spellEnd"/>
      <w:r w:rsidRPr="00744F29">
        <w:rPr>
          <w:rFonts w:ascii="Arial" w:eastAsia="Times New Roman" w:hAnsi="Arial" w:cs="Arial"/>
        </w:rPr>
        <w:t>), Saunders, Philadelphia 1995. p.609.</w:t>
      </w:r>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01" w:history="1">
        <w:r w:rsidR="00CF2B15" w:rsidRPr="00744F29">
          <w:rPr>
            <w:rFonts w:ascii="Arial" w:eastAsia="Times New Roman" w:hAnsi="Arial" w:cs="Arial"/>
            <w:color w:val="336633"/>
          </w:rPr>
          <w:t xml:space="preserve">World Health Organization. Towards more objectivity in diagnosis and management of male infertility. </w:t>
        </w:r>
        <w:proofErr w:type="spellStart"/>
        <w:r w:rsidR="00CF2B15" w:rsidRPr="00744F29">
          <w:rPr>
            <w:rFonts w:ascii="Arial" w:eastAsia="Times New Roman" w:hAnsi="Arial" w:cs="Arial"/>
            <w:color w:val="336633"/>
          </w:rPr>
          <w:t>Int</w:t>
        </w:r>
        <w:proofErr w:type="spellEnd"/>
        <w:r w:rsidR="00CF2B15" w:rsidRPr="00744F29">
          <w:rPr>
            <w:rFonts w:ascii="Arial" w:eastAsia="Times New Roman" w:hAnsi="Arial" w:cs="Arial"/>
            <w:color w:val="336633"/>
          </w:rPr>
          <w:t xml:space="preserve"> J </w:t>
        </w:r>
        <w:proofErr w:type="spellStart"/>
        <w:r w:rsidR="00CF2B15" w:rsidRPr="00744F29">
          <w:rPr>
            <w:rFonts w:ascii="Arial" w:eastAsia="Times New Roman" w:hAnsi="Arial" w:cs="Arial"/>
            <w:color w:val="336633"/>
          </w:rPr>
          <w:t>Androl</w:t>
        </w:r>
        <w:proofErr w:type="spellEnd"/>
        <w:r w:rsidR="00CF2B15" w:rsidRPr="00744F29">
          <w:rPr>
            <w:rFonts w:ascii="Arial" w:eastAsia="Times New Roman" w:hAnsi="Arial" w:cs="Arial"/>
            <w:color w:val="336633"/>
          </w:rPr>
          <w:t xml:space="preserve"> 1987; 7(</w:t>
        </w:r>
        <w:proofErr w:type="spellStart"/>
        <w:r w:rsidR="00CF2B15" w:rsidRPr="00744F29">
          <w:rPr>
            <w:rFonts w:ascii="Arial" w:eastAsia="Times New Roman" w:hAnsi="Arial" w:cs="Arial"/>
            <w:color w:val="336633"/>
          </w:rPr>
          <w:t>Suppl</w:t>
        </w:r>
        <w:proofErr w:type="spellEnd"/>
        <w:r w:rsidR="00CF2B15" w:rsidRPr="00744F29">
          <w:rPr>
            <w:rFonts w:ascii="Arial" w:eastAsia="Times New Roman" w:hAnsi="Arial" w:cs="Arial"/>
            <w:color w:val="336633"/>
          </w:rPr>
          <w:t>):1.</w:t>
        </w:r>
      </w:hyperlink>
    </w:p>
    <w:p w:rsidR="00CF2B15" w:rsidRPr="00744F29" w:rsidRDefault="00CF2B15" w:rsidP="00AC7191">
      <w:pPr>
        <w:numPr>
          <w:ilvl w:val="0"/>
          <w:numId w:val="8"/>
        </w:numPr>
        <w:spacing w:before="120" w:after="0" w:line="240" w:lineRule="auto"/>
        <w:ind w:hanging="540"/>
        <w:jc w:val="both"/>
        <w:rPr>
          <w:rFonts w:ascii="Arial" w:eastAsia="Times New Roman" w:hAnsi="Arial" w:cs="Arial"/>
        </w:rPr>
      </w:pPr>
      <w:r w:rsidRPr="00744F29">
        <w:rPr>
          <w:rFonts w:ascii="Arial" w:eastAsia="Times New Roman" w:hAnsi="Arial" w:cs="Arial"/>
        </w:rPr>
        <w:t xml:space="preserve">Baker HWG. Development of clinical trials in male infertility research. In: Perspectives in Andrology, </w:t>
      </w:r>
      <w:proofErr w:type="spellStart"/>
      <w:r w:rsidRPr="00744F29">
        <w:rPr>
          <w:rFonts w:ascii="Arial" w:eastAsia="Times New Roman" w:hAnsi="Arial" w:cs="Arial"/>
        </w:rPr>
        <w:t>Sario</w:t>
      </w:r>
      <w:proofErr w:type="spellEnd"/>
      <w:r w:rsidRPr="00744F29">
        <w:rPr>
          <w:rFonts w:ascii="Arial" w:eastAsia="Times New Roman" w:hAnsi="Arial" w:cs="Arial"/>
        </w:rPr>
        <w:t xml:space="preserve"> M (Ed), Raven Press, </w:t>
      </w:r>
      <w:proofErr w:type="gramStart"/>
      <w:r w:rsidRPr="00744F29">
        <w:rPr>
          <w:rFonts w:ascii="Arial" w:eastAsia="Times New Roman" w:hAnsi="Arial" w:cs="Arial"/>
        </w:rPr>
        <w:t>New</w:t>
      </w:r>
      <w:proofErr w:type="gramEnd"/>
      <w:r w:rsidRPr="00744F29">
        <w:rPr>
          <w:rFonts w:ascii="Arial" w:eastAsia="Times New Roman" w:hAnsi="Arial" w:cs="Arial"/>
        </w:rPr>
        <w:t xml:space="preserve"> York 1989. p.367.</w:t>
      </w:r>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02" w:history="1">
        <w:r w:rsidR="00CF2B15" w:rsidRPr="00744F29">
          <w:rPr>
            <w:rFonts w:ascii="Arial" w:eastAsia="Times New Roman" w:hAnsi="Arial" w:cs="Arial"/>
            <w:color w:val="336633"/>
          </w:rPr>
          <w:t xml:space="preserve">Schiff JD, Palermo GD, </w:t>
        </w:r>
        <w:proofErr w:type="spellStart"/>
        <w:r w:rsidR="00CF2B15" w:rsidRPr="00744F29">
          <w:rPr>
            <w:rFonts w:ascii="Arial" w:eastAsia="Times New Roman" w:hAnsi="Arial" w:cs="Arial"/>
            <w:color w:val="336633"/>
          </w:rPr>
          <w:t>Veeck</w:t>
        </w:r>
        <w:proofErr w:type="spellEnd"/>
        <w:r w:rsidR="00CF2B15" w:rsidRPr="00744F29">
          <w:rPr>
            <w:rFonts w:ascii="Arial" w:eastAsia="Times New Roman" w:hAnsi="Arial" w:cs="Arial"/>
            <w:color w:val="336633"/>
          </w:rPr>
          <w:t xml:space="preserve"> LL, et al. Success of testicular sperm extraction [corrected] and intracytoplasmic sperm injection in men with Klinefelter syndrome. J </w:t>
        </w:r>
        <w:proofErr w:type="spellStart"/>
        <w:r w:rsidR="00CF2B15" w:rsidRPr="00744F29">
          <w:rPr>
            <w:rFonts w:ascii="Arial" w:eastAsia="Times New Roman" w:hAnsi="Arial" w:cs="Arial"/>
            <w:color w:val="336633"/>
          </w:rPr>
          <w:t>Clin</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Endocrinol</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Metab</w:t>
        </w:r>
        <w:proofErr w:type="spellEnd"/>
        <w:r w:rsidR="00CF2B15" w:rsidRPr="00744F29">
          <w:rPr>
            <w:rFonts w:ascii="Arial" w:eastAsia="Times New Roman" w:hAnsi="Arial" w:cs="Arial"/>
            <w:color w:val="336633"/>
          </w:rPr>
          <w:t xml:space="preserve"> 2005; 90:6263.</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03" w:history="1">
        <w:proofErr w:type="spellStart"/>
        <w:r w:rsidR="00CF2B15" w:rsidRPr="00744F29">
          <w:rPr>
            <w:rFonts w:ascii="Arial" w:eastAsia="Times New Roman" w:hAnsi="Arial" w:cs="Arial"/>
            <w:color w:val="336633"/>
          </w:rPr>
          <w:t>Lanfranco</w:t>
        </w:r>
        <w:proofErr w:type="spellEnd"/>
        <w:r w:rsidR="00CF2B15" w:rsidRPr="00744F29">
          <w:rPr>
            <w:rFonts w:ascii="Arial" w:eastAsia="Times New Roman" w:hAnsi="Arial" w:cs="Arial"/>
            <w:color w:val="336633"/>
          </w:rPr>
          <w:t xml:space="preserve"> F, </w:t>
        </w:r>
        <w:proofErr w:type="spellStart"/>
        <w:r w:rsidR="00CF2B15" w:rsidRPr="00744F29">
          <w:rPr>
            <w:rFonts w:ascii="Arial" w:eastAsia="Times New Roman" w:hAnsi="Arial" w:cs="Arial"/>
            <w:color w:val="336633"/>
          </w:rPr>
          <w:t>Kamischke</w:t>
        </w:r>
        <w:proofErr w:type="spellEnd"/>
        <w:r w:rsidR="00CF2B15" w:rsidRPr="00744F29">
          <w:rPr>
            <w:rFonts w:ascii="Arial" w:eastAsia="Times New Roman" w:hAnsi="Arial" w:cs="Arial"/>
            <w:color w:val="336633"/>
          </w:rPr>
          <w:t xml:space="preserve"> A, </w:t>
        </w:r>
        <w:proofErr w:type="spellStart"/>
        <w:r w:rsidR="00CF2B15" w:rsidRPr="00744F29">
          <w:rPr>
            <w:rFonts w:ascii="Arial" w:eastAsia="Times New Roman" w:hAnsi="Arial" w:cs="Arial"/>
            <w:color w:val="336633"/>
          </w:rPr>
          <w:t>Zitzmann</w:t>
        </w:r>
        <w:proofErr w:type="spellEnd"/>
        <w:r w:rsidR="00CF2B15" w:rsidRPr="00744F29">
          <w:rPr>
            <w:rFonts w:ascii="Arial" w:eastAsia="Times New Roman" w:hAnsi="Arial" w:cs="Arial"/>
            <w:color w:val="336633"/>
          </w:rPr>
          <w:t xml:space="preserve"> M, </w:t>
        </w:r>
        <w:proofErr w:type="spellStart"/>
        <w:r w:rsidR="00CF2B15" w:rsidRPr="00744F29">
          <w:rPr>
            <w:rFonts w:ascii="Arial" w:eastAsia="Times New Roman" w:hAnsi="Arial" w:cs="Arial"/>
            <w:color w:val="336633"/>
          </w:rPr>
          <w:t>Nieschlag</w:t>
        </w:r>
        <w:proofErr w:type="spellEnd"/>
        <w:r w:rsidR="00CF2B15" w:rsidRPr="00744F29">
          <w:rPr>
            <w:rFonts w:ascii="Arial" w:eastAsia="Times New Roman" w:hAnsi="Arial" w:cs="Arial"/>
            <w:color w:val="336633"/>
          </w:rPr>
          <w:t xml:space="preserve"> E. Klinefelter's syndrome. Lancet 2004; 364:273.</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04" w:history="1">
        <w:r w:rsidR="00CF2B15" w:rsidRPr="00744F29">
          <w:rPr>
            <w:rFonts w:ascii="Arial" w:eastAsia="Times New Roman" w:hAnsi="Arial" w:cs="Arial"/>
            <w:color w:val="336633"/>
          </w:rPr>
          <w:t xml:space="preserve">Kimura Y, </w:t>
        </w:r>
        <w:proofErr w:type="spellStart"/>
        <w:r w:rsidR="00CF2B15" w:rsidRPr="00744F29">
          <w:rPr>
            <w:rFonts w:ascii="Arial" w:eastAsia="Times New Roman" w:hAnsi="Arial" w:cs="Arial"/>
            <w:color w:val="336633"/>
          </w:rPr>
          <w:t>Yanagimachi</w:t>
        </w:r>
        <w:proofErr w:type="spellEnd"/>
        <w:r w:rsidR="00CF2B15" w:rsidRPr="00744F29">
          <w:rPr>
            <w:rFonts w:ascii="Arial" w:eastAsia="Times New Roman" w:hAnsi="Arial" w:cs="Arial"/>
            <w:color w:val="336633"/>
          </w:rPr>
          <w:t xml:space="preserve"> R. Development of normal mice from oocytes injected with secondary spermatocyte nuclei. </w:t>
        </w:r>
        <w:proofErr w:type="spellStart"/>
        <w:r w:rsidR="00CF2B15" w:rsidRPr="00744F29">
          <w:rPr>
            <w:rFonts w:ascii="Arial" w:eastAsia="Times New Roman" w:hAnsi="Arial" w:cs="Arial"/>
            <w:color w:val="336633"/>
          </w:rPr>
          <w:t>Biol</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Reprod</w:t>
        </w:r>
        <w:proofErr w:type="spellEnd"/>
        <w:r w:rsidR="00CF2B15" w:rsidRPr="00744F29">
          <w:rPr>
            <w:rFonts w:ascii="Arial" w:eastAsia="Times New Roman" w:hAnsi="Arial" w:cs="Arial"/>
            <w:color w:val="336633"/>
          </w:rPr>
          <w:t xml:space="preserve"> 1995; 53:855.</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05" w:history="1">
        <w:r w:rsidR="00CF2B15" w:rsidRPr="00744F29">
          <w:rPr>
            <w:rFonts w:ascii="Arial" w:eastAsia="Times New Roman" w:hAnsi="Arial" w:cs="Arial"/>
            <w:color w:val="336633"/>
          </w:rPr>
          <w:t xml:space="preserve">Yan W, </w:t>
        </w:r>
        <w:proofErr w:type="spellStart"/>
        <w:r w:rsidR="00CF2B15" w:rsidRPr="00744F29">
          <w:rPr>
            <w:rFonts w:ascii="Arial" w:eastAsia="Times New Roman" w:hAnsi="Arial" w:cs="Arial"/>
            <w:color w:val="336633"/>
          </w:rPr>
          <w:t>Morozumi</w:t>
        </w:r>
        <w:proofErr w:type="spellEnd"/>
        <w:r w:rsidR="00CF2B15" w:rsidRPr="00744F29">
          <w:rPr>
            <w:rFonts w:ascii="Arial" w:eastAsia="Times New Roman" w:hAnsi="Arial" w:cs="Arial"/>
            <w:color w:val="336633"/>
          </w:rPr>
          <w:t xml:space="preserve"> K, Zhang J, et al. Birth of mice after intracytoplasmic injection of single purified sperm nuclei and detection of messenger RNAs and MicroRNAs in the sperm nuclei. </w:t>
        </w:r>
        <w:proofErr w:type="spellStart"/>
        <w:r w:rsidR="00CF2B15" w:rsidRPr="00744F29">
          <w:rPr>
            <w:rFonts w:ascii="Arial" w:eastAsia="Times New Roman" w:hAnsi="Arial" w:cs="Arial"/>
            <w:color w:val="336633"/>
          </w:rPr>
          <w:t>Biol</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Reprod</w:t>
        </w:r>
        <w:proofErr w:type="spellEnd"/>
        <w:r w:rsidR="00CF2B15" w:rsidRPr="00744F29">
          <w:rPr>
            <w:rFonts w:ascii="Arial" w:eastAsia="Times New Roman" w:hAnsi="Arial" w:cs="Arial"/>
            <w:color w:val="336633"/>
          </w:rPr>
          <w:t xml:space="preserve"> 2008; 78:896.</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06" w:history="1">
        <w:r w:rsidR="00CF2B15" w:rsidRPr="00744F29">
          <w:rPr>
            <w:rFonts w:ascii="Arial" w:eastAsia="Times New Roman" w:hAnsi="Arial" w:cs="Arial"/>
            <w:color w:val="336633"/>
          </w:rPr>
          <w:t xml:space="preserve">Crowley WF Jr, </w:t>
        </w:r>
        <w:proofErr w:type="spellStart"/>
        <w:r w:rsidR="00CF2B15" w:rsidRPr="00744F29">
          <w:rPr>
            <w:rFonts w:ascii="Arial" w:eastAsia="Times New Roman" w:hAnsi="Arial" w:cs="Arial"/>
            <w:color w:val="336633"/>
          </w:rPr>
          <w:t>Filicori</w:t>
        </w:r>
        <w:proofErr w:type="spellEnd"/>
        <w:r w:rsidR="00CF2B15" w:rsidRPr="00744F29">
          <w:rPr>
            <w:rFonts w:ascii="Arial" w:eastAsia="Times New Roman" w:hAnsi="Arial" w:cs="Arial"/>
            <w:color w:val="336633"/>
          </w:rPr>
          <w:t xml:space="preserve"> M, Spratt DI, Santoro NF. The physiology of gonadotropin-releasing hormone (GnRH) secretion in men and women. Recent Prog </w:t>
        </w:r>
        <w:proofErr w:type="spellStart"/>
        <w:r w:rsidR="00CF2B15" w:rsidRPr="00744F29">
          <w:rPr>
            <w:rFonts w:ascii="Arial" w:eastAsia="Times New Roman" w:hAnsi="Arial" w:cs="Arial"/>
            <w:color w:val="336633"/>
          </w:rPr>
          <w:t>Horm</w:t>
        </w:r>
        <w:proofErr w:type="spellEnd"/>
        <w:r w:rsidR="00CF2B15" w:rsidRPr="00744F29">
          <w:rPr>
            <w:rFonts w:ascii="Arial" w:eastAsia="Times New Roman" w:hAnsi="Arial" w:cs="Arial"/>
            <w:color w:val="336633"/>
          </w:rPr>
          <w:t xml:space="preserve"> Res 1985; 41:473.</w:t>
        </w:r>
      </w:hyperlink>
    </w:p>
    <w:p w:rsidR="00CF2B15" w:rsidRPr="00744F29" w:rsidRDefault="00CF2B15" w:rsidP="00AC7191">
      <w:pPr>
        <w:numPr>
          <w:ilvl w:val="0"/>
          <w:numId w:val="8"/>
        </w:numPr>
        <w:spacing w:before="120" w:after="0" w:line="240" w:lineRule="auto"/>
        <w:ind w:hanging="540"/>
        <w:jc w:val="both"/>
        <w:rPr>
          <w:rFonts w:ascii="Arial" w:eastAsia="Times New Roman" w:hAnsi="Arial" w:cs="Arial"/>
        </w:rPr>
      </w:pPr>
      <w:r w:rsidRPr="00744F29">
        <w:rPr>
          <w:rFonts w:ascii="Arial" w:eastAsia="Times New Roman" w:hAnsi="Arial" w:cs="Arial"/>
        </w:rPr>
        <w:t>World Health Organization. WHO laboratory manual for the examination of human semen and sperm-cervical mucus interaction, 4th Ed., Cambridge University Press, Cambridge 1999.</w:t>
      </w:r>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07" w:history="1">
        <w:proofErr w:type="spellStart"/>
        <w:r w:rsidR="00CF2B15" w:rsidRPr="00744F29">
          <w:rPr>
            <w:rFonts w:ascii="Arial" w:eastAsia="Times New Roman" w:hAnsi="Arial" w:cs="Arial"/>
            <w:color w:val="336633"/>
          </w:rPr>
          <w:t>Eley</w:t>
        </w:r>
        <w:proofErr w:type="spellEnd"/>
        <w:r w:rsidR="00CF2B15" w:rsidRPr="00744F29">
          <w:rPr>
            <w:rFonts w:ascii="Arial" w:eastAsia="Times New Roman" w:hAnsi="Arial" w:cs="Arial"/>
            <w:color w:val="336633"/>
          </w:rPr>
          <w:t xml:space="preserve"> A, Pacey AA, </w:t>
        </w:r>
        <w:proofErr w:type="spellStart"/>
        <w:r w:rsidR="00CF2B15" w:rsidRPr="00744F29">
          <w:rPr>
            <w:rFonts w:ascii="Arial" w:eastAsia="Times New Roman" w:hAnsi="Arial" w:cs="Arial"/>
            <w:color w:val="336633"/>
          </w:rPr>
          <w:t>Galdiero</w:t>
        </w:r>
        <w:proofErr w:type="spellEnd"/>
        <w:r w:rsidR="00CF2B15" w:rsidRPr="00744F29">
          <w:rPr>
            <w:rFonts w:ascii="Arial" w:eastAsia="Times New Roman" w:hAnsi="Arial" w:cs="Arial"/>
            <w:color w:val="336633"/>
          </w:rPr>
          <w:t xml:space="preserve"> M, et al. Can Chlamydia trachomatis directly damage your sperm? Lancet Infect Dis 2005; 5:53.</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08" w:history="1">
        <w:r w:rsidR="00CF2B15" w:rsidRPr="00744F29">
          <w:rPr>
            <w:rFonts w:ascii="Arial" w:eastAsia="Times New Roman" w:hAnsi="Arial" w:cs="Arial"/>
            <w:color w:val="336633"/>
          </w:rPr>
          <w:t xml:space="preserve">Hua VN, Schaeffer AJ. Acute and chronic prostatitis. Med </w:t>
        </w:r>
        <w:proofErr w:type="spellStart"/>
        <w:r w:rsidR="00CF2B15" w:rsidRPr="00744F29">
          <w:rPr>
            <w:rFonts w:ascii="Arial" w:eastAsia="Times New Roman" w:hAnsi="Arial" w:cs="Arial"/>
            <w:color w:val="336633"/>
          </w:rPr>
          <w:t>Clin</w:t>
        </w:r>
        <w:proofErr w:type="spellEnd"/>
        <w:r w:rsidR="00CF2B15" w:rsidRPr="00744F29">
          <w:rPr>
            <w:rFonts w:ascii="Arial" w:eastAsia="Times New Roman" w:hAnsi="Arial" w:cs="Arial"/>
            <w:color w:val="336633"/>
          </w:rPr>
          <w:t xml:space="preserve"> North Am 2004; 88:483.</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09" w:history="1">
        <w:r w:rsidR="00CF2B15" w:rsidRPr="00744F29">
          <w:rPr>
            <w:rFonts w:ascii="Arial" w:eastAsia="Times New Roman" w:hAnsi="Arial" w:cs="Arial"/>
            <w:color w:val="336633"/>
          </w:rPr>
          <w:t xml:space="preserve">Bar-Chama N, </w:t>
        </w:r>
        <w:proofErr w:type="spellStart"/>
        <w:r w:rsidR="00CF2B15" w:rsidRPr="00744F29">
          <w:rPr>
            <w:rFonts w:ascii="Arial" w:eastAsia="Times New Roman" w:hAnsi="Arial" w:cs="Arial"/>
            <w:color w:val="336633"/>
          </w:rPr>
          <w:t>Goluboff</w:t>
        </w:r>
        <w:proofErr w:type="spellEnd"/>
        <w:r w:rsidR="00CF2B15" w:rsidRPr="00744F29">
          <w:rPr>
            <w:rFonts w:ascii="Arial" w:eastAsia="Times New Roman" w:hAnsi="Arial" w:cs="Arial"/>
            <w:color w:val="336633"/>
          </w:rPr>
          <w:t xml:space="preserve"> E, </w:t>
        </w:r>
        <w:proofErr w:type="spellStart"/>
        <w:r w:rsidR="00CF2B15" w:rsidRPr="00744F29">
          <w:rPr>
            <w:rFonts w:ascii="Arial" w:eastAsia="Times New Roman" w:hAnsi="Arial" w:cs="Arial"/>
            <w:color w:val="336633"/>
          </w:rPr>
          <w:t>Fisch</w:t>
        </w:r>
        <w:proofErr w:type="spellEnd"/>
        <w:r w:rsidR="00CF2B15" w:rsidRPr="00744F29">
          <w:rPr>
            <w:rFonts w:ascii="Arial" w:eastAsia="Times New Roman" w:hAnsi="Arial" w:cs="Arial"/>
            <w:color w:val="336633"/>
          </w:rPr>
          <w:t xml:space="preserve"> H. Infection and </w:t>
        </w:r>
        <w:proofErr w:type="spellStart"/>
        <w:r w:rsidR="00CF2B15" w:rsidRPr="00744F29">
          <w:rPr>
            <w:rFonts w:ascii="Arial" w:eastAsia="Times New Roman" w:hAnsi="Arial" w:cs="Arial"/>
            <w:color w:val="336633"/>
          </w:rPr>
          <w:t>pyospermia</w:t>
        </w:r>
        <w:proofErr w:type="spellEnd"/>
        <w:r w:rsidR="00CF2B15" w:rsidRPr="00744F29">
          <w:rPr>
            <w:rFonts w:ascii="Arial" w:eastAsia="Times New Roman" w:hAnsi="Arial" w:cs="Arial"/>
            <w:color w:val="336633"/>
          </w:rPr>
          <w:t xml:space="preserve"> in male infertility. Is it really a problem? </w:t>
        </w:r>
        <w:proofErr w:type="spellStart"/>
        <w:r w:rsidR="00CF2B15" w:rsidRPr="00744F29">
          <w:rPr>
            <w:rFonts w:ascii="Arial" w:eastAsia="Times New Roman" w:hAnsi="Arial" w:cs="Arial"/>
            <w:color w:val="336633"/>
          </w:rPr>
          <w:t>Urol</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Clin</w:t>
        </w:r>
        <w:proofErr w:type="spellEnd"/>
        <w:r w:rsidR="00CF2B15" w:rsidRPr="00744F29">
          <w:rPr>
            <w:rFonts w:ascii="Arial" w:eastAsia="Times New Roman" w:hAnsi="Arial" w:cs="Arial"/>
            <w:color w:val="336633"/>
          </w:rPr>
          <w:t xml:space="preserve"> North Am 1994; 21:469.</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10" w:history="1">
        <w:r w:rsidR="00CF2B15" w:rsidRPr="00744F29">
          <w:rPr>
            <w:rFonts w:ascii="Arial" w:eastAsia="Times New Roman" w:hAnsi="Arial" w:cs="Arial"/>
            <w:color w:val="336633"/>
          </w:rPr>
          <w:t>Hendry WF, Hughes L, Scammell G, et al. Comparison of prednisolone and placebo in subfertile men with antibodies to spermatozoa. Lancet 1990; 335:85.</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11" w:history="1">
        <w:r w:rsidR="00CF2B15" w:rsidRPr="00744F29">
          <w:rPr>
            <w:rFonts w:ascii="Arial" w:eastAsia="Times New Roman" w:hAnsi="Arial" w:cs="Arial"/>
            <w:color w:val="336633"/>
          </w:rPr>
          <w:t xml:space="preserve">The influence of varicocele on parameters of fertility in a large group of men presenting to infertility clinics. World Health Organization. </w:t>
        </w:r>
        <w:proofErr w:type="spellStart"/>
        <w:r w:rsidR="00CF2B15" w:rsidRPr="00744F29">
          <w:rPr>
            <w:rFonts w:ascii="Arial" w:eastAsia="Times New Roman" w:hAnsi="Arial" w:cs="Arial"/>
            <w:color w:val="336633"/>
          </w:rPr>
          <w:t>Fertil</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Steril</w:t>
        </w:r>
        <w:proofErr w:type="spellEnd"/>
        <w:r w:rsidR="00CF2B15" w:rsidRPr="00744F29">
          <w:rPr>
            <w:rFonts w:ascii="Arial" w:eastAsia="Times New Roman" w:hAnsi="Arial" w:cs="Arial"/>
            <w:color w:val="336633"/>
          </w:rPr>
          <w:t xml:space="preserve"> 1992; 57:1289.</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12" w:history="1">
        <w:proofErr w:type="spellStart"/>
        <w:r w:rsidR="00CF2B15" w:rsidRPr="00744F29">
          <w:rPr>
            <w:rFonts w:ascii="Arial" w:eastAsia="Times New Roman" w:hAnsi="Arial" w:cs="Arial"/>
            <w:color w:val="336633"/>
          </w:rPr>
          <w:t>Saypol</w:t>
        </w:r>
        <w:proofErr w:type="spellEnd"/>
        <w:r w:rsidR="00CF2B15" w:rsidRPr="00744F29">
          <w:rPr>
            <w:rFonts w:ascii="Arial" w:eastAsia="Times New Roman" w:hAnsi="Arial" w:cs="Arial"/>
            <w:color w:val="336633"/>
          </w:rPr>
          <w:t xml:space="preserve"> DC, Howards SS, Turner TT, Miller ED Jr. Influence of surgically induced varicocele on testicular blood flow, temperature, and histology in adult rats and dogs. J </w:t>
        </w:r>
        <w:proofErr w:type="spellStart"/>
        <w:r w:rsidR="00CF2B15" w:rsidRPr="00744F29">
          <w:rPr>
            <w:rFonts w:ascii="Arial" w:eastAsia="Times New Roman" w:hAnsi="Arial" w:cs="Arial"/>
            <w:color w:val="336633"/>
          </w:rPr>
          <w:t>Clin</w:t>
        </w:r>
        <w:proofErr w:type="spellEnd"/>
        <w:r w:rsidR="00CF2B15" w:rsidRPr="00744F29">
          <w:rPr>
            <w:rFonts w:ascii="Arial" w:eastAsia="Times New Roman" w:hAnsi="Arial" w:cs="Arial"/>
            <w:color w:val="336633"/>
          </w:rPr>
          <w:t xml:space="preserve"> Invest 1981; 68:39.</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13" w:history="1">
        <w:proofErr w:type="spellStart"/>
        <w:r w:rsidR="00CF2B15" w:rsidRPr="00744F29">
          <w:rPr>
            <w:rFonts w:ascii="Arial" w:eastAsia="Times New Roman" w:hAnsi="Arial" w:cs="Arial"/>
            <w:color w:val="336633"/>
          </w:rPr>
          <w:t>Mieusset</w:t>
        </w:r>
        <w:proofErr w:type="spellEnd"/>
        <w:r w:rsidR="00CF2B15" w:rsidRPr="00744F29">
          <w:rPr>
            <w:rFonts w:ascii="Arial" w:eastAsia="Times New Roman" w:hAnsi="Arial" w:cs="Arial"/>
            <w:color w:val="336633"/>
          </w:rPr>
          <w:t xml:space="preserve"> R, </w:t>
        </w:r>
        <w:proofErr w:type="spellStart"/>
        <w:r w:rsidR="00CF2B15" w:rsidRPr="00744F29">
          <w:rPr>
            <w:rFonts w:ascii="Arial" w:eastAsia="Times New Roman" w:hAnsi="Arial" w:cs="Arial"/>
            <w:color w:val="336633"/>
          </w:rPr>
          <w:t>Bujan</w:t>
        </w:r>
        <w:proofErr w:type="spellEnd"/>
        <w:r w:rsidR="00CF2B15" w:rsidRPr="00744F29">
          <w:rPr>
            <w:rFonts w:ascii="Arial" w:eastAsia="Times New Roman" w:hAnsi="Arial" w:cs="Arial"/>
            <w:color w:val="336633"/>
          </w:rPr>
          <w:t xml:space="preserve"> L, </w:t>
        </w:r>
        <w:proofErr w:type="spellStart"/>
        <w:r w:rsidR="00CF2B15" w:rsidRPr="00744F29">
          <w:rPr>
            <w:rFonts w:ascii="Arial" w:eastAsia="Times New Roman" w:hAnsi="Arial" w:cs="Arial"/>
            <w:color w:val="336633"/>
          </w:rPr>
          <w:t>Mondinat</w:t>
        </w:r>
        <w:proofErr w:type="spellEnd"/>
        <w:r w:rsidR="00CF2B15" w:rsidRPr="00744F29">
          <w:rPr>
            <w:rFonts w:ascii="Arial" w:eastAsia="Times New Roman" w:hAnsi="Arial" w:cs="Arial"/>
            <w:color w:val="336633"/>
          </w:rPr>
          <w:t xml:space="preserve"> C, et al. Association of scrotal hyperthermia with impaired spermatogenesis in infertile men. </w:t>
        </w:r>
        <w:proofErr w:type="spellStart"/>
        <w:r w:rsidR="00CF2B15" w:rsidRPr="00744F29">
          <w:rPr>
            <w:rFonts w:ascii="Arial" w:eastAsia="Times New Roman" w:hAnsi="Arial" w:cs="Arial"/>
            <w:color w:val="336633"/>
          </w:rPr>
          <w:t>Fertil</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Steril</w:t>
        </w:r>
        <w:proofErr w:type="spellEnd"/>
        <w:r w:rsidR="00CF2B15" w:rsidRPr="00744F29">
          <w:rPr>
            <w:rFonts w:ascii="Arial" w:eastAsia="Times New Roman" w:hAnsi="Arial" w:cs="Arial"/>
            <w:color w:val="336633"/>
          </w:rPr>
          <w:t xml:space="preserve"> 1987; 48:1006.</w:t>
        </w:r>
      </w:hyperlink>
    </w:p>
    <w:p w:rsidR="00CF2B15" w:rsidRPr="00744F29" w:rsidRDefault="00CF2B15" w:rsidP="00AC7191">
      <w:pPr>
        <w:numPr>
          <w:ilvl w:val="0"/>
          <w:numId w:val="8"/>
        </w:numPr>
        <w:spacing w:before="120" w:after="0" w:line="240" w:lineRule="auto"/>
        <w:ind w:hanging="540"/>
        <w:jc w:val="both"/>
        <w:rPr>
          <w:rFonts w:ascii="Arial" w:eastAsia="Times New Roman" w:hAnsi="Arial" w:cs="Arial"/>
        </w:rPr>
      </w:pPr>
      <w:proofErr w:type="spellStart"/>
      <w:r w:rsidRPr="00744F29">
        <w:rPr>
          <w:rFonts w:ascii="Arial" w:eastAsia="Times New Roman" w:hAnsi="Arial" w:cs="Arial"/>
        </w:rPr>
        <w:t>Hargreave</w:t>
      </w:r>
      <w:proofErr w:type="spellEnd"/>
      <w:r w:rsidRPr="00744F29">
        <w:rPr>
          <w:rFonts w:ascii="Arial" w:eastAsia="Times New Roman" w:hAnsi="Arial" w:cs="Arial"/>
        </w:rPr>
        <w:t xml:space="preserve"> TB. Varicocele: Overview and commentary on the results of the World Health Organization Varicocele Trial. In: Current Advances in Andrology, Waites GMH, Frick J, Baker GWH (</w:t>
      </w:r>
      <w:proofErr w:type="spellStart"/>
      <w:r w:rsidRPr="00744F29">
        <w:rPr>
          <w:rFonts w:ascii="Arial" w:eastAsia="Times New Roman" w:hAnsi="Arial" w:cs="Arial"/>
        </w:rPr>
        <w:t>Eds</w:t>
      </w:r>
      <w:proofErr w:type="spellEnd"/>
      <w:r w:rsidRPr="00744F29">
        <w:rPr>
          <w:rFonts w:ascii="Arial" w:eastAsia="Times New Roman" w:hAnsi="Arial" w:cs="Arial"/>
        </w:rPr>
        <w:t xml:space="preserve">), </w:t>
      </w:r>
      <w:proofErr w:type="spellStart"/>
      <w:r w:rsidRPr="00744F29">
        <w:rPr>
          <w:rFonts w:ascii="Arial" w:eastAsia="Times New Roman" w:hAnsi="Arial" w:cs="Arial"/>
        </w:rPr>
        <w:t>Monduzzi</w:t>
      </w:r>
      <w:proofErr w:type="spellEnd"/>
      <w:r w:rsidRPr="00744F29">
        <w:rPr>
          <w:rFonts w:ascii="Arial" w:eastAsia="Times New Roman" w:hAnsi="Arial" w:cs="Arial"/>
        </w:rPr>
        <w:t xml:space="preserve"> </w:t>
      </w:r>
      <w:proofErr w:type="spellStart"/>
      <w:r w:rsidRPr="00744F29">
        <w:rPr>
          <w:rFonts w:ascii="Arial" w:eastAsia="Times New Roman" w:hAnsi="Arial" w:cs="Arial"/>
        </w:rPr>
        <w:t>Editore</w:t>
      </w:r>
      <w:proofErr w:type="spellEnd"/>
      <w:r w:rsidRPr="00744F29">
        <w:rPr>
          <w:rFonts w:ascii="Arial" w:eastAsia="Times New Roman" w:hAnsi="Arial" w:cs="Arial"/>
        </w:rPr>
        <w:t>, Salzburg (Austria) 1997. p.31.</w:t>
      </w:r>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14" w:history="1">
        <w:r w:rsidR="00CF2B15" w:rsidRPr="00744F29">
          <w:rPr>
            <w:rFonts w:ascii="Arial" w:eastAsia="Times New Roman" w:hAnsi="Arial" w:cs="Arial"/>
            <w:color w:val="336633"/>
          </w:rPr>
          <w:t xml:space="preserve">Grasso M, </w:t>
        </w:r>
        <w:proofErr w:type="spellStart"/>
        <w:r w:rsidR="00CF2B15" w:rsidRPr="00744F29">
          <w:rPr>
            <w:rFonts w:ascii="Arial" w:eastAsia="Times New Roman" w:hAnsi="Arial" w:cs="Arial"/>
            <w:color w:val="336633"/>
          </w:rPr>
          <w:t>Lania</w:t>
        </w:r>
        <w:proofErr w:type="spellEnd"/>
        <w:r w:rsidR="00CF2B15" w:rsidRPr="00744F29">
          <w:rPr>
            <w:rFonts w:ascii="Arial" w:eastAsia="Times New Roman" w:hAnsi="Arial" w:cs="Arial"/>
            <w:color w:val="336633"/>
          </w:rPr>
          <w:t xml:space="preserve"> C, </w:t>
        </w:r>
        <w:proofErr w:type="spellStart"/>
        <w:r w:rsidR="00CF2B15" w:rsidRPr="00744F29">
          <w:rPr>
            <w:rFonts w:ascii="Arial" w:eastAsia="Times New Roman" w:hAnsi="Arial" w:cs="Arial"/>
            <w:color w:val="336633"/>
          </w:rPr>
          <w:t>Castelli</w:t>
        </w:r>
        <w:proofErr w:type="spellEnd"/>
        <w:r w:rsidR="00CF2B15" w:rsidRPr="00744F29">
          <w:rPr>
            <w:rFonts w:ascii="Arial" w:eastAsia="Times New Roman" w:hAnsi="Arial" w:cs="Arial"/>
            <w:color w:val="336633"/>
          </w:rPr>
          <w:t xml:space="preserve"> M, et al. Low-grade left varicocele in patients over 30 years </w:t>
        </w:r>
        <w:proofErr w:type="spellStart"/>
        <w:r w:rsidR="00CF2B15" w:rsidRPr="00744F29">
          <w:rPr>
            <w:rFonts w:ascii="Arial" w:eastAsia="Times New Roman" w:hAnsi="Arial" w:cs="Arial"/>
            <w:color w:val="336633"/>
          </w:rPr>
          <w:t>old</w:t>
        </w:r>
        <w:proofErr w:type="gramStart"/>
        <w:r w:rsidR="00CF2B15" w:rsidRPr="00744F29">
          <w:rPr>
            <w:rFonts w:ascii="Arial" w:eastAsia="Times New Roman" w:hAnsi="Arial" w:cs="Arial"/>
            <w:color w:val="336633"/>
          </w:rPr>
          <w:t>:the</w:t>
        </w:r>
        <w:proofErr w:type="spellEnd"/>
        <w:proofErr w:type="gramEnd"/>
        <w:r w:rsidR="00CF2B15" w:rsidRPr="00744F29">
          <w:rPr>
            <w:rFonts w:ascii="Arial" w:eastAsia="Times New Roman" w:hAnsi="Arial" w:cs="Arial"/>
            <w:color w:val="336633"/>
          </w:rPr>
          <w:t xml:space="preserve"> effect of spermatic vein ligation on fertility. BJU </w:t>
        </w:r>
        <w:proofErr w:type="spellStart"/>
        <w:r w:rsidR="00CF2B15" w:rsidRPr="00744F29">
          <w:rPr>
            <w:rFonts w:ascii="Arial" w:eastAsia="Times New Roman" w:hAnsi="Arial" w:cs="Arial"/>
            <w:color w:val="336633"/>
          </w:rPr>
          <w:t>Int</w:t>
        </w:r>
        <w:proofErr w:type="spellEnd"/>
        <w:r w:rsidR="00CF2B15" w:rsidRPr="00744F29">
          <w:rPr>
            <w:rFonts w:ascii="Arial" w:eastAsia="Times New Roman" w:hAnsi="Arial" w:cs="Arial"/>
            <w:color w:val="336633"/>
          </w:rPr>
          <w:t xml:space="preserve"> 2000; 85:305.</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15" w:history="1">
        <w:proofErr w:type="spellStart"/>
        <w:r w:rsidR="00CF2B15" w:rsidRPr="00744F29">
          <w:rPr>
            <w:rFonts w:ascii="Arial" w:eastAsia="Times New Roman" w:hAnsi="Arial" w:cs="Arial"/>
            <w:color w:val="336633"/>
          </w:rPr>
          <w:t>Unal</w:t>
        </w:r>
        <w:proofErr w:type="spellEnd"/>
        <w:r w:rsidR="00CF2B15" w:rsidRPr="00744F29">
          <w:rPr>
            <w:rFonts w:ascii="Arial" w:eastAsia="Times New Roman" w:hAnsi="Arial" w:cs="Arial"/>
            <w:color w:val="336633"/>
          </w:rPr>
          <w:t xml:space="preserve"> D, </w:t>
        </w:r>
        <w:proofErr w:type="spellStart"/>
        <w:r w:rsidR="00CF2B15" w:rsidRPr="00744F29">
          <w:rPr>
            <w:rFonts w:ascii="Arial" w:eastAsia="Times New Roman" w:hAnsi="Arial" w:cs="Arial"/>
            <w:color w:val="336633"/>
          </w:rPr>
          <w:t>Yeni</w:t>
        </w:r>
        <w:proofErr w:type="spellEnd"/>
        <w:r w:rsidR="00CF2B15" w:rsidRPr="00744F29">
          <w:rPr>
            <w:rFonts w:ascii="Arial" w:eastAsia="Times New Roman" w:hAnsi="Arial" w:cs="Arial"/>
            <w:color w:val="336633"/>
          </w:rPr>
          <w:t xml:space="preserve"> E, </w:t>
        </w:r>
        <w:proofErr w:type="spellStart"/>
        <w:r w:rsidR="00CF2B15" w:rsidRPr="00744F29">
          <w:rPr>
            <w:rFonts w:ascii="Arial" w:eastAsia="Times New Roman" w:hAnsi="Arial" w:cs="Arial"/>
            <w:color w:val="336633"/>
          </w:rPr>
          <w:t>Verit</w:t>
        </w:r>
        <w:proofErr w:type="spellEnd"/>
        <w:r w:rsidR="00CF2B15" w:rsidRPr="00744F29">
          <w:rPr>
            <w:rFonts w:ascii="Arial" w:eastAsia="Times New Roman" w:hAnsi="Arial" w:cs="Arial"/>
            <w:color w:val="336633"/>
          </w:rPr>
          <w:t xml:space="preserve"> A, </w:t>
        </w:r>
        <w:proofErr w:type="spellStart"/>
        <w:r w:rsidR="00CF2B15" w:rsidRPr="00744F29">
          <w:rPr>
            <w:rFonts w:ascii="Arial" w:eastAsia="Times New Roman" w:hAnsi="Arial" w:cs="Arial"/>
            <w:color w:val="336633"/>
          </w:rPr>
          <w:t>Karatas</w:t>
        </w:r>
        <w:proofErr w:type="spellEnd"/>
        <w:r w:rsidR="00CF2B15" w:rsidRPr="00744F29">
          <w:rPr>
            <w:rFonts w:ascii="Arial" w:eastAsia="Times New Roman" w:hAnsi="Arial" w:cs="Arial"/>
            <w:color w:val="336633"/>
          </w:rPr>
          <w:t xml:space="preserve"> OF. Clomiphene citrate versus varicocelectomy in treatment of subclinical varicocele: a prospective randomized study. </w:t>
        </w:r>
        <w:proofErr w:type="spellStart"/>
        <w:r w:rsidR="00CF2B15" w:rsidRPr="00744F29">
          <w:rPr>
            <w:rFonts w:ascii="Arial" w:eastAsia="Times New Roman" w:hAnsi="Arial" w:cs="Arial"/>
            <w:color w:val="336633"/>
          </w:rPr>
          <w:t>Int</w:t>
        </w:r>
        <w:proofErr w:type="spellEnd"/>
        <w:r w:rsidR="00CF2B15" w:rsidRPr="00744F29">
          <w:rPr>
            <w:rFonts w:ascii="Arial" w:eastAsia="Times New Roman" w:hAnsi="Arial" w:cs="Arial"/>
            <w:color w:val="336633"/>
          </w:rPr>
          <w:t xml:space="preserve"> J </w:t>
        </w:r>
        <w:proofErr w:type="spellStart"/>
        <w:r w:rsidR="00CF2B15" w:rsidRPr="00744F29">
          <w:rPr>
            <w:rFonts w:ascii="Arial" w:eastAsia="Times New Roman" w:hAnsi="Arial" w:cs="Arial"/>
            <w:color w:val="336633"/>
          </w:rPr>
          <w:t>Urol</w:t>
        </w:r>
        <w:proofErr w:type="spellEnd"/>
        <w:r w:rsidR="00CF2B15" w:rsidRPr="00744F29">
          <w:rPr>
            <w:rFonts w:ascii="Arial" w:eastAsia="Times New Roman" w:hAnsi="Arial" w:cs="Arial"/>
            <w:color w:val="336633"/>
          </w:rPr>
          <w:t xml:space="preserve"> 2001; 8:227.</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16" w:history="1">
        <w:r w:rsidR="00CF2B15" w:rsidRPr="00744F29">
          <w:rPr>
            <w:rFonts w:ascii="Arial" w:eastAsia="Times New Roman" w:hAnsi="Arial" w:cs="Arial"/>
            <w:color w:val="336633"/>
          </w:rPr>
          <w:t>Evers JL, Collins JA. Assessment of efficacy of varicocele repair for male subfertility: a systematic review. Lancet 2003; 361:1849.</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17" w:history="1">
        <w:proofErr w:type="spellStart"/>
        <w:r w:rsidR="00CF2B15" w:rsidRPr="00744F29">
          <w:rPr>
            <w:rFonts w:ascii="Arial" w:eastAsia="Times New Roman" w:hAnsi="Arial" w:cs="Arial"/>
            <w:color w:val="336633"/>
          </w:rPr>
          <w:t>Kroese</w:t>
        </w:r>
        <w:proofErr w:type="spellEnd"/>
        <w:r w:rsidR="00CF2B15" w:rsidRPr="00744F29">
          <w:rPr>
            <w:rFonts w:ascii="Arial" w:eastAsia="Times New Roman" w:hAnsi="Arial" w:cs="Arial"/>
            <w:color w:val="336633"/>
          </w:rPr>
          <w:t xml:space="preserve"> AC, de Lange NM, Collins J, Evers JL. Surgery or embolization for varicoceles in subfertile men. Cochrane Database </w:t>
        </w:r>
        <w:proofErr w:type="spellStart"/>
        <w:r w:rsidR="00CF2B15" w:rsidRPr="00744F29">
          <w:rPr>
            <w:rFonts w:ascii="Arial" w:eastAsia="Times New Roman" w:hAnsi="Arial" w:cs="Arial"/>
            <w:color w:val="336633"/>
          </w:rPr>
          <w:t>Syst</w:t>
        </w:r>
        <w:proofErr w:type="spellEnd"/>
        <w:r w:rsidR="00CF2B15" w:rsidRPr="00744F29">
          <w:rPr>
            <w:rFonts w:ascii="Arial" w:eastAsia="Times New Roman" w:hAnsi="Arial" w:cs="Arial"/>
            <w:color w:val="336633"/>
          </w:rPr>
          <w:t xml:space="preserve"> Rev 2012; 10:CD000479.</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18" w:history="1">
        <w:r w:rsidR="00CF2B15" w:rsidRPr="00744F29">
          <w:rPr>
            <w:rFonts w:ascii="Arial" w:eastAsia="Times New Roman" w:hAnsi="Arial" w:cs="Arial"/>
            <w:color w:val="336633"/>
          </w:rPr>
          <w:t xml:space="preserve">Al-Ali BM, </w:t>
        </w:r>
        <w:proofErr w:type="spellStart"/>
        <w:r w:rsidR="00CF2B15" w:rsidRPr="00744F29">
          <w:rPr>
            <w:rFonts w:ascii="Arial" w:eastAsia="Times New Roman" w:hAnsi="Arial" w:cs="Arial"/>
            <w:color w:val="336633"/>
          </w:rPr>
          <w:t>Marszalek</w:t>
        </w:r>
        <w:proofErr w:type="spellEnd"/>
        <w:r w:rsidR="00CF2B15" w:rsidRPr="00744F29">
          <w:rPr>
            <w:rFonts w:ascii="Arial" w:eastAsia="Times New Roman" w:hAnsi="Arial" w:cs="Arial"/>
            <w:color w:val="336633"/>
          </w:rPr>
          <w:t xml:space="preserve"> M, </w:t>
        </w:r>
        <w:proofErr w:type="spellStart"/>
        <w:r w:rsidR="00CF2B15" w:rsidRPr="00744F29">
          <w:rPr>
            <w:rFonts w:ascii="Arial" w:eastAsia="Times New Roman" w:hAnsi="Arial" w:cs="Arial"/>
            <w:color w:val="336633"/>
          </w:rPr>
          <w:t>Shamloul</w:t>
        </w:r>
        <w:proofErr w:type="spellEnd"/>
        <w:r w:rsidR="00CF2B15" w:rsidRPr="00744F29">
          <w:rPr>
            <w:rFonts w:ascii="Arial" w:eastAsia="Times New Roman" w:hAnsi="Arial" w:cs="Arial"/>
            <w:color w:val="336633"/>
          </w:rPr>
          <w:t xml:space="preserve"> R, et al. Clinical parameters and semen analysis in 716 Austrian patients with varicocele. Urology 2010; 75:1069.</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19" w:history="1">
        <w:r w:rsidR="00CF2B15" w:rsidRPr="00744F29">
          <w:rPr>
            <w:rFonts w:ascii="Arial" w:eastAsia="Times New Roman" w:hAnsi="Arial" w:cs="Arial"/>
            <w:color w:val="336633"/>
          </w:rPr>
          <w:t xml:space="preserve">Kim HH, Goldstein M. Adult varicocele. </w:t>
        </w:r>
        <w:proofErr w:type="spellStart"/>
        <w:r w:rsidR="00CF2B15" w:rsidRPr="00744F29">
          <w:rPr>
            <w:rFonts w:ascii="Arial" w:eastAsia="Times New Roman" w:hAnsi="Arial" w:cs="Arial"/>
            <w:color w:val="336633"/>
          </w:rPr>
          <w:t>Curr</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Opin</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Urol</w:t>
        </w:r>
        <w:proofErr w:type="spellEnd"/>
        <w:r w:rsidR="00CF2B15" w:rsidRPr="00744F29">
          <w:rPr>
            <w:rFonts w:ascii="Arial" w:eastAsia="Times New Roman" w:hAnsi="Arial" w:cs="Arial"/>
            <w:color w:val="336633"/>
          </w:rPr>
          <w:t xml:space="preserve"> 2008; 18:608.</w:t>
        </w:r>
      </w:hyperlink>
    </w:p>
    <w:p w:rsidR="00CF2B15" w:rsidRPr="00744F29" w:rsidRDefault="00CF2B15" w:rsidP="00AC7191">
      <w:pPr>
        <w:numPr>
          <w:ilvl w:val="0"/>
          <w:numId w:val="8"/>
        </w:numPr>
        <w:spacing w:before="120" w:after="0" w:line="240" w:lineRule="auto"/>
        <w:ind w:hanging="540"/>
        <w:jc w:val="both"/>
        <w:rPr>
          <w:rFonts w:ascii="Arial" w:eastAsia="Times New Roman" w:hAnsi="Arial" w:cs="Arial"/>
        </w:rPr>
      </w:pPr>
      <w:r w:rsidRPr="00744F29">
        <w:rPr>
          <w:rFonts w:ascii="Arial" w:eastAsia="Times New Roman" w:hAnsi="Arial" w:cs="Arial"/>
        </w:rPr>
        <w:t xml:space="preserve">White RI. Radiologic management of varicoceles using </w:t>
      </w:r>
      <w:proofErr w:type="spellStart"/>
      <w:r w:rsidRPr="00744F29">
        <w:rPr>
          <w:rFonts w:ascii="Arial" w:eastAsia="Times New Roman" w:hAnsi="Arial" w:cs="Arial"/>
        </w:rPr>
        <w:t>embolotherapy</w:t>
      </w:r>
      <w:proofErr w:type="spellEnd"/>
      <w:r w:rsidRPr="00744F29">
        <w:rPr>
          <w:rFonts w:ascii="Arial" w:eastAsia="Times New Roman" w:hAnsi="Arial" w:cs="Arial"/>
        </w:rPr>
        <w:t xml:space="preserve">. In: Management of Impotence and Infertility, Whitehead ED, </w:t>
      </w:r>
      <w:proofErr w:type="spellStart"/>
      <w:r w:rsidRPr="00744F29">
        <w:rPr>
          <w:rFonts w:ascii="Arial" w:eastAsia="Times New Roman" w:hAnsi="Arial" w:cs="Arial"/>
        </w:rPr>
        <w:t>Nagler</w:t>
      </w:r>
      <w:proofErr w:type="spellEnd"/>
      <w:r w:rsidRPr="00744F29">
        <w:rPr>
          <w:rFonts w:ascii="Arial" w:eastAsia="Times New Roman" w:hAnsi="Arial" w:cs="Arial"/>
        </w:rPr>
        <w:t xml:space="preserve"> HM (</w:t>
      </w:r>
      <w:proofErr w:type="spellStart"/>
      <w:r w:rsidRPr="00744F29">
        <w:rPr>
          <w:rFonts w:ascii="Arial" w:eastAsia="Times New Roman" w:hAnsi="Arial" w:cs="Arial"/>
        </w:rPr>
        <w:t>Eds</w:t>
      </w:r>
      <w:proofErr w:type="spellEnd"/>
      <w:r w:rsidRPr="00744F29">
        <w:rPr>
          <w:rFonts w:ascii="Arial" w:eastAsia="Times New Roman" w:hAnsi="Arial" w:cs="Arial"/>
        </w:rPr>
        <w:t xml:space="preserve">), JB Lippincott, </w:t>
      </w:r>
      <w:proofErr w:type="gramStart"/>
      <w:r w:rsidRPr="00744F29">
        <w:rPr>
          <w:rFonts w:ascii="Arial" w:eastAsia="Times New Roman" w:hAnsi="Arial" w:cs="Arial"/>
        </w:rPr>
        <w:t>Philadelphia</w:t>
      </w:r>
      <w:proofErr w:type="gramEnd"/>
      <w:r w:rsidRPr="00744F29">
        <w:rPr>
          <w:rFonts w:ascii="Arial" w:eastAsia="Times New Roman" w:hAnsi="Arial" w:cs="Arial"/>
        </w:rPr>
        <w:t xml:space="preserve"> 1994. p.228.</w:t>
      </w:r>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20" w:history="1">
        <w:r w:rsidR="00CF2B15" w:rsidRPr="00744F29">
          <w:rPr>
            <w:rFonts w:ascii="Arial" w:eastAsia="Times New Roman" w:hAnsi="Arial" w:cs="Arial"/>
            <w:color w:val="336633"/>
          </w:rPr>
          <w:t>Schlegel PN. Is assisted reproduction the optimal treatment for varicocele-associated male infertility? A cost-effectiveness analysis. Urology 1997; 49:83.</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21" w:history="1">
        <w:proofErr w:type="spellStart"/>
        <w:r w:rsidR="00CF2B15" w:rsidRPr="00744F29">
          <w:rPr>
            <w:rFonts w:ascii="Arial" w:eastAsia="Times New Roman" w:hAnsi="Arial" w:cs="Arial"/>
            <w:color w:val="336633"/>
          </w:rPr>
          <w:t>Meng</w:t>
        </w:r>
        <w:proofErr w:type="spellEnd"/>
        <w:r w:rsidR="00CF2B15" w:rsidRPr="00744F29">
          <w:rPr>
            <w:rFonts w:ascii="Arial" w:eastAsia="Times New Roman" w:hAnsi="Arial" w:cs="Arial"/>
            <w:color w:val="336633"/>
          </w:rPr>
          <w:t xml:space="preserve"> MV, Greene KL, </w:t>
        </w:r>
        <w:proofErr w:type="spellStart"/>
        <w:r w:rsidR="00CF2B15" w:rsidRPr="00744F29">
          <w:rPr>
            <w:rFonts w:ascii="Arial" w:eastAsia="Times New Roman" w:hAnsi="Arial" w:cs="Arial"/>
            <w:color w:val="336633"/>
          </w:rPr>
          <w:t>Turek</w:t>
        </w:r>
        <w:proofErr w:type="spellEnd"/>
        <w:r w:rsidR="00CF2B15" w:rsidRPr="00744F29">
          <w:rPr>
            <w:rFonts w:ascii="Arial" w:eastAsia="Times New Roman" w:hAnsi="Arial" w:cs="Arial"/>
            <w:color w:val="336633"/>
          </w:rPr>
          <w:t xml:space="preserve"> PJ. Surgery or assisted reproduction? A decision analysis of treatment costs in male infertility. J </w:t>
        </w:r>
        <w:proofErr w:type="spellStart"/>
        <w:r w:rsidR="00CF2B15" w:rsidRPr="00744F29">
          <w:rPr>
            <w:rFonts w:ascii="Arial" w:eastAsia="Times New Roman" w:hAnsi="Arial" w:cs="Arial"/>
            <w:color w:val="336633"/>
          </w:rPr>
          <w:t>Urol</w:t>
        </w:r>
        <w:proofErr w:type="spellEnd"/>
        <w:r w:rsidR="00CF2B15" w:rsidRPr="00744F29">
          <w:rPr>
            <w:rFonts w:ascii="Arial" w:eastAsia="Times New Roman" w:hAnsi="Arial" w:cs="Arial"/>
            <w:color w:val="336633"/>
          </w:rPr>
          <w:t xml:space="preserve"> 2005; 174:1926.</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22" w:history="1">
        <w:r w:rsidR="00CF2B15" w:rsidRPr="00744F29">
          <w:rPr>
            <w:rFonts w:ascii="Arial" w:eastAsia="Times New Roman" w:hAnsi="Arial" w:cs="Arial"/>
            <w:color w:val="336633"/>
          </w:rPr>
          <w:t>Southwick GJ, Temple-Smith PD. Epididymal microsurgery: current techniques and new horizons. Microsurgery 1988; 9:266.</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23" w:history="1">
        <w:proofErr w:type="spellStart"/>
        <w:r w:rsidR="00CF2B15" w:rsidRPr="00744F29">
          <w:rPr>
            <w:rFonts w:ascii="Arial" w:eastAsia="Times New Roman" w:hAnsi="Arial" w:cs="Arial"/>
            <w:color w:val="336633"/>
          </w:rPr>
          <w:t>Belker</w:t>
        </w:r>
        <w:proofErr w:type="spellEnd"/>
        <w:r w:rsidR="00CF2B15" w:rsidRPr="00744F29">
          <w:rPr>
            <w:rFonts w:ascii="Arial" w:eastAsia="Times New Roman" w:hAnsi="Arial" w:cs="Arial"/>
            <w:color w:val="336633"/>
          </w:rPr>
          <w:t xml:space="preserve"> AM, Thomas AJ Jr, Fuchs EF, et al. Results of 1,469 microsurgical vasectomy reversals by the </w:t>
        </w:r>
        <w:proofErr w:type="spellStart"/>
        <w:r w:rsidR="00CF2B15" w:rsidRPr="00744F29">
          <w:rPr>
            <w:rFonts w:ascii="Arial" w:eastAsia="Times New Roman" w:hAnsi="Arial" w:cs="Arial"/>
            <w:color w:val="336633"/>
          </w:rPr>
          <w:t>Vasovasostomy</w:t>
        </w:r>
        <w:proofErr w:type="spellEnd"/>
        <w:r w:rsidR="00CF2B15" w:rsidRPr="00744F29">
          <w:rPr>
            <w:rFonts w:ascii="Arial" w:eastAsia="Times New Roman" w:hAnsi="Arial" w:cs="Arial"/>
            <w:color w:val="336633"/>
          </w:rPr>
          <w:t xml:space="preserve"> Study Group. J </w:t>
        </w:r>
        <w:proofErr w:type="spellStart"/>
        <w:r w:rsidR="00CF2B15" w:rsidRPr="00744F29">
          <w:rPr>
            <w:rFonts w:ascii="Arial" w:eastAsia="Times New Roman" w:hAnsi="Arial" w:cs="Arial"/>
            <w:color w:val="336633"/>
          </w:rPr>
          <w:t>Urol</w:t>
        </w:r>
        <w:proofErr w:type="spellEnd"/>
        <w:r w:rsidR="00CF2B15" w:rsidRPr="00744F29">
          <w:rPr>
            <w:rFonts w:ascii="Arial" w:eastAsia="Times New Roman" w:hAnsi="Arial" w:cs="Arial"/>
            <w:color w:val="336633"/>
          </w:rPr>
          <w:t xml:space="preserve"> 1991; 145:505.</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24" w:history="1">
        <w:r w:rsidR="00CF2B15" w:rsidRPr="00744F29">
          <w:rPr>
            <w:rFonts w:ascii="Arial" w:eastAsia="Times New Roman" w:hAnsi="Arial" w:cs="Arial"/>
            <w:color w:val="336633"/>
          </w:rPr>
          <w:t xml:space="preserve">Meacham RB, </w:t>
        </w:r>
        <w:proofErr w:type="spellStart"/>
        <w:r w:rsidR="00CF2B15" w:rsidRPr="00744F29">
          <w:rPr>
            <w:rFonts w:ascii="Arial" w:eastAsia="Times New Roman" w:hAnsi="Arial" w:cs="Arial"/>
            <w:color w:val="336633"/>
          </w:rPr>
          <w:t>Hellerstein</w:t>
        </w:r>
        <w:proofErr w:type="spellEnd"/>
        <w:r w:rsidR="00CF2B15" w:rsidRPr="00744F29">
          <w:rPr>
            <w:rFonts w:ascii="Arial" w:eastAsia="Times New Roman" w:hAnsi="Arial" w:cs="Arial"/>
            <w:color w:val="336633"/>
          </w:rPr>
          <w:t xml:space="preserve"> DK, </w:t>
        </w:r>
        <w:proofErr w:type="spellStart"/>
        <w:r w:rsidR="00CF2B15" w:rsidRPr="00744F29">
          <w:rPr>
            <w:rFonts w:ascii="Arial" w:eastAsia="Times New Roman" w:hAnsi="Arial" w:cs="Arial"/>
            <w:color w:val="336633"/>
          </w:rPr>
          <w:t>Lipshultz</w:t>
        </w:r>
        <w:proofErr w:type="spellEnd"/>
        <w:r w:rsidR="00CF2B15" w:rsidRPr="00744F29">
          <w:rPr>
            <w:rFonts w:ascii="Arial" w:eastAsia="Times New Roman" w:hAnsi="Arial" w:cs="Arial"/>
            <w:color w:val="336633"/>
          </w:rPr>
          <w:t xml:space="preserve"> LI. Evaluation and treatment of ejaculatory duct obstruction in the infertile male. </w:t>
        </w:r>
        <w:proofErr w:type="spellStart"/>
        <w:r w:rsidR="00CF2B15" w:rsidRPr="00744F29">
          <w:rPr>
            <w:rFonts w:ascii="Arial" w:eastAsia="Times New Roman" w:hAnsi="Arial" w:cs="Arial"/>
            <w:color w:val="336633"/>
          </w:rPr>
          <w:t>Fertil</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Steril</w:t>
        </w:r>
        <w:proofErr w:type="spellEnd"/>
        <w:r w:rsidR="00CF2B15" w:rsidRPr="00744F29">
          <w:rPr>
            <w:rFonts w:ascii="Arial" w:eastAsia="Times New Roman" w:hAnsi="Arial" w:cs="Arial"/>
            <w:color w:val="336633"/>
          </w:rPr>
          <w:t xml:space="preserve"> 1993; 59:393.</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25" w:history="1">
        <w:proofErr w:type="spellStart"/>
        <w:r w:rsidR="00CF2B15" w:rsidRPr="00744F29">
          <w:rPr>
            <w:rFonts w:ascii="Arial" w:eastAsia="Times New Roman" w:hAnsi="Arial" w:cs="Arial"/>
            <w:color w:val="336633"/>
          </w:rPr>
          <w:t>Jarow</w:t>
        </w:r>
        <w:proofErr w:type="spellEnd"/>
        <w:r w:rsidR="00CF2B15" w:rsidRPr="00744F29">
          <w:rPr>
            <w:rFonts w:ascii="Arial" w:eastAsia="Times New Roman" w:hAnsi="Arial" w:cs="Arial"/>
            <w:color w:val="336633"/>
          </w:rPr>
          <w:t xml:space="preserve"> JP. Transrectal ultrasonography in the diagnosis and management of ejaculatory duct obstruction. J </w:t>
        </w:r>
        <w:proofErr w:type="spellStart"/>
        <w:r w:rsidR="00CF2B15" w:rsidRPr="00744F29">
          <w:rPr>
            <w:rFonts w:ascii="Arial" w:eastAsia="Times New Roman" w:hAnsi="Arial" w:cs="Arial"/>
            <w:color w:val="336633"/>
          </w:rPr>
          <w:t>Androl</w:t>
        </w:r>
        <w:proofErr w:type="spellEnd"/>
        <w:r w:rsidR="00CF2B15" w:rsidRPr="00744F29">
          <w:rPr>
            <w:rFonts w:ascii="Arial" w:eastAsia="Times New Roman" w:hAnsi="Arial" w:cs="Arial"/>
            <w:color w:val="336633"/>
          </w:rPr>
          <w:t xml:space="preserve"> 1996; 17:467.</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26" w:history="1">
        <w:r w:rsidR="00CF2B15" w:rsidRPr="00744F29">
          <w:rPr>
            <w:rFonts w:ascii="Arial" w:eastAsia="Times New Roman" w:hAnsi="Arial" w:cs="Arial"/>
            <w:color w:val="336633"/>
          </w:rPr>
          <w:t xml:space="preserve">Silber SJ, Ord T, </w:t>
        </w:r>
        <w:proofErr w:type="spellStart"/>
        <w:r w:rsidR="00CF2B15" w:rsidRPr="00744F29">
          <w:rPr>
            <w:rFonts w:ascii="Arial" w:eastAsia="Times New Roman" w:hAnsi="Arial" w:cs="Arial"/>
            <w:color w:val="336633"/>
          </w:rPr>
          <w:t>Balmaceda</w:t>
        </w:r>
        <w:proofErr w:type="spellEnd"/>
        <w:r w:rsidR="00CF2B15" w:rsidRPr="00744F29">
          <w:rPr>
            <w:rFonts w:ascii="Arial" w:eastAsia="Times New Roman" w:hAnsi="Arial" w:cs="Arial"/>
            <w:color w:val="336633"/>
          </w:rPr>
          <w:t xml:space="preserve"> J, et al. Congenital absence of the vas deferens. The fertilizing capacity of human epididymal sperm. N </w:t>
        </w:r>
        <w:proofErr w:type="spellStart"/>
        <w:r w:rsidR="00CF2B15" w:rsidRPr="00744F29">
          <w:rPr>
            <w:rFonts w:ascii="Arial" w:eastAsia="Times New Roman" w:hAnsi="Arial" w:cs="Arial"/>
            <w:color w:val="336633"/>
          </w:rPr>
          <w:t>Engl</w:t>
        </w:r>
        <w:proofErr w:type="spellEnd"/>
        <w:r w:rsidR="00CF2B15" w:rsidRPr="00744F29">
          <w:rPr>
            <w:rFonts w:ascii="Arial" w:eastAsia="Times New Roman" w:hAnsi="Arial" w:cs="Arial"/>
            <w:color w:val="336633"/>
          </w:rPr>
          <w:t xml:space="preserve"> J Med 1990; 323:1788.</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27" w:history="1">
        <w:r w:rsidR="00CF2B15" w:rsidRPr="00744F29">
          <w:rPr>
            <w:rFonts w:ascii="Arial" w:eastAsia="Times New Roman" w:hAnsi="Arial" w:cs="Arial"/>
            <w:color w:val="336633"/>
          </w:rPr>
          <w:t xml:space="preserve">Silber SJ, </w:t>
        </w:r>
        <w:proofErr w:type="spellStart"/>
        <w:r w:rsidR="00CF2B15" w:rsidRPr="00744F29">
          <w:rPr>
            <w:rFonts w:ascii="Arial" w:eastAsia="Times New Roman" w:hAnsi="Arial" w:cs="Arial"/>
            <w:color w:val="336633"/>
          </w:rPr>
          <w:t>Devroey</w:t>
        </w:r>
        <w:proofErr w:type="spellEnd"/>
        <w:r w:rsidR="00CF2B15" w:rsidRPr="00744F29">
          <w:rPr>
            <w:rFonts w:ascii="Arial" w:eastAsia="Times New Roman" w:hAnsi="Arial" w:cs="Arial"/>
            <w:color w:val="336633"/>
          </w:rPr>
          <w:t xml:space="preserve"> P, </w:t>
        </w:r>
        <w:proofErr w:type="spellStart"/>
        <w:r w:rsidR="00CF2B15" w:rsidRPr="00744F29">
          <w:rPr>
            <w:rFonts w:ascii="Arial" w:eastAsia="Times New Roman" w:hAnsi="Arial" w:cs="Arial"/>
            <w:color w:val="336633"/>
          </w:rPr>
          <w:t>Tournaye</w:t>
        </w:r>
        <w:proofErr w:type="spellEnd"/>
        <w:r w:rsidR="00CF2B15" w:rsidRPr="00744F29">
          <w:rPr>
            <w:rFonts w:ascii="Arial" w:eastAsia="Times New Roman" w:hAnsi="Arial" w:cs="Arial"/>
            <w:color w:val="336633"/>
          </w:rPr>
          <w:t xml:space="preserve"> H, Van </w:t>
        </w:r>
        <w:proofErr w:type="spellStart"/>
        <w:r w:rsidR="00CF2B15" w:rsidRPr="00744F29">
          <w:rPr>
            <w:rFonts w:ascii="Arial" w:eastAsia="Times New Roman" w:hAnsi="Arial" w:cs="Arial"/>
            <w:color w:val="336633"/>
          </w:rPr>
          <w:t>Steirteghem</w:t>
        </w:r>
        <w:proofErr w:type="spellEnd"/>
        <w:r w:rsidR="00CF2B15" w:rsidRPr="00744F29">
          <w:rPr>
            <w:rFonts w:ascii="Arial" w:eastAsia="Times New Roman" w:hAnsi="Arial" w:cs="Arial"/>
            <w:color w:val="336633"/>
          </w:rPr>
          <w:t xml:space="preserve"> AC. Fertilizing capacity of epididymal and testicular sperm using intracytoplasmic sperm injection (ICSI). </w:t>
        </w:r>
        <w:proofErr w:type="spellStart"/>
        <w:r w:rsidR="00CF2B15" w:rsidRPr="00744F29">
          <w:rPr>
            <w:rFonts w:ascii="Arial" w:eastAsia="Times New Roman" w:hAnsi="Arial" w:cs="Arial"/>
            <w:color w:val="336633"/>
          </w:rPr>
          <w:t>Reprod</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Fertil</w:t>
        </w:r>
        <w:proofErr w:type="spellEnd"/>
        <w:r w:rsidR="00CF2B15" w:rsidRPr="00744F29">
          <w:rPr>
            <w:rFonts w:ascii="Arial" w:eastAsia="Times New Roman" w:hAnsi="Arial" w:cs="Arial"/>
            <w:color w:val="336633"/>
          </w:rPr>
          <w:t xml:space="preserve"> Dev 1995; 7:281.</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28" w:history="1">
        <w:r w:rsidR="00CF2B15" w:rsidRPr="00744F29">
          <w:rPr>
            <w:rFonts w:ascii="Arial" w:eastAsia="Times New Roman" w:hAnsi="Arial" w:cs="Arial"/>
            <w:color w:val="336633"/>
          </w:rPr>
          <w:t xml:space="preserve">Silber SJ, Van </w:t>
        </w:r>
        <w:proofErr w:type="spellStart"/>
        <w:r w:rsidR="00CF2B15" w:rsidRPr="00744F29">
          <w:rPr>
            <w:rFonts w:ascii="Arial" w:eastAsia="Times New Roman" w:hAnsi="Arial" w:cs="Arial"/>
            <w:color w:val="336633"/>
          </w:rPr>
          <w:t>Steirteghem</w:t>
        </w:r>
        <w:proofErr w:type="spellEnd"/>
        <w:r w:rsidR="00CF2B15" w:rsidRPr="00744F29">
          <w:rPr>
            <w:rFonts w:ascii="Arial" w:eastAsia="Times New Roman" w:hAnsi="Arial" w:cs="Arial"/>
            <w:color w:val="336633"/>
          </w:rPr>
          <w:t xml:space="preserve"> AC, Liu J, et al. High fertilization and pregnancy rate after intracytoplasmic sperm injection with spermatozoa obtained from testicle biopsy. Hum </w:t>
        </w:r>
        <w:proofErr w:type="spellStart"/>
        <w:r w:rsidR="00CF2B15" w:rsidRPr="00744F29">
          <w:rPr>
            <w:rFonts w:ascii="Arial" w:eastAsia="Times New Roman" w:hAnsi="Arial" w:cs="Arial"/>
            <w:color w:val="336633"/>
          </w:rPr>
          <w:t>Reprod</w:t>
        </w:r>
        <w:proofErr w:type="spellEnd"/>
        <w:r w:rsidR="00CF2B15" w:rsidRPr="00744F29">
          <w:rPr>
            <w:rFonts w:ascii="Arial" w:eastAsia="Times New Roman" w:hAnsi="Arial" w:cs="Arial"/>
            <w:color w:val="336633"/>
          </w:rPr>
          <w:t xml:space="preserve"> 1995; 10:148.</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29" w:history="1">
        <w:r w:rsidR="00CF2B15" w:rsidRPr="00744F29">
          <w:rPr>
            <w:rFonts w:ascii="Arial" w:eastAsia="Times New Roman" w:hAnsi="Arial" w:cs="Arial"/>
            <w:color w:val="336633"/>
          </w:rPr>
          <w:t xml:space="preserve">Mansour RT, Aboulghar MA, </w:t>
        </w:r>
        <w:proofErr w:type="spellStart"/>
        <w:r w:rsidR="00CF2B15" w:rsidRPr="00744F29">
          <w:rPr>
            <w:rFonts w:ascii="Arial" w:eastAsia="Times New Roman" w:hAnsi="Arial" w:cs="Arial"/>
            <w:color w:val="336633"/>
          </w:rPr>
          <w:t>Serour</w:t>
        </w:r>
        <w:proofErr w:type="spellEnd"/>
        <w:r w:rsidR="00CF2B15" w:rsidRPr="00744F29">
          <w:rPr>
            <w:rFonts w:ascii="Arial" w:eastAsia="Times New Roman" w:hAnsi="Arial" w:cs="Arial"/>
            <w:color w:val="336633"/>
          </w:rPr>
          <w:t xml:space="preserve"> GI, et al. Intracytoplasmic sperm injection using </w:t>
        </w:r>
        <w:proofErr w:type="spellStart"/>
        <w:r w:rsidR="00CF2B15" w:rsidRPr="00744F29">
          <w:rPr>
            <w:rFonts w:ascii="Arial" w:eastAsia="Times New Roman" w:hAnsi="Arial" w:cs="Arial"/>
            <w:color w:val="336633"/>
          </w:rPr>
          <w:t>microsurgically</w:t>
        </w:r>
        <w:proofErr w:type="spellEnd"/>
        <w:r w:rsidR="00CF2B15" w:rsidRPr="00744F29">
          <w:rPr>
            <w:rFonts w:ascii="Arial" w:eastAsia="Times New Roman" w:hAnsi="Arial" w:cs="Arial"/>
            <w:color w:val="336633"/>
          </w:rPr>
          <w:t xml:space="preserve"> retrieved epididymal and testicular sperm. </w:t>
        </w:r>
        <w:proofErr w:type="spellStart"/>
        <w:r w:rsidR="00CF2B15" w:rsidRPr="00744F29">
          <w:rPr>
            <w:rFonts w:ascii="Arial" w:eastAsia="Times New Roman" w:hAnsi="Arial" w:cs="Arial"/>
            <w:color w:val="336633"/>
          </w:rPr>
          <w:t>Fertil</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Steril</w:t>
        </w:r>
        <w:proofErr w:type="spellEnd"/>
        <w:r w:rsidR="00CF2B15" w:rsidRPr="00744F29">
          <w:rPr>
            <w:rFonts w:ascii="Arial" w:eastAsia="Times New Roman" w:hAnsi="Arial" w:cs="Arial"/>
            <w:color w:val="336633"/>
          </w:rPr>
          <w:t xml:space="preserve"> 1996; 65:566.</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30" w:history="1">
        <w:proofErr w:type="spellStart"/>
        <w:r w:rsidR="00CF2B15" w:rsidRPr="00744F29">
          <w:rPr>
            <w:rFonts w:ascii="Arial" w:eastAsia="Times New Roman" w:hAnsi="Arial" w:cs="Arial"/>
            <w:color w:val="336633"/>
          </w:rPr>
          <w:t>Tournaye</w:t>
        </w:r>
        <w:proofErr w:type="spellEnd"/>
        <w:r w:rsidR="00CF2B15" w:rsidRPr="00744F29">
          <w:rPr>
            <w:rFonts w:ascii="Arial" w:eastAsia="Times New Roman" w:hAnsi="Arial" w:cs="Arial"/>
            <w:color w:val="336633"/>
          </w:rPr>
          <w:t xml:space="preserve"> H, </w:t>
        </w:r>
        <w:proofErr w:type="spellStart"/>
        <w:r w:rsidR="00CF2B15" w:rsidRPr="00744F29">
          <w:rPr>
            <w:rFonts w:ascii="Arial" w:eastAsia="Times New Roman" w:hAnsi="Arial" w:cs="Arial"/>
            <w:color w:val="336633"/>
          </w:rPr>
          <w:t>Devroey</w:t>
        </w:r>
        <w:proofErr w:type="spellEnd"/>
        <w:r w:rsidR="00CF2B15" w:rsidRPr="00744F29">
          <w:rPr>
            <w:rFonts w:ascii="Arial" w:eastAsia="Times New Roman" w:hAnsi="Arial" w:cs="Arial"/>
            <w:color w:val="336633"/>
          </w:rPr>
          <w:t xml:space="preserve"> P, Liu J, et al. Microsurgical epididymal sperm aspiration and intracytoplasmic sperm injection: a new effective approach to infertility as a result of congenital bilateral absence of the vas deferens. </w:t>
        </w:r>
        <w:proofErr w:type="spellStart"/>
        <w:r w:rsidR="00CF2B15" w:rsidRPr="00744F29">
          <w:rPr>
            <w:rFonts w:ascii="Arial" w:eastAsia="Times New Roman" w:hAnsi="Arial" w:cs="Arial"/>
            <w:color w:val="336633"/>
          </w:rPr>
          <w:t>Fertil</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Steril</w:t>
        </w:r>
        <w:proofErr w:type="spellEnd"/>
        <w:r w:rsidR="00CF2B15" w:rsidRPr="00744F29">
          <w:rPr>
            <w:rFonts w:ascii="Arial" w:eastAsia="Times New Roman" w:hAnsi="Arial" w:cs="Arial"/>
            <w:color w:val="336633"/>
          </w:rPr>
          <w:t xml:space="preserve"> 1994; 61:1045.</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31" w:history="1">
        <w:r w:rsidR="00CF2B15" w:rsidRPr="00744F29">
          <w:rPr>
            <w:rFonts w:ascii="Arial" w:eastAsia="Times New Roman" w:hAnsi="Arial" w:cs="Arial"/>
            <w:color w:val="336633"/>
          </w:rPr>
          <w:t xml:space="preserve">Silber SJ, Nagy Z, Liu J, et al. The use of epididymal and testicular spermatozoa for intracytoplasmic sperm injection: the genetic implications for male infertility. Hum </w:t>
        </w:r>
        <w:proofErr w:type="spellStart"/>
        <w:r w:rsidR="00CF2B15" w:rsidRPr="00744F29">
          <w:rPr>
            <w:rFonts w:ascii="Arial" w:eastAsia="Times New Roman" w:hAnsi="Arial" w:cs="Arial"/>
            <w:color w:val="336633"/>
          </w:rPr>
          <w:t>Reprod</w:t>
        </w:r>
        <w:proofErr w:type="spellEnd"/>
        <w:r w:rsidR="00CF2B15" w:rsidRPr="00744F29">
          <w:rPr>
            <w:rFonts w:ascii="Arial" w:eastAsia="Times New Roman" w:hAnsi="Arial" w:cs="Arial"/>
            <w:color w:val="336633"/>
          </w:rPr>
          <w:t xml:space="preserve"> 1995; 10:2031.</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32" w:history="1">
        <w:proofErr w:type="spellStart"/>
        <w:r w:rsidR="00CF2B15" w:rsidRPr="00744F29">
          <w:rPr>
            <w:rFonts w:ascii="Arial" w:eastAsia="Times New Roman" w:hAnsi="Arial" w:cs="Arial"/>
            <w:color w:val="336633"/>
          </w:rPr>
          <w:t>Kolettis</w:t>
        </w:r>
        <w:proofErr w:type="spellEnd"/>
        <w:r w:rsidR="00CF2B15" w:rsidRPr="00744F29">
          <w:rPr>
            <w:rFonts w:ascii="Arial" w:eastAsia="Times New Roman" w:hAnsi="Arial" w:cs="Arial"/>
            <w:color w:val="336633"/>
          </w:rPr>
          <w:t xml:space="preserve"> PN, Thomas AJ Jr. </w:t>
        </w:r>
        <w:proofErr w:type="spellStart"/>
        <w:r w:rsidR="00CF2B15" w:rsidRPr="00744F29">
          <w:rPr>
            <w:rFonts w:ascii="Arial" w:eastAsia="Times New Roman" w:hAnsi="Arial" w:cs="Arial"/>
            <w:color w:val="336633"/>
          </w:rPr>
          <w:t>Vasoepididymostomy</w:t>
        </w:r>
        <w:proofErr w:type="spellEnd"/>
        <w:r w:rsidR="00CF2B15" w:rsidRPr="00744F29">
          <w:rPr>
            <w:rFonts w:ascii="Arial" w:eastAsia="Times New Roman" w:hAnsi="Arial" w:cs="Arial"/>
            <w:color w:val="336633"/>
          </w:rPr>
          <w:t xml:space="preserve"> for vasectomy reversal: a critical assessment in the era of intracytoplasmic sperm injection. J </w:t>
        </w:r>
        <w:proofErr w:type="spellStart"/>
        <w:r w:rsidR="00CF2B15" w:rsidRPr="00744F29">
          <w:rPr>
            <w:rFonts w:ascii="Arial" w:eastAsia="Times New Roman" w:hAnsi="Arial" w:cs="Arial"/>
            <w:color w:val="336633"/>
          </w:rPr>
          <w:t>Urol</w:t>
        </w:r>
        <w:proofErr w:type="spellEnd"/>
        <w:r w:rsidR="00CF2B15" w:rsidRPr="00744F29">
          <w:rPr>
            <w:rFonts w:ascii="Arial" w:eastAsia="Times New Roman" w:hAnsi="Arial" w:cs="Arial"/>
            <w:color w:val="336633"/>
          </w:rPr>
          <w:t xml:space="preserve"> 1997; 158:467.</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33" w:history="1">
        <w:r w:rsidR="00CF2B15" w:rsidRPr="00744F29">
          <w:rPr>
            <w:rFonts w:ascii="Arial" w:eastAsia="Times New Roman" w:hAnsi="Arial" w:cs="Arial"/>
            <w:color w:val="336633"/>
          </w:rPr>
          <w:t xml:space="preserve">Pavlovich CP, Schlegel PN. Fertility options after vasectomy: a cost-effectiveness analysis. </w:t>
        </w:r>
        <w:proofErr w:type="spellStart"/>
        <w:r w:rsidR="00CF2B15" w:rsidRPr="00744F29">
          <w:rPr>
            <w:rFonts w:ascii="Arial" w:eastAsia="Times New Roman" w:hAnsi="Arial" w:cs="Arial"/>
            <w:color w:val="336633"/>
          </w:rPr>
          <w:t>Fertil</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Steril</w:t>
        </w:r>
        <w:proofErr w:type="spellEnd"/>
        <w:r w:rsidR="00CF2B15" w:rsidRPr="00744F29">
          <w:rPr>
            <w:rFonts w:ascii="Arial" w:eastAsia="Times New Roman" w:hAnsi="Arial" w:cs="Arial"/>
            <w:color w:val="336633"/>
          </w:rPr>
          <w:t xml:space="preserve"> 1997; 67:133.</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34" w:history="1">
        <w:r w:rsidR="00CF2B15" w:rsidRPr="00744F29">
          <w:rPr>
            <w:rFonts w:ascii="Arial" w:eastAsia="Times New Roman" w:hAnsi="Arial" w:cs="Arial"/>
            <w:color w:val="336633"/>
          </w:rPr>
          <w:t xml:space="preserve">Robb P, </w:t>
        </w:r>
        <w:proofErr w:type="spellStart"/>
        <w:r w:rsidR="00CF2B15" w:rsidRPr="00744F29">
          <w:rPr>
            <w:rFonts w:ascii="Arial" w:eastAsia="Times New Roman" w:hAnsi="Arial" w:cs="Arial"/>
            <w:color w:val="336633"/>
          </w:rPr>
          <w:t>Sandlow</w:t>
        </w:r>
        <w:proofErr w:type="spellEnd"/>
        <w:r w:rsidR="00CF2B15" w:rsidRPr="00744F29">
          <w:rPr>
            <w:rFonts w:ascii="Arial" w:eastAsia="Times New Roman" w:hAnsi="Arial" w:cs="Arial"/>
            <w:color w:val="336633"/>
          </w:rPr>
          <w:t xml:space="preserve"> JI. Cost-effectiveness of vasectomy reversal. </w:t>
        </w:r>
        <w:proofErr w:type="spellStart"/>
        <w:r w:rsidR="00CF2B15" w:rsidRPr="00744F29">
          <w:rPr>
            <w:rFonts w:ascii="Arial" w:eastAsia="Times New Roman" w:hAnsi="Arial" w:cs="Arial"/>
            <w:color w:val="336633"/>
          </w:rPr>
          <w:t>Urol</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Clin</w:t>
        </w:r>
        <w:proofErr w:type="spellEnd"/>
        <w:r w:rsidR="00CF2B15" w:rsidRPr="00744F29">
          <w:rPr>
            <w:rFonts w:ascii="Arial" w:eastAsia="Times New Roman" w:hAnsi="Arial" w:cs="Arial"/>
            <w:color w:val="336633"/>
          </w:rPr>
          <w:t xml:space="preserve"> North Am 2009; 36:391.</w:t>
        </w:r>
      </w:hyperlink>
    </w:p>
    <w:p w:rsidR="00CF2B15" w:rsidRPr="00744F29" w:rsidRDefault="00CF2B15" w:rsidP="00AC7191">
      <w:pPr>
        <w:numPr>
          <w:ilvl w:val="0"/>
          <w:numId w:val="8"/>
        </w:numPr>
        <w:spacing w:before="120" w:after="0" w:line="240" w:lineRule="auto"/>
        <w:ind w:hanging="540"/>
        <w:jc w:val="both"/>
        <w:rPr>
          <w:rFonts w:ascii="Arial" w:eastAsia="Times New Roman" w:hAnsi="Arial" w:cs="Arial"/>
        </w:rPr>
      </w:pPr>
      <w:r w:rsidRPr="00744F29">
        <w:rPr>
          <w:rFonts w:ascii="Arial" w:eastAsia="Times New Roman" w:hAnsi="Arial" w:cs="Arial"/>
        </w:rPr>
        <w:t xml:space="preserve">Wang C, Swerdloff RS. Medical treatment of male infertility. In: Infertility Evaluation and Treatment, </w:t>
      </w:r>
      <w:proofErr w:type="spellStart"/>
      <w:r w:rsidRPr="00744F29">
        <w:rPr>
          <w:rFonts w:ascii="Arial" w:eastAsia="Times New Roman" w:hAnsi="Arial" w:cs="Arial"/>
        </w:rPr>
        <w:t>Keye</w:t>
      </w:r>
      <w:proofErr w:type="spellEnd"/>
      <w:r w:rsidRPr="00744F29">
        <w:rPr>
          <w:rFonts w:ascii="Arial" w:eastAsia="Times New Roman" w:hAnsi="Arial" w:cs="Arial"/>
        </w:rPr>
        <w:t xml:space="preserve"> WR, Chang RJ, Rebar RW, Soules MJ (</w:t>
      </w:r>
      <w:proofErr w:type="spellStart"/>
      <w:r w:rsidRPr="00744F29">
        <w:rPr>
          <w:rFonts w:ascii="Arial" w:eastAsia="Times New Roman" w:hAnsi="Arial" w:cs="Arial"/>
        </w:rPr>
        <w:t>Eds</w:t>
      </w:r>
      <w:proofErr w:type="spellEnd"/>
      <w:r w:rsidRPr="00744F29">
        <w:rPr>
          <w:rFonts w:ascii="Arial" w:eastAsia="Times New Roman" w:hAnsi="Arial" w:cs="Arial"/>
        </w:rPr>
        <w:t>), WB Saunders, Philadelphia 1995. p.609.</w:t>
      </w:r>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35" w:history="1">
        <w:proofErr w:type="spellStart"/>
        <w:r w:rsidR="00CF2B15" w:rsidRPr="00744F29">
          <w:rPr>
            <w:rFonts w:ascii="Arial" w:eastAsia="Times New Roman" w:hAnsi="Arial" w:cs="Arial"/>
            <w:color w:val="336633"/>
          </w:rPr>
          <w:t>Schill</w:t>
        </w:r>
        <w:proofErr w:type="spellEnd"/>
        <w:r w:rsidR="00CF2B15" w:rsidRPr="00744F29">
          <w:rPr>
            <w:rFonts w:ascii="Arial" w:eastAsia="Times New Roman" w:hAnsi="Arial" w:cs="Arial"/>
            <w:color w:val="336633"/>
          </w:rPr>
          <w:t xml:space="preserve"> WB. Survey of medical therapy in andrology. </w:t>
        </w:r>
        <w:proofErr w:type="spellStart"/>
        <w:r w:rsidR="00CF2B15" w:rsidRPr="00744F29">
          <w:rPr>
            <w:rFonts w:ascii="Arial" w:eastAsia="Times New Roman" w:hAnsi="Arial" w:cs="Arial"/>
            <w:color w:val="336633"/>
          </w:rPr>
          <w:t>Int</w:t>
        </w:r>
        <w:proofErr w:type="spellEnd"/>
        <w:r w:rsidR="00CF2B15" w:rsidRPr="00744F29">
          <w:rPr>
            <w:rFonts w:ascii="Arial" w:eastAsia="Times New Roman" w:hAnsi="Arial" w:cs="Arial"/>
            <w:color w:val="336633"/>
          </w:rPr>
          <w:t xml:space="preserve"> J </w:t>
        </w:r>
        <w:proofErr w:type="spellStart"/>
        <w:r w:rsidR="00CF2B15" w:rsidRPr="00744F29">
          <w:rPr>
            <w:rFonts w:ascii="Arial" w:eastAsia="Times New Roman" w:hAnsi="Arial" w:cs="Arial"/>
            <w:color w:val="336633"/>
          </w:rPr>
          <w:t>Androl</w:t>
        </w:r>
        <w:proofErr w:type="spellEnd"/>
        <w:r w:rsidR="00CF2B15" w:rsidRPr="00744F29">
          <w:rPr>
            <w:rFonts w:ascii="Arial" w:eastAsia="Times New Roman" w:hAnsi="Arial" w:cs="Arial"/>
            <w:color w:val="336633"/>
          </w:rPr>
          <w:t xml:space="preserve"> 1995; 18 </w:t>
        </w:r>
        <w:proofErr w:type="spellStart"/>
        <w:r w:rsidR="00CF2B15" w:rsidRPr="00744F29">
          <w:rPr>
            <w:rFonts w:ascii="Arial" w:eastAsia="Times New Roman" w:hAnsi="Arial" w:cs="Arial"/>
            <w:color w:val="336633"/>
          </w:rPr>
          <w:t>Suppl</w:t>
        </w:r>
        <w:proofErr w:type="spellEnd"/>
        <w:r w:rsidR="00CF2B15" w:rsidRPr="00744F29">
          <w:rPr>
            <w:rFonts w:ascii="Arial" w:eastAsia="Times New Roman" w:hAnsi="Arial" w:cs="Arial"/>
            <w:color w:val="336633"/>
          </w:rPr>
          <w:t xml:space="preserve"> 2:56.</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36" w:history="1">
        <w:proofErr w:type="spellStart"/>
        <w:r w:rsidR="00CF2B15" w:rsidRPr="00744F29">
          <w:rPr>
            <w:rFonts w:ascii="Arial" w:eastAsia="Times New Roman" w:hAnsi="Arial" w:cs="Arial"/>
            <w:color w:val="336633"/>
          </w:rPr>
          <w:t>Mesterolone</w:t>
        </w:r>
        <w:proofErr w:type="spellEnd"/>
        <w:r w:rsidR="00CF2B15" w:rsidRPr="00744F29">
          <w:rPr>
            <w:rFonts w:ascii="Arial" w:eastAsia="Times New Roman" w:hAnsi="Arial" w:cs="Arial"/>
            <w:color w:val="336633"/>
          </w:rPr>
          <w:t xml:space="preserve"> and idiopathic male infertility: a double-blind study. World Health Organization Task Force on the Diagnosis and Treatment of Infertility. </w:t>
        </w:r>
        <w:proofErr w:type="spellStart"/>
        <w:r w:rsidR="00CF2B15" w:rsidRPr="00744F29">
          <w:rPr>
            <w:rFonts w:ascii="Arial" w:eastAsia="Times New Roman" w:hAnsi="Arial" w:cs="Arial"/>
            <w:color w:val="336633"/>
          </w:rPr>
          <w:t>Int</w:t>
        </w:r>
        <w:proofErr w:type="spellEnd"/>
        <w:r w:rsidR="00CF2B15" w:rsidRPr="00744F29">
          <w:rPr>
            <w:rFonts w:ascii="Arial" w:eastAsia="Times New Roman" w:hAnsi="Arial" w:cs="Arial"/>
            <w:color w:val="336633"/>
          </w:rPr>
          <w:t xml:space="preserve"> J </w:t>
        </w:r>
        <w:proofErr w:type="spellStart"/>
        <w:r w:rsidR="00CF2B15" w:rsidRPr="00744F29">
          <w:rPr>
            <w:rFonts w:ascii="Arial" w:eastAsia="Times New Roman" w:hAnsi="Arial" w:cs="Arial"/>
            <w:color w:val="336633"/>
          </w:rPr>
          <w:t>Androl</w:t>
        </w:r>
        <w:proofErr w:type="spellEnd"/>
        <w:r w:rsidR="00CF2B15" w:rsidRPr="00744F29">
          <w:rPr>
            <w:rFonts w:ascii="Arial" w:eastAsia="Times New Roman" w:hAnsi="Arial" w:cs="Arial"/>
            <w:color w:val="336633"/>
          </w:rPr>
          <w:t xml:space="preserve"> 1989; 12:254.</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37" w:history="1">
        <w:proofErr w:type="spellStart"/>
        <w:r w:rsidR="00CF2B15" w:rsidRPr="00744F29">
          <w:rPr>
            <w:rFonts w:ascii="Arial" w:eastAsia="Times New Roman" w:hAnsi="Arial" w:cs="Arial"/>
            <w:color w:val="336633"/>
          </w:rPr>
          <w:t>Vandekerckhove</w:t>
        </w:r>
        <w:proofErr w:type="spellEnd"/>
        <w:r w:rsidR="00CF2B15" w:rsidRPr="00744F29">
          <w:rPr>
            <w:rFonts w:ascii="Arial" w:eastAsia="Times New Roman" w:hAnsi="Arial" w:cs="Arial"/>
            <w:color w:val="336633"/>
          </w:rPr>
          <w:t xml:space="preserve"> P, </w:t>
        </w:r>
        <w:proofErr w:type="spellStart"/>
        <w:r w:rsidR="00CF2B15" w:rsidRPr="00744F29">
          <w:rPr>
            <w:rFonts w:ascii="Arial" w:eastAsia="Times New Roman" w:hAnsi="Arial" w:cs="Arial"/>
            <w:color w:val="336633"/>
          </w:rPr>
          <w:t>Lilford</w:t>
        </w:r>
        <w:proofErr w:type="spellEnd"/>
        <w:r w:rsidR="00CF2B15" w:rsidRPr="00744F29">
          <w:rPr>
            <w:rFonts w:ascii="Arial" w:eastAsia="Times New Roman" w:hAnsi="Arial" w:cs="Arial"/>
            <w:color w:val="336633"/>
          </w:rPr>
          <w:t xml:space="preserve"> R, Vail A, Hughes E. Clomiphene or tamoxifen for idiopathic oligo/asthenospermia. Cochrane Database </w:t>
        </w:r>
        <w:proofErr w:type="spellStart"/>
        <w:r w:rsidR="00CF2B15" w:rsidRPr="00744F29">
          <w:rPr>
            <w:rFonts w:ascii="Arial" w:eastAsia="Times New Roman" w:hAnsi="Arial" w:cs="Arial"/>
            <w:color w:val="336633"/>
          </w:rPr>
          <w:t>Syst</w:t>
        </w:r>
        <w:proofErr w:type="spellEnd"/>
        <w:r w:rsidR="00CF2B15" w:rsidRPr="00744F29">
          <w:rPr>
            <w:rFonts w:ascii="Arial" w:eastAsia="Times New Roman" w:hAnsi="Arial" w:cs="Arial"/>
            <w:color w:val="336633"/>
          </w:rPr>
          <w:t xml:space="preserve"> Rev 2000</w:t>
        </w:r>
        <w:proofErr w:type="gramStart"/>
        <w:r w:rsidR="00CF2B15" w:rsidRPr="00744F29">
          <w:rPr>
            <w:rFonts w:ascii="Arial" w:eastAsia="Times New Roman" w:hAnsi="Arial" w:cs="Arial"/>
            <w:color w:val="336633"/>
          </w:rPr>
          <w:t>; :</w:t>
        </w:r>
        <w:proofErr w:type="gramEnd"/>
        <w:r w:rsidR="00CF2B15" w:rsidRPr="00744F29">
          <w:rPr>
            <w:rFonts w:ascii="Arial" w:eastAsia="Times New Roman" w:hAnsi="Arial" w:cs="Arial"/>
            <w:color w:val="336633"/>
          </w:rPr>
          <w:t>CD000151.</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38" w:history="1">
        <w:r w:rsidR="00CF2B15" w:rsidRPr="00744F29">
          <w:rPr>
            <w:rFonts w:ascii="Arial" w:eastAsia="Times New Roman" w:hAnsi="Arial" w:cs="Arial"/>
            <w:color w:val="336633"/>
          </w:rPr>
          <w:t xml:space="preserve">A double-blind trial of clomiphene citrate for the treatment of idiopathic male infertility. World Health Organization. </w:t>
        </w:r>
        <w:proofErr w:type="spellStart"/>
        <w:r w:rsidR="00CF2B15" w:rsidRPr="00744F29">
          <w:rPr>
            <w:rFonts w:ascii="Arial" w:eastAsia="Times New Roman" w:hAnsi="Arial" w:cs="Arial"/>
            <w:color w:val="336633"/>
          </w:rPr>
          <w:t>Int</w:t>
        </w:r>
        <w:proofErr w:type="spellEnd"/>
        <w:r w:rsidR="00CF2B15" w:rsidRPr="00744F29">
          <w:rPr>
            <w:rFonts w:ascii="Arial" w:eastAsia="Times New Roman" w:hAnsi="Arial" w:cs="Arial"/>
            <w:color w:val="336633"/>
          </w:rPr>
          <w:t xml:space="preserve"> J </w:t>
        </w:r>
        <w:proofErr w:type="spellStart"/>
        <w:r w:rsidR="00CF2B15" w:rsidRPr="00744F29">
          <w:rPr>
            <w:rFonts w:ascii="Arial" w:eastAsia="Times New Roman" w:hAnsi="Arial" w:cs="Arial"/>
            <w:color w:val="336633"/>
          </w:rPr>
          <w:t>Androl</w:t>
        </w:r>
        <w:proofErr w:type="spellEnd"/>
        <w:r w:rsidR="00CF2B15" w:rsidRPr="00744F29">
          <w:rPr>
            <w:rFonts w:ascii="Arial" w:eastAsia="Times New Roman" w:hAnsi="Arial" w:cs="Arial"/>
            <w:color w:val="336633"/>
          </w:rPr>
          <w:t xml:space="preserve"> 1992; 15:299.</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39" w:history="1">
        <w:proofErr w:type="spellStart"/>
        <w:r w:rsidR="00CF2B15" w:rsidRPr="00744F29">
          <w:rPr>
            <w:rFonts w:ascii="Arial" w:eastAsia="Times New Roman" w:hAnsi="Arial" w:cs="Arial"/>
            <w:color w:val="336633"/>
          </w:rPr>
          <w:t>Foresta</w:t>
        </w:r>
        <w:proofErr w:type="spellEnd"/>
        <w:r w:rsidR="00CF2B15" w:rsidRPr="00744F29">
          <w:rPr>
            <w:rFonts w:ascii="Arial" w:eastAsia="Times New Roman" w:hAnsi="Arial" w:cs="Arial"/>
            <w:color w:val="336633"/>
          </w:rPr>
          <w:t xml:space="preserve"> C, </w:t>
        </w:r>
        <w:proofErr w:type="spellStart"/>
        <w:r w:rsidR="00CF2B15" w:rsidRPr="00744F29">
          <w:rPr>
            <w:rFonts w:ascii="Arial" w:eastAsia="Times New Roman" w:hAnsi="Arial" w:cs="Arial"/>
            <w:color w:val="336633"/>
          </w:rPr>
          <w:t>Bettella</w:t>
        </w:r>
        <w:proofErr w:type="spellEnd"/>
        <w:r w:rsidR="00CF2B15" w:rsidRPr="00744F29">
          <w:rPr>
            <w:rFonts w:ascii="Arial" w:eastAsia="Times New Roman" w:hAnsi="Arial" w:cs="Arial"/>
            <w:color w:val="336633"/>
          </w:rPr>
          <w:t xml:space="preserve"> A, </w:t>
        </w:r>
        <w:proofErr w:type="spellStart"/>
        <w:r w:rsidR="00CF2B15" w:rsidRPr="00744F29">
          <w:rPr>
            <w:rFonts w:ascii="Arial" w:eastAsia="Times New Roman" w:hAnsi="Arial" w:cs="Arial"/>
            <w:color w:val="336633"/>
          </w:rPr>
          <w:t>Garolla</w:t>
        </w:r>
        <w:proofErr w:type="spellEnd"/>
        <w:r w:rsidR="00CF2B15" w:rsidRPr="00744F29">
          <w:rPr>
            <w:rFonts w:ascii="Arial" w:eastAsia="Times New Roman" w:hAnsi="Arial" w:cs="Arial"/>
            <w:color w:val="336633"/>
          </w:rPr>
          <w:t xml:space="preserve"> A, et al. Treatment of male idiopathic infertility with recombinant human follicle-stimulating hormone: a prospective, controlled, randomized clinical study. </w:t>
        </w:r>
        <w:proofErr w:type="spellStart"/>
        <w:r w:rsidR="00CF2B15" w:rsidRPr="00744F29">
          <w:rPr>
            <w:rFonts w:ascii="Arial" w:eastAsia="Times New Roman" w:hAnsi="Arial" w:cs="Arial"/>
            <w:color w:val="336633"/>
          </w:rPr>
          <w:t>Fertil</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Steril</w:t>
        </w:r>
        <w:proofErr w:type="spellEnd"/>
        <w:r w:rsidR="00CF2B15" w:rsidRPr="00744F29">
          <w:rPr>
            <w:rFonts w:ascii="Arial" w:eastAsia="Times New Roman" w:hAnsi="Arial" w:cs="Arial"/>
            <w:color w:val="336633"/>
          </w:rPr>
          <w:t xml:space="preserve"> 2005; 84:654.</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40" w:history="1">
        <w:proofErr w:type="spellStart"/>
        <w:r w:rsidR="00CF2B15" w:rsidRPr="00744F29">
          <w:rPr>
            <w:rFonts w:ascii="Arial" w:eastAsia="Times New Roman" w:hAnsi="Arial" w:cs="Arial"/>
            <w:color w:val="336633"/>
          </w:rPr>
          <w:t>Attia</w:t>
        </w:r>
        <w:proofErr w:type="spellEnd"/>
        <w:r w:rsidR="00CF2B15" w:rsidRPr="00744F29">
          <w:rPr>
            <w:rFonts w:ascii="Arial" w:eastAsia="Times New Roman" w:hAnsi="Arial" w:cs="Arial"/>
            <w:color w:val="336633"/>
          </w:rPr>
          <w:t xml:space="preserve"> AM, Al-</w:t>
        </w:r>
        <w:proofErr w:type="spellStart"/>
        <w:r w:rsidR="00CF2B15" w:rsidRPr="00744F29">
          <w:rPr>
            <w:rFonts w:ascii="Arial" w:eastAsia="Times New Roman" w:hAnsi="Arial" w:cs="Arial"/>
            <w:color w:val="336633"/>
          </w:rPr>
          <w:t>Inany</w:t>
        </w:r>
        <w:proofErr w:type="spellEnd"/>
        <w:r w:rsidR="00CF2B15" w:rsidRPr="00744F29">
          <w:rPr>
            <w:rFonts w:ascii="Arial" w:eastAsia="Times New Roman" w:hAnsi="Arial" w:cs="Arial"/>
            <w:color w:val="336633"/>
          </w:rPr>
          <w:t xml:space="preserve"> HG, Farquhar C, Proctor M. Gonadotrophins for idiopathic male factor subfertility. Cochrane Database </w:t>
        </w:r>
        <w:proofErr w:type="spellStart"/>
        <w:r w:rsidR="00CF2B15" w:rsidRPr="00744F29">
          <w:rPr>
            <w:rFonts w:ascii="Arial" w:eastAsia="Times New Roman" w:hAnsi="Arial" w:cs="Arial"/>
            <w:color w:val="336633"/>
          </w:rPr>
          <w:t>Syst</w:t>
        </w:r>
        <w:proofErr w:type="spellEnd"/>
        <w:r w:rsidR="00CF2B15" w:rsidRPr="00744F29">
          <w:rPr>
            <w:rFonts w:ascii="Arial" w:eastAsia="Times New Roman" w:hAnsi="Arial" w:cs="Arial"/>
            <w:color w:val="336633"/>
          </w:rPr>
          <w:t xml:space="preserve"> Rev 2007</w:t>
        </w:r>
        <w:proofErr w:type="gramStart"/>
        <w:r w:rsidR="00CF2B15" w:rsidRPr="00744F29">
          <w:rPr>
            <w:rFonts w:ascii="Arial" w:eastAsia="Times New Roman" w:hAnsi="Arial" w:cs="Arial"/>
            <w:color w:val="336633"/>
          </w:rPr>
          <w:t>; :</w:t>
        </w:r>
        <w:proofErr w:type="gramEnd"/>
        <w:r w:rsidR="00CF2B15" w:rsidRPr="00744F29">
          <w:rPr>
            <w:rFonts w:ascii="Arial" w:eastAsia="Times New Roman" w:hAnsi="Arial" w:cs="Arial"/>
            <w:color w:val="336633"/>
          </w:rPr>
          <w:t>CD005071.</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41" w:history="1">
        <w:proofErr w:type="spellStart"/>
        <w:r w:rsidR="00CF2B15" w:rsidRPr="00744F29">
          <w:rPr>
            <w:rFonts w:ascii="Arial" w:eastAsia="Times New Roman" w:hAnsi="Arial" w:cs="Arial"/>
            <w:color w:val="336633"/>
          </w:rPr>
          <w:t>Attia</w:t>
        </w:r>
        <w:proofErr w:type="spellEnd"/>
        <w:r w:rsidR="00CF2B15" w:rsidRPr="00744F29">
          <w:rPr>
            <w:rFonts w:ascii="Arial" w:eastAsia="Times New Roman" w:hAnsi="Arial" w:cs="Arial"/>
            <w:color w:val="336633"/>
          </w:rPr>
          <w:t xml:space="preserve"> AM, </w:t>
        </w:r>
        <w:proofErr w:type="spellStart"/>
        <w:r w:rsidR="00CF2B15" w:rsidRPr="00744F29">
          <w:rPr>
            <w:rFonts w:ascii="Arial" w:eastAsia="Times New Roman" w:hAnsi="Arial" w:cs="Arial"/>
            <w:color w:val="336633"/>
          </w:rPr>
          <w:t>Abou-Setta</w:t>
        </w:r>
        <w:proofErr w:type="spellEnd"/>
        <w:r w:rsidR="00CF2B15" w:rsidRPr="00744F29">
          <w:rPr>
            <w:rFonts w:ascii="Arial" w:eastAsia="Times New Roman" w:hAnsi="Arial" w:cs="Arial"/>
            <w:color w:val="336633"/>
          </w:rPr>
          <w:t xml:space="preserve"> AM, Al-</w:t>
        </w:r>
        <w:proofErr w:type="spellStart"/>
        <w:r w:rsidR="00CF2B15" w:rsidRPr="00744F29">
          <w:rPr>
            <w:rFonts w:ascii="Arial" w:eastAsia="Times New Roman" w:hAnsi="Arial" w:cs="Arial"/>
            <w:color w:val="336633"/>
          </w:rPr>
          <w:t>Inany</w:t>
        </w:r>
        <w:proofErr w:type="spellEnd"/>
        <w:r w:rsidR="00CF2B15" w:rsidRPr="00744F29">
          <w:rPr>
            <w:rFonts w:ascii="Arial" w:eastAsia="Times New Roman" w:hAnsi="Arial" w:cs="Arial"/>
            <w:color w:val="336633"/>
          </w:rPr>
          <w:t xml:space="preserve"> HG. Gonadotrophins for idiopathic male factor subfertility. Cochrane Database </w:t>
        </w:r>
        <w:proofErr w:type="spellStart"/>
        <w:r w:rsidR="00CF2B15" w:rsidRPr="00744F29">
          <w:rPr>
            <w:rFonts w:ascii="Arial" w:eastAsia="Times New Roman" w:hAnsi="Arial" w:cs="Arial"/>
            <w:color w:val="336633"/>
          </w:rPr>
          <w:t>Syst</w:t>
        </w:r>
        <w:proofErr w:type="spellEnd"/>
        <w:r w:rsidR="00CF2B15" w:rsidRPr="00744F29">
          <w:rPr>
            <w:rFonts w:ascii="Arial" w:eastAsia="Times New Roman" w:hAnsi="Arial" w:cs="Arial"/>
            <w:color w:val="336633"/>
          </w:rPr>
          <w:t xml:space="preserve"> Rev 2013; 8:CD005071.</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42" w:history="1">
        <w:r w:rsidR="00CF2B15" w:rsidRPr="00744F29">
          <w:rPr>
            <w:rFonts w:ascii="Arial" w:eastAsia="Times New Roman" w:hAnsi="Arial" w:cs="Arial"/>
            <w:color w:val="336633"/>
          </w:rPr>
          <w:t xml:space="preserve">Kim HH, Schlegel PN. Endocrine manipulation in male infertility. </w:t>
        </w:r>
        <w:proofErr w:type="spellStart"/>
        <w:r w:rsidR="00CF2B15" w:rsidRPr="00744F29">
          <w:rPr>
            <w:rFonts w:ascii="Arial" w:eastAsia="Times New Roman" w:hAnsi="Arial" w:cs="Arial"/>
            <w:color w:val="336633"/>
          </w:rPr>
          <w:t>Urol</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Clin</w:t>
        </w:r>
        <w:proofErr w:type="spellEnd"/>
        <w:r w:rsidR="00CF2B15" w:rsidRPr="00744F29">
          <w:rPr>
            <w:rFonts w:ascii="Arial" w:eastAsia="Times New Roman" w:hAnsi="Arial" w:cs="Arial"/>
            <w:color w:val="336633"/>
          </w:rPr>
          <w:t xml:space="preserve"> North Am 2008; 35:303.</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43" w:history="1">
        <w:proofErr w:type="spellStart"/>
        <w:r w:rsidR="00CF2B15" w:rsidRPr="00744F29">
          <w:rPr>
            <w:rFonts w:ascii="Arial" w:eastAsia="Times New Roman" w:hAnsi="Arial" w:cs="Arial"/>
            <w:color w:val="336633"/>
          </w:rPr>
          <w:t>Ramasamy</w:t>
        </w:r>
        <w:proofErr w:type="spellEnd"/>
        <w:r w:rsidR="00CF2B15" w:rsidRPr="00744F29">
          <w:rPr>
            <w:rFonts w:ascii="Arial" w:eastAsia="Times New Roman" w:hAnsi="Arial" w:cs="Arial"/>
            <w:color w:val="336633"/>
          </w:rPr>
          <w:t xml:space="preserve"> R, Ricci JA, Palermo GD, et al. Successful fertility treatment for Klinefelter's syndrome. J </w:t>
        </w:r>
        <w:proofErr w:type="spellStart"/>
        <w:r w:rsidR="00CF2B15" w:rsidRPr="00744F29">
          <w:rPr>
            <w:rFonts w:ascii="Arial" w:eastAsia="Times New Roman" w:hAnsi="Arial" w:cs="Arial"/>
            <w:color w:val="336633"/>
          </w:rPr>
          <w:t>Urol</w:t>
        </w:r>
        <w:proofErr w:type="spellEnd"/>
        <w:r w:rsidR="00CF2B15" w:rsidRPr="00744F29">
          <w:rPr>
            <w:rFonts w:ascii="Arial" w:eastAsia="Times New Roman" w:hAnsi="Arial" w:cs="Arial"/>
            <w:color w:val="336633"/>
          </w:rPr>
          <w:t xml:space="preserve"> 2009; 182:1108.</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44" w:history="1">
        <w:r w:rsidR="00CF2B15" w:rsidRPr="00744F29">
          <w:rPr>
            <w:rFonts w:ascii="Arial" w:eastAsia="Times New Roman" w:hAnsi="Arial" w:cs="Arial"/>
            <w:color w:val="336633"/>
          </w:rPr>
          <w:t xml:space="preserve">Raman JD, Schlegel PN. Aromatase inhibitors for male infertility. J </w:t>
        </w:r>
        <w:proofErr w:type="spellStart"/>
        <w:r w:rsidR="00CF2B15" w:rsidRPr="00744F29">
          <w:rPr>
            <w:rFonts w:ascii="Arial" w:eastAsia="Times New Roman" w:hAnsi="Arial" w:cs="Arial"/>
            <w:color w:val="336633"/>
          </w:rPr>
          <w:t>Urol</w:t>
        </w:r>
        <w:proofErr w:type="spellEnd"/>
        <w:r w:rsidR="00CF2B15" w:rsidRPr="00744F29">
          <w:rPr>
            <w:rFonts w:ascii="Arial" w:eastAsia="Times New Roman" w:hAnsi="Arial" w:cs="Arial"/>
            <w:color w:val="336633"/>
          </w:rPr>
          <w:t xml:space="preserve"> 2002; 167:624.</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45" w:history="1">
        <w:proofErr w:type="spellStart"/>
        <w:r w:rsidR="00CF2B15" w:rsidRPr="00744F29">
          <w:rPr>
            <w:rFonts w:ascii="Arial" w:eastAsia="Times New Roman" w:hAnsi="Arial" w:cs="Arial"/>
            <w:color w:val="336633"/>
          </w:rPr>
          <w:t>Kandeel</w:t>
        </w:r>
        <w:proofErr w:type="spellEnd"/>
        <w:r w:rsidR="00CF2B15" w:rsidRPr="00744F29">
          <w:rPr>
            <w:rFonts w:ascii="Arial" w:eastAsia="Times New Roman" w:hAnsi="Arial" w:cs="Arial"/>
            <w:color w:val="336633"/>
          </w:rPr>
          <w:t xml:space="preserve"> FR, Swerdloff RS. Role of temperature in regulation of spermatogenesis and the use of heating as a method for contraception. </w:t>
        </w:r>
        <w:proofErr w:type="spellStart"/>
        <w:r w:rsidR="00CF2B15" w:rsidRPr="00744F29">
          <w:rPr>
            <w:rFonts w:ascii="Arial" w:eastAsia="Times New Roman" w:hAnsi="Arial" w:cs="Arial"/>
            <w:color w:val="336633"/>
          </w:rPr>
          <w:t>Fertil</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Steril</w:t>
        </w:r>
        <w:proofErr w:type="spellEnd"/>
        <w:r w:rsidR="00CF2B15" w:rsidRPr="00744F29">
          <w:rPr>
            <w:rFonts w:ascii="Arial" w:eastAsia="Times New Roman" w:hAnsi="Arial" w:cs="Arial"/>
            <w:color w:val="336633"/>
          </w:rPr>
          <w:t xml:space="preserve"> 1988; 49:1.</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46" w:history="1">
        <w:r w:rsidR="00CF2B15" w:rsidRPr="00744F29">
          <w:rPr>
            <w:rFonts w:ascii="Arial" w:eastAsia="Times New Roman" w:hAnsi="Arial" w:cs="Arial"/>
            <w:color w:val="336633"/>
          </w:rPr>
          <w:t xml:space="preserve">Lue YH, </w:t>
        </w:r>
        <w:proofErr w:type="spellStart"/>
        <w:r w:rsidR="00CF2B15" w:rsidRPr="00744F29">
          <w:rPr>
            <w:rFonts w:ascii="Arial" w:eastAsia="Times New Roman" w:hAnsi="Arial" w:cs="Arial"/>
            <w:color w:val="336633"/>
          </w:rPr>
          <w:t>Hikim</w:t>
        </w:r>
        <w:proofErr w:type="spellEnd"/>
        <w:r w:rsidR="00CF2B15" w:rsidRPr="00744F29">
          <w:rPr>
            <w:rFonts w:ascii="Arial" w:eastAsia="Times New Roman" w:hAnsi="Arial" w:cs="Arial"/>
            <w:color w:val="336633"/>
          </w:rPr>
          <w:t xml:space="preserve"> AP, Swerdloff RS, et al. Single exposure to heat induces stage-specific germ cell apoptosis in rats: role of intratesticular testosterone on stage specificity. Endocrinology 1999; 140:1709.</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47" w:history="1">
        <w:r w:rsidR="00CF2B15" w:rsidRPr="00744F29">
          <w:rPr>
            <w:rFonts w:ascii="Arial" w:eastAsia="Times New Roman" w:hAnsi="Arial" w:cs="Arial"/>
            <w:color w:val="336633"/>
          </w:rPr>
          <w:t xml:space="preserve">Wang C, McDonald V, Leung A, et al. Effect of increased scrotal temperature on sperm production in normal men. </w:t>
        </w:r>
        <w:proofErr w:type="spellStart"/>
        <w:r w:rsidR="00CF2B15" w:rsidRPr="00744F29">
          <w:rPr>
            <w:rFonts w:ascii="Arial" w:eastAsia="Times New Roman" w:hAnsi="Arial" w:cs="Arial"/>
            <w:color w:val="336633"/>
          </w:rPr>
          <w:t>Fertil</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Steril</w:t>
        </w:r>
        <w:proofErr w:type="spellEnd"/>
        <w:r w:rsidR="00CF2B15" w:rsidRPr="00744F29">
          <w:rPr>
            <w:rFonts w:ascii="Arial" w:eastAsia="Times New Roman" w:hAnsi="Arial" w:cs="Arial"/>
            <w:color w:val="336633"/>
          </w:rPr>
          <w:t xml:space="preserve"> 1997; 68:334.</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48" w:history="1">
        <w:proofErr w:type="spellStart"/>
        <w:r w:rsidR="00CF2B15" w:rsidRPr="00744F29">
          <w:rPr>
            <w:rFonts w:ascii="Arial" w:eastAsia="Times New Roman" w:hAnsi="Arial" w:cs="Arial"/>
            <w:color w:val="336633"/>
          </w:rPr>
          <w:t>Munkelwitz</w:t>
        </w:r>
        <w:proofErr w:type="spellEnd"/>
        <w:r w:rsidR="00CF2B15" w:rsidRPr="00744F29">
          <w:rPr>
            <w:rFonts w:ascii="Arial" w:eastAsia="Times New Roman" w:hAnsi="Arial" w:cs="Arial"/>
            <w:color w:val="336633"/>
          </w:rPr>
          <w:t xml:space="preserve"> R, Gilbert BR. Are boxer shorts really better? A critical analysis of the role of underwear type in male subfertility. J </w:t>
        </w:r>
        <w:proofErr w:type="spellStart"/>
        <w:r w:rsidR="00CF2B15" w:rsidRPr="00744F29">
          <w:rPr>
            <w:rFonts w:ascii="Arial" w:eastAsia="Times New Roman" w:hAnsi="Arial" w:cs="Arial"/>
            <w:color w:val="336633"/>
          </w:rPr>
          <w:t>Urol</w:t>
        </w:r>
        <w:proofErr w:type="spellEnd"/>
        <w:r w:rsidR="00CF2B15" w:rsidRPr="00744F29">
          <w:rPr>
            <w:rFonts w:ascii="Arial" w:eastAsia="Times New Roman" w:hAnsi="Arial" w:cs="Arial"/>
            <w:color w:val="336633"/>
          </w:rPr>
          <w:t xml:space="preserve"> 1998; 160:1329.</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49" w:history="1">
        <w:proofErr w:type="spellStart"/>
        <w:r w:rsidR="00CF2B15" w:rsidRPr="00744F29">
          <w:rPr>
            <w:rFonts w:ascii="Arial" w:eastAsia="Times New Roman" w:hAnsi="Arial" w:cs="Arial"/>
            <w:color w:val="336633"/>
          </w:rPr>
          <w:t>Oldereid</w:t>
        </w:r>
        <w:proofErr w:type="spellEnd"/>
        <w:r w:rsidR="00CF2B15" w:rsidRPr="00744F29">
          <w:rPr>
            <w:rFonts w:ascii="Arial" w:eastAsia="Times New Roman" w:hAnsi="Arial" w:cs="Arial"/>
            <w:color w:val="336633"/>
          </w:rPr>
          <w:t xml:space="preserve"> NB, </w:t>
        </w:r>
        <w:proofErr w:type="spellStart"/>
        <w:r w:rsidR="00CF2B15" w:rsidRPr="00744F29">
          <w:rPr>
            <w:rFonts w:ascii="Arial" w:eastAsia="Times New Roman" w:hAnsi="Arial" w:cs="Arial"/>
            <w:color w:val="336633"/>
          </w:rPr>
          <w:t>Rui</w:t>
        </w:r>
        <w:proofErr w:type="spellEnd"/>
        <w:r w:rsidR="00CF2B15" w:rsidRPr="00744F29">
          <w:rPr>
            <w:rFonts w:ascii="Arial" w:eastAsia="Times New Roman" w:hAnsi="Arial" w:cs="Arial"/>
            <w:color w:val="336633"/>
          </w:rPr>
          <w:t xml:space="preserve"> H, Purvis K. Life styles of men in barren couples and their relationship to sperm quality. </w:t>
        </w:r>
        <w:proofErr w:type="spellStart"/>
        <w:r w:rsidR="00CF2B15" w:rsidRPr="00744F29">
          <w:rPr>
            <w:rFonts w:ascii="Arial" w:eastAsia="Times New Roman" w:hAnsi="Arial" w:cs="Arial"/>
            <w:color w:val="336633"/>
          </w:rPr>
          <w:t>Int</w:t>
        </w:r>
        <w:proofErr w:type="spellEnd"/>
        <w:r w:rsidR="00CF2B15" w:rsidRPr="00744F29">
          <w:rPr>
            <w:rFonts w:ascii="Arial" w:eastAsia="Times New Roman" w:hAnsi="Arial" w:cs="Arial"/>
            <w:color w:val="336633"/>
          </w:rPr>
          <w:t xml:space="preserve"> J </w:t>
        </w:r>
        <w:proofErr w:type="spellStart"/>
        <w:r w:rsidR="00CF2B15" w:rsidRPr="00744F29">
          <w:rPr>
            <w:rFonts w:ascii="Arial" w:eastAsia="Times New Roman" w:hAnsi="Arial" w:cs="Arial"/>
            <w:color w:val="336633"/>
          </w:rPr>
          <w:t>Fertil</w:t>
        </w:r>
        <w:proofErr w:type="spellEnd"/>
        <w:r w:rsidR="00CF2B15" w:rsidRPr="00744F29">
          <w:rPr>
            <w:rFonts w:ascii="Arial" w:eastAsia="Times New Roman" w:hAnsi="Arial" w:cs="Arial"/>
            <w:color w:val="336633"/>
          </w:rPr>
          <w:t xml:space="preserve"> 1992; 37:343.</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50" w:history="1">
        <w:r w:rsidR="00CF2B15" w:rsidRPr="00744F29">
          <w:rPr>
            <w:rFonts w:ascii="Arial" w:eastAsia="Times New Roman" w:hAnsi="Arial" w:cs="Arial"/>
            <w:color w:val="336633"/>
          </w:rPr>
          <w:t xml:space="preserve">Schlegel PN, Girardi SK. Clinical review 87: In vitro fertilization for male factor infertility. J </w:t>
        </w:r>
        <w:proofErr w:type="spellStart"/>
        <w:r w:rsidR="00CF2B15" w:rsidRPr="00744F29">
          <w:rPr>
            <w:rFonts w:ascii="Arial" w:eastAsia="Times New Roman" w:hAnsi="Arial" w:cs="Arial"/>
            <w:color w:val="336633"/>
          </w:rPr>
          <w:t>Clin</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Endocrinol</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Metab</w:t>
        </w:r>
        <w:proofErr w:type="spellEnd"/>
        <w:r w:rsidR="00CF2B15" w:rsidRPr="00744F29">
          <w:rPr>
            <w:rFonts w:ascii="Arial" w:eastAsia="Times New Roman" w:hAnsi="Arial" w:cs="Arial"/>
            <w:color w:val="336633"/>
          </w:rPr>
          <w:t xml:space="preserve"> 1997; 82:709.</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51" w:history="1">
        <w:proofErr w:type="spellStart"/>
        <w:r w:rsidR="00CF2B15" w:rsidRPr="00744F29">
          <w:rPr>
            <w:rFonts w:ascii="Arial" w:eastAsia="Times New Roman" w:hAnsi="Arial" w:cs="Arial"/>
            <w:color w:val="336633"/>
          </w:rPr>
          <w:t>Khorram</w:t>
        </w:r>
        <w:proofErr w:type="spellEnd"/>
        <w:r w:rsidR="00CF2B15" w:rsidRPr="00744F29">
          <w:rPr>
            <w:rFonts w:ascii="Arial" w:eastAsia="Times New Roman" w:hAnsi="Arial" w:cs="Arial"/>
            <w:color w:val="336633"/>
          </w:rPr>
          <w:t xml:space="preserve"> O, Patrizio P, Wang C, Swerdloff R. Reproductive technologies for male infertility. J </w:t>
        </w:r>
        <w:proofErr w:type="spellStart"/>
        <w:r w:rsidR="00CF2B15" w:rsidRPr="00744F29">
          <w:rPr>
            <w:rFonts w:ascii="Arial" w:eastAsia="Times New Roman" w:hAnsi="Arial" w:cs="Arial"/>
            <w:color w:val="336633"/>
          </w:rPr>
          <w:t>Clin</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Endocrinol</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Metab</w:t>
        </w:r>
        <w:proofErr w:type="spellEnd"/>
        <w:r w:rsidR="00CF2B15" w:rsidRPr="00744F29">
          <w:rPr>
            <w:rFonts w:ascii="Arial" w:eastAsia="Times New Roman" w:hAnsi="Arial" w:cs="Arial"/>
            <w:color w:val="336633"/>
          </w:rPr>
          <w:t xml:space="preserve"> 2001; 86:2373.</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52" w:history="1">
        <w:proofErr w:type="spellStart"/>
        <w:r w:rsidR="00CF2B15" w:rsidRPr="00744F29">
          <w:rPr>
            <w:rFonts w:ascii="Arial" w:eastAsia="Times New Roman" w:hAnsi="Arial" w:cs="Arial"/>
            <w:color w:val="336633"/>
          </w:rPr>
          <w:t>Boomsma</w:t>
        </w:r>
        <w:proofErr w:type="spellEnd"/>
        <w:r w:rsidR="00CF2B15" w:rsidRPr="00744F29">
          <w:rPr>
            <w:rFonts w:ascii="Arial" w:eastAsia="Times New Roman" w:hAnsi="Arial" w:cs="Arial"/>
            <w:color w:val="336633"/>
          </w:rPr>
          <w:t xml:space="preserve"> CM, </w:t>
        </w:r>
        <w:proofErr w:type="spellStart"/>
        <w:r w:rsidR="00CF2B15" w:rsidRPr="00744F29">
          <w:rPr>
            <w:rFonts w:ascii="Arial" w:eastAsia="Times New Roman" w:hAnsi="Arial" w:cs="Arial"/>
            <w:color w:val="336633"/>
          </w:rPr>
          <w:t>Heineman</w:t>
        </w:r>
        <w:proofErr w:type="spellEnd"/>
        <w:r w:rsidR="00CF2B15" w:rsidRPr="00744F29">
          <w:rPr>
            <w:rFonts w:ascii="Arial" w:eastAsia="Times New Roman" w:hAnsi="Arial" w:cs="Arial"/>
            <w:color w:val="336633"/>
          </w:rPr>
          <w:t xml:space="preserve"> MJ, </w:t>
        </w:r>
        <w:proofErr w:type="spellStart"/>
        <w:r w:rsidR="00CF2B15" w:rsidRPr="00744F29">
          <w:rPr>
            <w:rFonts w:ascii="Arial" w:eastAsia="Times New Roman" w:hAnsi="Arial" w:cs="Arial"/>
            <w:color w:val="336633"/>
          </w:rPr>
          <w:t>Cohlen</w:t>
        </w:r>
        <w:proofErr w:type="spellEnd"/>
        <w:r w:rsidR="00CF2B15" w:rsidRPr="00744F29">
          <w:rPr>
            <w:rFonts w:ascii="Arial" w:eastAsia="Times New Roman" w:hAnsi="Arial" w:cs="Arial"/>
            <w:color w:val="336633"/>
          </w:rPr>
          <w:t xml:space="preserve"> BJ, Farquhar C. Semen preparation techniques for intrauterine insemination. Cochrane Database </w:t>
        </w:r>
        <w:proofErr w:type="spellStart"/>
        <w:r w:rsidR="00CF2B15" w:rsidRPr="00744F29">
          <w:rPr>
            <w:rFonts w:ascii="Arial" w:eastAsia="Times New Roman" w:hAnsi="Arial" w:cs="Arial"/>
            <w:color w:val="336633"/>
          </w:rPr>
          <w:t>Syst</w:t>
        </w:r>
        <w:proofErr w:type="spellEnd"/>
        <w:r w:rsidR="00CF2B15" w:rsidRPr="00744F29">
          <w:rPr>
            <w:rFonts w:ascii="Arial" w:eastAsia="Times New Roman" w:hAnsi="Arial" w:cs="Arial"/>
            <w:color w:val="336633"/>
          </w:rPr>
          <w:t xml:space="preserve"> Rev 2004</w:t>
        </w:r>
        <w:proofErr w:type="gramStart"/>
        <w:r w:rsidR="00CF2B15" w:rsidRPr="00744F29">
          <w:rPr>
            <w:rFonts w:ascii="Arial" w:eastAsia="Times New Roman" w:hAnsi="Arial" w:cs="Arial"/>
            <w:color w:val="336633"/>
          </w:rPr>
          <w:t>; :</w:t>
        </w:r>
        <w:proofErr w:type="gramEnd"/>
        <w:r w:rsidR="00CF2B15" w:rsidRPr="00744F29">
          <w:rPr>
            <w:rFonts w:ascii="Arial" w:eastAsia="Times New Roman" w:hAnsi="Arial" w:cs="Arial"/>
            <w:color w:val="336633"/>
          </w:rPr>
          <w:t>CD004507.</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53" w:history="1">
        <w:r w:rsidR="00CF2B15" w:rsidRPr="00744F29">
          <w:rPr>
            <w:rFonts w:ascii="Arial" w:eastAsia="Times New Roman" w:hAnsi="Arial" w:cs="Arial"/>
            <w:color w:val="336633"/>
          </w:rPr>
          <w:t xml:space="preserve">Hughes EG, Collins JP, Garner PR. Homologous artificial insemination for </w:t>
        </w:r>
        <w:proofErr w:type="spellStart"/>
        <w:r w:rsidR="00CF2B15" w:rsidRPr="00744F29">
          <w:rPr>
            <w:rFonts w:ascii="Arial" w:eastAsia="Times New Roman" w:hAnsi="Arial" w:cs="Arial"/>
            <w:color w:val="336633"/>
          </w:rPr>
          <w:t>oligoasthenospermia</w:t>
        </w:r>
        <w:proofErr w:type="spellEnd"/>
        <w:r w:rsidR="00CF2B15" w:rsidRPr="00744F29">
          <w:rPr>
            <w:rFonts w:ascii="Arial" w:eastAsia="Times New Roman" w:hAnsi="Arial" w:cs="Arial"/>
            <w:color w:val="336633"/>
          </w:rPr>
          <w:t xml:space="preserve">: a randomized controlled study comparing intracervical and intrauterine techniques. </w:t>
        </w:r>
        <w:proofErr w:type="spellStart"/>
        <w:r w:rsidR="00CF2B15" w:rsidRPr="00744F29">
          <w:rPr>
            <w:rFonts w:ascii="Arial" w:eastAsia="Times New Roman" w:hAnsi="Arial" w:cs="Arial"/>
            <w:color w:val="336633"/>
          </w:rPr>
          <w:t>Fertil</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Steril</w:t>
        </w:r>
        <w:proofErr w:type="spellEnd"/>
        <w:r w:rsidR="00CF2B15" w:rsidRPr="00744F29">
          <w:rPr>
            <w:rFonts w:ascii="Arial" w:eastAsia="Times New Roman" w:hAnsi="Arial" w:cs="Arial"/>
            <w:color w:val="336633"/>
          </w:rPr>
          <w:t xml:space="preserve"> 1987; 48:278.</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54" w:history="1">
        <w:r w:rsidR="00CF2B15" w:rsidRPr="00744F29">
          <w:rPr>
            <w:rFonts w:ascii="Arial" w:eastAsia="Times New Roman" w:hAnsi="Arial" w:cs="Arial"/>
            <w:color w:val="336633"/>
          </w:rPr>
          <w:t xml:space="preserve">Ho PC, Poon IM, Chan SY, Wang C. Intrauterine insemination is not useful in </w:t>
        </w:r>
        <w:proofErr w:type="spellStart"/>
        <w:r w:rsidR="00CF2B15" w:rsidRPr="00744F29">
          <w:rPr>
            <w:rFonts w:ascii="Arial" w:eastAsia="Times New Roman" w:hAnsi="Arial" w:cs="Arial"/>
            <w:color w:val="336633"/>
          </w:rPr>
          <w:t>oligoasthenospermia</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Fertil</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Steril</w:t>
        </w:r>
        <w:proofErr w:type="spellEnd"/>
        <w:r w:rsidR="00CF2B15" w:rsidRPr="00744F29">
          <w:rPr>
            <w:rFonts w:ascii="Arial" w:eastAsia="Times New Roman" w:hAnsi="Arial" w:cs="Arial"/>
            <w:color w:val="336633"/>
          </w:rPr>
          <w:t xml:space="preserve"> 1989; 51:682.</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55" w:history="1">
        <w:r w:rsidR="00CF2B15" w:rsidRPr="00744F29">
          <w:rPr>
            <w:rFonts w:ascii="Arial" w:eastAsia="Times New Roman" w:hAnsi="Arial" w:cs="Arial"/>
            <w:color w:val="336633"/>
          </w:rPr>
          <w:t xml:space="preserve">Palermo G, </w:t>
        </w:r>
        <w:proofErr w:type="spellStart"/>
        <w:r w:rsidR="00CF2B15" w:rsidRPr="00744F29">
          <w:rPr>
            <w:rFonts w:ascii="Arial" w:eastAsia="Times New Roman" w:hAnsi="Arial" w:cs="Arial"/>
            <w:color w:val="336633"/>
          </w:rPr>
          <w:t>Joris</w:t>
        </w:r>
        <w:proofErr w:type="spellEnd"/>
        <w:r w:rsidR="00CF2B15" w:rsidRPr="00744F29">
          <w:rPr>
            <w:rFonts w:ascii="Arial" w:eastAsia="Times New Roman" w:hAnsi="Arial" w:cs="Arial"/>
            <w:color w:val="336633"/>
          </w:rPr>
          <w:t xml:space="preserve"> H, </w:t>
        </w:r>
        <w:proofErr w:type="spellStart"/>
        <w:r w:rsidR="00CF2B15" w:rsidRPr="00744F29">
          <w:rPr>
            <w:rFonts w:ascii="Arial" w:eastAsia="Times New Roman" w:hAnsi="Arial" w:cs="Arial"/>
            <w:color w:val="336633"/>
          </w:rPr>
          <w:t>Devroey</w:t>
        </w:r>
        <w:proofErr w:type="spellEnd"/>
        <w:r w:rsidR="00CF2B15" w:rsidRPr="00744F29">
          <w:rPr>
            <w:rFonts w:ascii="Arial" w:eastAsia="Times New Roman" w:hAnsi="Arial" w:cs="Arial"/>
            <w:color w:val="336633"/>
          </w:rPr>
          <w:t xml:space="preserve"> P, Van </w:t>
        </w:r>
        <w:proofErr w:type="spellStart"/>
        <w:r w:rsidR="00CF2B15" w:rsidRPr="00744F29">
          <w:rPr>
            <w:rFonts w:ascii="Arial" w:eastAsia="Times New Roman" w:hAnsi="Arial" w:cs="Arial"/>
            <w:color w:val="336633"/>
          </w:rPr>
          <w:t>Steirteghem</w:t>
        </w:r>
        <w:proofErr w:type="spellEnd"/>
        <w:r w:rsidR="00CF2B15" w:rsidRPr="00744F29">
          <w:rPr>
            <w:rFonts w:ascii="Arial" w:eastAsia="Times New Roman" w:hAnsi="Arial" w:cs="Arial"/>
            <w:color w:val="336633"/>
          </w:rPr>
          <w:t xml:space="preserve"> AC. Pregnancies after intracytoplasmic injection of single spermatozoon into an oocyte. Lancet 1992; 340:17.</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56" w:history="1">
        <w:r w:rsidR="00CF2B15" w:rsidRPr="00744F29">
          <w:rPr>
            <w:rFonts w:ascii="Arial" w:eastAsia="Times New Roman" w:hAnsi="Arial" w:cs="Arial"/>
            <w:color w:val="336633"/>
          </w:rPr>
          <w:t xml:space="preserve">Van </w:t>
        </w:r>
        <w:proofErr w:type="spellStart"/>
        <w:r w:rsidR="00CF2B15" w:rsidRPr="00744F29">
          <w:rPr>
            <w:rFonts w:ascii="Arial" w:eastAsia="Times New Roman" w:hAnsi="Arial" w:cs="Arial"/>
            <w:color w:val="336633"/>
          </w:rPr>
          <w:t>Steirteghem</w:t>
        </w:r>
        <w:proofErr w:type="spellEnd"/>
        <w:r w:rsidR="00CF2B15" w:rsidRPr="00744F29">
          <w:rPr>
            <w:rFonts w:ascii="Arial" w:eastAsia="Times New Roman" w:hAnsi="Arial" w:cs="Arial"/>
            <w:color w:val="336633"/>
          </w:rPr>
          <w:t xml:space="preserve"> AC, Liu J, </w:t>
        </w:r>
        <w:proofErr w:type="spellStart"/>
        <w:r w:rsidR="00CF2B15" w:rsidRPr="00744F29">
          <w:rPr>
            <w:rFonts w:ascii="Arial" w:eastAsia="Times New Roman" w:hAnsi="Arial" w:cs="Arial"/>
            <w:color w:val="336633"/>
          </w:rPr>
          <w:t>Joris</w:t>
        </w:r>
        <w:proofErr w:type="spellEnd"/>
        <w:r w:rsidR="00CF2B15" w:rsidRPr="00744F29">
          <w:rPr>
            <w:rFonts w:ascii="Arial" w:eastAsia="Times New Roman" w:hAnsi="Arial" w:cs="Arial"/>
            <w:color w:val="336633"/>
          </w:rPr>
          <w:t xml:space="preserve"> H, et al. Higher success rate by intracytoplasmic sperm injection than by subzonal insemination. Report of a second series of 300 consecutive treatment cycles. Hum </w:t>
        </w:r>
        <w:proofErr w:type="spellStart"/>
        <w:r w:rsidR="00CF2B15" w:rsidRPr="00744F29">
          <w:rPr>
            <w:rFonts w:ascii="Arial" w:eastAsia="Times New Roman" w:hAnsi="Arial" w:cs="Arial"/>
            <w:color w:val="336633"/>
          </w:rPr>
          <w:t>Reprod</w:t>
        </w:r>
        <w:proofErr w:type="spellEnd"/>
        <w:r w:rsidR="00CF2B15" w:rsidRPr="00744F29">
          <w:rPr>
            <w:rFonts w:ascii="Arial" w:eastAsia="Times New Roman" w:hAnsi="Arial" w:cs="Arial"/>
            <w:color w:val="336633"/>
          </w:rPr>
          <w:t xml:space="preserve"> 1993; 8:1055.</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57" w:history="1">
        <w:r w:rsidR="00CF2B15" w:rsidRPr="00744F29">
          <w:rPr>
            <w:rFonts w:ascii="Arial" w:eastAsia="Times New Roman" w:hAnsi="Arial" w:cs="Arial"/>
            <w:color w:val="336633"/>
          </w:rPr>
          <w:t xml:space="preserve">Van </w:t>
        </w:r>
        <w:proofErr w:type="spellStart"/>
        <w:r w:rsidR="00CF2B15" w:rsidRPr="00744F29">
          <w:rPr>
            <w:rFonts w:ascii="Arial" w:eastAsia="Times New Roman" w:hAnsi="Arial" w:cs="Arial"/>
            <w:color w:val="336633"/>
          </w:rPr>
          <w:t>Steirteghem</w:t>
        </w:r>
        <w:proofErr w:type="spellEnd"/>
        <w:r w:rsidR="00CF2B15" w:rsidRPr="00744F29">
          <w:rPr>
            <w:rFonts w:ascii="Arial" w:eastAsia="Times New Roman" w:hAnsi="Arial" w:cs="Arial"/>
            <w:color w:val="336633"/>
          </w:rPr>
          <w:t xml:space="preserve"> AC, Nagy Z, </w:t>
        </w:r>
        <w:proofErr w:type="spellStart"/>
        <w:r w:rsidR="00CF2B15" w:rsidRPr="00744F29">
          <w:rPr>
            <w:rFonts w:ascii="Arial" w:eastAsia="Times New Roman" w:hAnsi="Arial" w:cs="Arial"/>
            <w:color w:val="336633"/>
          </w:rPr>
          <w:t>Joris</w:t>
        </w:r>
        <w:proofErr w:type="spellEnd"/>
        <w:r w:rsidR="00CF2B15" w:rsidRPr="00744F29">
          <w:rPr>
            <w:rFonts w:ascii="Arial" w:eastAsia="Times New Roman" w:hAnsi="Arial" w:cs="Arial"/>
            <w:color w:val="336633"/>
          </w:rPr>
          <w:t xml:space="preserve"> H, et al. High fertilization and implantation rates after intracytoplasmic sperm injection. Hum </w:t>
        </w:r>
        <w:proofErr w:type="spellStart"/>
        <w:r w:rsidR="00CF2B15" w:rsidRPr="00744F29">
          <w:rPr>
            <w:rFonts w:ascii="Arial" w:eastAsia="Times New Roman" w:hAnsi="Arial" w:cs="Arial"/>
            <w:color w:val="336633"/>
          </w:rPr>
          <w:t>Reprod</w:t>
        </w:r>
        <w:proofErr w:type="spellEnd"/>
        <w:r w:rsidR="00CF2B15" w:rsidRPr="00744F29">
          <w:rPr>
            <w:rFonts w:ascii="Arial" w:eastAsia="Times New Roman" w:hAnsi="Arial" w:cs="Arial"/>
            <w:color w:val="336633"/>
          </w:rPr>
          <w:t xml:space="preserve"> 1993; 8:1061.</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58" w:history="1">
        <w:r w:rsidR="00CF2B15" w:rsidRPr="00744F29">
          <w:rPr>
            <w:rFonts w:ascii="Arial" w:eastAsia="Times New Roman" w:hAnsi="Arial" w:cs="Arial"/>
            <w:color w:val="336633"/>
          </w:rPr>
          <w:t xml:space="preserve">Palermo GD, Schlegel PN, Sills ES, et al. Births after intracytoplasmic injection of sperm obtained by testicular extraction from men with nonmosaic Klinefelter's syndrome. N </w:t>
        </w:r>
        <w:proofErr w:type="spellStart"/>
        <w:r w:rsidR="00CF2B15" w:rsidRPr="00744F29">
          <w:rPr>
            <w:rFonts w:ascii="Arial" w:eastAsia="Times New Roman" w:hAnsi="Arial" w:cs="Arial"/>
            <w:color w:val="336633"/>
          </w:rPr>
          <w:t>Engl</w:t>
        </w:r>
        <w:proofErr w:type="spellEnd"/>
        <w:r w:rsidR="00CF2B15" w:rsidRPr="00744F29">
          <w:rPr>
            <w:rFonts w:ascii="Arial" w:eastAsia="Times New Roman" w:hAnsi="Arial" w:cs="Arial"/>
            <w:color w:val="336633"/>
          </w:rPr>
          <w:t xml:space="preserve"> J Med 1998; 338:588.</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59" w:history="1">
        <w:proofErr w:type="spellStart"/>
        <w:r w:rsidR="00CF2B15" w:rsidRPr="00744F29">
          <w:rPr>
            <w:rFonts w:ascii="Arial" w:eastAsia="Times New Roman" w:hAnsi="Arial" w:cs="Arial"/>
            <w:color w:val="336633"/>
          </w:rPr>
          <w:t>Reubinoff</w:t>
        </w:r>
        <w:proofErr w:type="spellEnd"/>
        <w:r w:rsidR="00CF2B15" w:rsidRPr="00744F29">
          <w:rPr>
            <w:rFonts w:ascii="Arial" w:eastAsia="Times New Roman" w:hAnsi="Arial" w:cs="Arial"/>
            <w:color w:val="336633"/>
          </w:rPr>
          <w:t xml:space="preserve"> BE, </w:t>
        </w:r>
        <w:proofErr w:type="spellStart"/>
        <w:r w:rsidR="00CF2B15" w:rsidRPr="00744F29">
          <w:rPr>
            <w:rFonts w:ascii="Arial" w:eastAsia="Times New Roman" w:hAnsi="Arial" w:cs="Arial"/>
            <w:color w:val="336633"/>
          </w:rPr>
          <w:t>Abeliovich</w:t>
        </w:r>
        <w:proofErr w:type="spellEnd"/>
        <w:r w:rsidR="00CF2B15" w:rsidRPr="00744F29">
          <w:rPr>
            <w:rFonts w:ascii="Arial" w:eastAsia="Times New Roman" w:hAnsi="Arial" w:cs="Arial"/>
            <w:color w:val="336633"/>
          </w:rPr>
          <w:t xml:space="preserve"> D, Werner M, et al. A birth in non-mosaic Klinefelter's syndrome after testicular fine needle aspiration, intracytoplasmic sperm injection and preimplantation genetic diagnosis. Hum </w:t>
        </w:r>
        <w:proofErr w:type="spellStart"/>
        <w:r w:rsidR="00CF2B15" w:rsidRPr="00744F29">
          <w:rPr>
            <w:rFonts w:ascii="Arial" w:eastAsia="Times New Roman" w:hAnsi="Arial" w:cs="Arial"/>
            <w:color w:val="336633"/>
          </w:rPr>
          <w:t>Reprod</w:t>
        </w:r>
        <w:proofErr w:type="spellEnd"/>
        <w:r w:rsidR="00CF2B15" w:rsidRPr="00744F29">
          <w:rPr>
            <w:rFonts w:ascii="Arial" w:eastAsia="Times New Roman" w:hAnsi="Arial" w:cs="Arial"/>
            <w:color w:val="336633"/>
          </w:rPr>
          <w:t xml:space="preserve"> 1998; 13:1887.</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60" w:history="1">
        <w:proofErr w:type="spellStart"/>
        <w:r w:rsidR="00CF2B15" w:rsidRPr="00744F29">
          <w:rPr>
            <w:rFonts w:ascii="Arial" w:eastAsia="Times New Roman" w:hAnsi="Arial" w:cs="Arial"/>
            <w:color w:val="336633"/>
          </w:rPr>
          <w:t>Staessen</w:t>
        </w:r>
        <w:proofErr w:type="spellEnd"/>
        <w:r w:rsidR="00CF2B15" w:rsidRPr="00744F29">
          <w:rPr>
            <w:rFonts w:ascii="Arial" w:eastAsia="Times New Roman" w:hAnsi="Arial" w:cs="Arial"/>
            <w:color w:val="336633"/>
          </w:rPr>
          <w:t xml:space="preserve"> C, </w:t>
        </w:r>
        <w:proofErr w:type="spellStart"/>
        <w:r w:rsidR="00CF2B15" w:rsidRPr="00744F29">
          <w:rPr>
            <w:rFonts w:ascii="Arial" w:eastAsia="Times New Roman" w:hAnsi="Arial" w:cs="Arial"/>
            <w:color w:val="336633"/>
          </w:rPr>
          <w:t>Tournaye</w:t>
        </w:r>
        <w:proofErr w:type="spellEnd"/>
        <w:r w:rsidR="00CF2B15" w:rsidRPr="00744F29">
          <w:rPr>
            <w:rFonts w:ascii="Arial" w:eastAsia="Times New Roman" w:hAnsi="Arial" w:cs="Arial"/>
            <w:color w:val="336633"/>
          </w:rPr>
          <w:t xml:space="preserve"> H, Van </w:t>
        </w:r>
        <w:proofErr w:type="spellStart"/>
        <w:r w:rsidR="00CF2B15" w:rsidRPr="00744F29">
          <w:rPr>
            <w:rFonts w:ascii="Arial" w:eastAsia="Times New Roman" w:hAnsi="Arial" w:cs="Arial"/>
            <w:color w:val="336633"/>
          </w:rPr>
          <w:t>Assche</w:t>
        </w:r>
        <w:proofErr w:type="spellEnd"/>
        <w:r w:rsidR="00CF2B15" w:rsidRPr="00744F29">
          <w:rPr>
            <w:rFonts w:ascii="Arial" w:eastAsia="Times New Roman" w:hAnsi="Arial" w:cs="Arial"/>
            <w:color w:val="336633"/>
          </w:rPr>
          <w:t xml:space="preserve"> E, et al. PGD in 47,XXY Klinefelter's syndrome patients. Hum </w:t>
        </w:r>
        <w:proofErr w:type="spellStart"/>
        <w:r w:rsidR="00CF2B15" w:rsidRPr="00744F29">
          <w:rPr>
            <w:rFonts w:ascii="Arial" w:eastAsia="Times New Roman" w:hAnsi="Arial" w:cs="Arial"/>
            <w:color w:val="336633"/>
          </w:rPr>
          <w:t>Reprod</w:t>
        </w:r>
        <w:proofErr w:type="spellEnd"/>
        <w:r w:rsidR="00CF2B15" w:rsidRPr="00744F29">
          <w:rPr>
            <w:rFonts w:ascii="Arial" w:eastAsia="Times New Roman" w:hAnsi="Arial" w:cs="Arial"/>
            <w:color w:val="336633"/>
          </w:rPr>
          <w:t xml:space="preserve"> Update 2003; 9:319.</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61" w:history="1">
        <w:r w:rsidR="00CF2B15" w:rsidRPr="00744F29">
          <w:rPr>
            <w:rFonts w:ascii="Arial" w:eastAsia="Times New Roman" w:hAnsi="Arial" w:cs="Arial"/>
            <w:color w:val="336633"/>
          </w:rPr>
          <w:t xml:space="preserve">Palermo GD, Cohen J, </w:t>
        </w:r>
        <w:proofErr w:type="spellStart"/>
        <w:r w:rsidR="00CF2B15" w:rsidRPr="00744F29">
          <w:rPr>
            <w:rFonts w:ascii="Arial" w:eastAsia="Times New Roman" w:hAnsi="Arial" w:cs="Arial"/>
            <w:color w:val="336633"/>
          </w:rPr>
          <w:t>Alikani</w:t>
        </w:r>
        <w:proofErr w:type="spellEnd"/>
        <w:r w:rsidR="00CF2B15" w:rsidRPr="00744F29">
          <w:rPr>
            <w:rFonts w:ascii="Arial" w:eastAsia="Times New Roman" w:hAnsi="Arial" w:cs="Arial"/>
            <w:color w:val="336633"/>
          </w:rPr>
          <w:t xml:space="preserve"> M, et al. Intracytoplasmic sperm injection: a novel treatment for all forms of male factor infertility. </w:t>
        </w:r>
        <w:proofErr w:type="spellStart"/>
        <w:r w:rsidR="00CF2B15" w:rsidRPr="00744F29">
          <w:rPr>
            <w:rFonts w:ascii="Arial" w:eastAsia="Times New Roman" w:hAnsi="Arial" w:cs="Arial"/>
            <w:color w:val="336633"/>
          </w:rPr>
          <w:t>Fertil</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Steril</w:t>
        </w:r>
        <w:proofErr w:type="spellEnd"/>
        <w:r w:rsidR="00CF2B15" w:rsidRPr="00744F29">
          <w:rPr>
            <w:rFonts w:ascii="Arial" w:eastAsia="Times New Roman" w:hAnsi="Arial" w:cs="Arial"/>
            <w:color w:val="336633"/>
          </w:rPr>
          <w:t xml:space="preserve"> 1995; 63:1231.</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62" w:history="1">
        <w:proofErr w:type="spellStart"/>
        <w:r w:rsidR="00CF2B15" w:rsidRPr="00744F29">
          <w:rPr>
            <w:rFonts w:ascii="Arial" w:eastAsia="Times New Roman" w:hAnsi="Arial" w:cs="Arial"/>
            <w:color w:val="336633"/>
          </w:rPr>
          <w:t>Tarlatzis</w:t>
        </w:r>
        <w:proofErr w:type="spellEnd"/>
        <w:r w:rsidR="00CF2B15" w:rsidRPr="00744F29">
          <w:rPr>
            <w:rFonts w:ascii="Arial" w:eastAsia="Times New Roman" w:hAnsi="Arial" w:cs="Arial"/>
            <w:color w:val="336633"/>
          </w:rPr>
          <w:t xml:space="preserve"> BC, Bili H. Intracytoplasmic sperm injection. Survey of world results. Ann N Y </w:t>
        </w:r>
        <w:proofErr w:type="spellStart"/>
        <w:r w:rsidR="00CF2B15" w:rsidRPr="00744F29">
          <w:rPr>
            <w:rFonts w:ascii="Arial" w:eastAsia="Times New Roman" w:hAnsi="Arial" w:cs="Arial"/>
            <w:color w:val="336633"/>
          </w:rPr>
          <w:t>Acad</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Sci</w:t>
        </w:r>
        <w:proofErr w:type="spellEnd"/>
        <w:r w:rsidR="00CF2B15" w:rsidRPr="00744F29">
          <w:rPr>
            <w:rFonts w:ascii="Arial" w:eastAsia="Times New Roman" w:hAnsi="Arial" w:cs="Arial"/>
            <w:color w:val="336633"/>
          </w:rPr>
          <w:t xml:space="preserve"> 2000; 900:336.</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63" w:history="1">
        <w:proofErr w:type="spellStart"/>
        <w:r w:rsidR="00CF2B15" w:rsidRPr="00744F29">
          <w:rPr>
            <w:rFonts w:ascii="Arial" w:eastAsia="Times New Roman" w:hAnsi="Arial" w:cs="Arial"/>
            <w:color w:val="336633"/>
          </w:rPr>
          <w:t>Gnoth</w:t>
        </w:r>
        <w:proofErr w:type="spellEnd"/>
        <w:r w:rsidR="00CF2B15" w:rsidRPr="00744F29">
          <w:rPr>
            <w:rFonts w:ascii="Arial" w:eastAsia="Times New Roman" w:hAnsi="Arial" w:cs="Arial"/>
            <w:color w:val="336633"/>
          </w:rPr>
          <w:t xml:space="preserve"> C, </w:t>
        </w:r>
        <w:proofErr w:type="spellStart"/>
        <w:r w:rsidR="00CF2B15" w:rsidRPr="00744F29">
          <w:rPr>
            <w:rFonts w:ascii="Arial" w:eastAsia="Times New Roman" w:hAnsi="Arial" w:cs="Arial"/>
            <w:color w:val="336633"/>
          </w:rPr>
          <w:t>Maxrath</w:t>
        </w:r>
        <w:proofErr w:type="spellEnd"/>
        <w:r w:rsidR="00CF2B15" w:rsidRPr="00744F29">
          <w:rPr>
            <w:rFonts w:ascii="Arial" w:eastAsia="Times New Roman" w:hAnsi="Arial" w:cs="Arial"/>
            <w:color w:val="336633"/>
          </w:rPr>
          <w:t xml:space="preserve"> B, </w:t>
        </w:r>
        <w:proofErr w:type="spellStart"/>
        <w:r w:rsidR="00CF2B15" w:rsidRPr="00744F29">
          <w:rPr>
            <w:rFonts w:ascii="Arial" w:eastAsia="Times New Roman" w:hAnsi="Arial" w:cs="Arial"/>
            <w:color w:val="336633"/>
          </w:rPr>
          <w:t>Skonieczny</w:t>
        </w:r>
        <w:proofErr w:type="spellEnd"/>
        <w:r w:rsidR="00CF2B15" w:rsidRPr="00744F29">
          <w:rPr>
            <w:rFonts w:ascii="Arial" w:eastAsia="Times New Roman" w:hAnsi="Arial" w:cs="Arial"/>
            <w:color w:val="336633"/>
          </w:rPr>
          <w:t xml:space="preserve"> T, et al. Final ART success rates: a 10 years survey. Hum </w:t>
        </w:r>
        <w:proofErr w:type="spellStart"/>
        <w:r w:rsidR="00CF2B15" w:rsidRPr="00744F29">
          <w:rPr>
            <w:rFonts w:ascii="Arial" w:eastAsia="Times New Roman" w:hAnsi="Arial" w:cs="Arial"/>
            <w:color w:val="336633"/>
          </w:rPr>
          <w:t>Reprod</w:t>
        </w:r>
        <w:proofErr w:type="spellEnd"/>
        <w:r w:rsidR="00CF2B15" w:rsidRPr="00744F29">
          <w:rPr>
            <w:rFonts w:ascii="Arial" w:eastAsia="Times New Roman" w:hAnsi="Arial" w:cs="Arial"/>
            <w:color w:val="336633"/>
          </w:rPr>
          <w:t xml:space="preserve"> 2011; 26:2239.</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64" w:history="1">
        <w:r w:rsidR="00CF2B15" w:rsidRPr="00744F29">
          <w:rPr>
            <w:rFonts w:ascii="Arial" w:eastAsia="Times New Roman" w:hAnsi="Arial" w:cs="Arial"/>
            <w:color w:val="336633"/>
          </w:rPr>
          <w:t xml:space="preserve">Bhattacharya S, Hamilton MP, </w:t>
        </w:r>
        <w:proofErr w:type="spellStart"/>
        <w:r w:rsidR="00CF2B15" w:rsidRPr="00744F29">
          <w:rPr>
            <w:rFonts w:ascii="Arial" w:eastAsia="Times New Roman" w:hAnsi="Arial" w:cs="Arial"/>
            <w:color w:val="336633"/>
          </w:rPr>
          <w:t>Shaaban</w:t>
        </w:r>
        <w:proofErr w:type="spellEnd"/>
        <w:r w:rsidR="00CF2B15" w:rsidRPr="00744F29">
          <w:rPr>
            <w:rFonts w:ascii="Arial" w:eastAsia="Times New Roman" w:hAnsi="Arial" w:cs="Arial"/>
            <w:color w:val="336633"/>
          </w:rPr>
          <w:t xml:space="preserve"> M, et al. Conventional in-vitro </w:t>
        </w:r>
        <w:proofErr w:type="spellStart"/>
        <w:r w:rsidR="00CF2B15" w:rsidRPr="00744F29">
          <w:rPr>
            <w:rFonts w:ascii="Arial" w:eastAsia="Times New Roman" w:hAnsi="Arial" w:cs="Arial"/>
            <w:color w:val="336633"/>
          </w:rPr>
          <w:t>fertilisation</w:t>
        </w:r>
        <w:proofErr w:type="spellEnd"/>
        <w:r w:rsidR="00CF2B15" w:rsidRPr="00744F29">
          <w:rPr>
            <w:rFonts w:ascii="Arial" w:eastAsia="Times New Roman" w:hAnsi="Arial" w:cs="Arial"/>
            <w:color w:val="336633"/>
          </w:rPr>
          <w:t xml:space="preserve"> versus intracytoplasmic sperm injection for the treatment of non-male-factor infertility: a randomised controlled trial. Lancet 2001; 357:2075.</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65" w:history="1">
        <w:proofErr w:type="spellStart"/>
        <w:r w:rsidR="00CF2B15" w:rsidRPr="00744F29">
          <w:rPr>
            <w:rFonts w:ascii="Arial" w:eastAsia="Times New Roman" w:hAnsi="Arial" w:cs="Arial"/>
            <w:color w:val="336633"/>
          </w:rPr>
          <w:t>Tournaye</w:t>
        </w:r>
        <w:proofErr w:type="spellEnd"/>
        <w:r w:rsidR="00CF2B15" w:rsidRPr="00744F29">
          <w:rPr>
            <w:rFonts w:ascii="Arial" w:eastAsia="Times New Roman" w:hAnsi="Arial" w:cs="Arial"/>
            <w:color w:val="336633"/>
          </w:rPr>
          <w:t xml:space="preserve"> H, Camus M, </w:t>
        </w:r>
        <w:proofErr w:type="spellStart"/>
        <w:r w:rsidR="00CF2B15" w:rsidRPr="00744F29">
          <w:rPr>
            <w:rFonts w:ascii="Arial" w:eastAsia="Times New Roman" w:hAnsi="Arial" w:cs="Arial"/>
            <w:color w:val="336633"/>
          </w:rPr>
          <w:t>Goossens</w:t>
        </w:r>
        <w:proofErr w:type="spellEnd"/>
        <w:r w:rsidR="00CF2B15" w:rsidRPr="00744F29">
          <w:rPr>
            <w:rFonts w:ascii="Arial" w:eastAsia="Times New Roman" w:hAnsi="Arial" w:cs="Arial"/>
            <w:color w:val="336633"/>
          </w:rPr>
          <w:t xml:space="preserve"> A, et al. Recent concepts in the management of infertility because of non-obstructive azoospermia. Hum </w:t>
        </w:r>
        <w:proofErr w:type="spellStart"/>
        <w:r w:rsidR="00CF2B15" w:rsidRPr="00744F29">
          <w:rPr>
            <w:rFonts w:ascii="Arial" w:eastAsia="Times New Roman" w:hAnsi="Arial" w:cs="Arial"/>
            <w:color w:val="336633"/>
          </w:rPr>
          <w:t>Reprod</w:t>
        </w:r>
        <w:proofErr w:type="spellEnd"/>
        <w:r w:rsidR="00CF2B15" w:rsidRPr="00744F29">
          <w:rPr>
            <w:rFonts w:ascii="Arial" w:eastAsia="Times New Roman" w:hAnsi="Arial" w:cs="Arial"/>
            <w:color w:val="336633"/>
          </w:rPr>
          <w:t xml:space="preserve"> 1995; 10 </w:t>
        </w:r>
        <w:proofErr w:type="spellStart"/>
        <w:r w:rsidR="00CF2B15" w:rsidRPr="00744F29">
          <w:rPr>
            <w:rFonts w:ascii="Arial" w:eastAsia="Times New Roman" w:hAnsi="Arial" w:cs="Arial"/>
            <w:color w:val="336633"/>
          </w:rPr>
          <w:t>Suppl</w:t>
        </w:r>
        <w:proofErr w:type="spellEnd"/>
        <w:r w:rsidR="00CF2B15" w:rsidRPr="00744F29">
          <w:rPr>
            <w:rFonts w:ascii="Arial" w:eastAsia="Times New Roman" w:hAnsi="Arial" w:cs="Arial"/>
            <w:color w:val="336633"/>
          </w:rPr>
          <w:t xml:space="preserve"> 1:115.</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66" w:history="1">
        <w:r w:rsidR="00CF2B15" w:rsidRPr="00744F29">
          <w:rPr>
            <w:rFonts w:ascii="Arial" w:eastAsia="Times New Roman" w:hAnsi="Arial" w:cs="Arial"/>
            <w:color w:val="336633"/>
          </w:rPr>
          <w:t>Schlegel PN, Palermo GD, Goldstein M, et al. Testicular sperm extraction with intracytoplasmic sperm injection for nonobstructive azoospermia. Urology 1997; 49:435.</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67" w:history="1">
        <w:proofErr w:type="spellStart"/>
        <w:r w:rsidR="00CF2B15" w:rsidRPr="00744F29">
          <w:rPr>
            <w:rFonts w:ascii="Arial" w:eastAsia="Times New Roman" w:hAnsi="Arial" w:cs="Arial"/>
            <w:color w:val="336633"/>
          </w:rPr>
          <w:t>Tesarik</w:t>
        </w:r>
        <w:proofErr w:type="spellEnd"/>
        <w:r w:rsidR="00CF2B15" w:rsidRPr="00744F29">
          <w:rPr>
            <w:rFonts w:ascii="Arial" w:eastAsia="Times New Roman" w:hAnsi="Arial" w:cs="Arial"/>
            <w:color w:val="336633"/>
          </w:rPr>
          <w:t xml:space="preserve"> J, Mendoza C, </w:t>
        </w:r>
        <w:proofErr w:type="spellStart"/>
        <w:r w:rsidR="00CF2B15" w:rsidRPr="00744F29">
          <w:rPr>
            <w:rFonts w:ascii="Arial" w:eastAsia="Times New Roman" w:hAnsi="Arial" w:cs="Arial"/>
            <w:color w:val="336633"/>
          </w:rPr>
          <w:t>Testart</w:t>
        </w:r>
        <w:proofErr w:type="spellEnd"/>
        <w:r w:rsidR="00CF2B15" w:rsidRPr="00744F29">
          <w:rPr>
            <w:rFonts w:ascii="Arial" w:eastAsia="Times New Roman" w:hAnsi="Arial" w:cs="Arial"/>
            <w:color w:val="336633"/>
          </w:rPr>
          <w:t xml:space="preserve"> J. Viable embryos from injection of round spermatids into oocytes. N </w:t>
        </w:r>
        <w:proofErr w:type="spellStart"/>
        <w:r w:rsidR="00CF2B15" w:rsidRPr="00744F29">
          <w:rPr>
            <w:rFonts w:ascii="Arial" w:eastAsia="Times New Roman" w:hAnsi="Arial" w:cs="Arial"/>
            <w:color w:val="336633"/>
          </w:rPr>
          <w:t>Engl</w:t>
        </w:r>
        <w:proofErr w:type="spellEnd"/>
        <w:r w:rsidR="00CF2B15" w:rsidRPr="00744F29">
          <w:rPr>
            <w:rFonts w:ascii="Arial" w:eastAsia="Times New Roman" w:hAnsi="Arial" w:cs="Arial"/>
            <w:color w:val="336633"/>
          </w:rPr>
          <w:t xml:space="preserve"> J Med 1995; 333:525.</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68" w:history="1">
        <w:r w:rsidR="00CF2B15" w:rsidRPr="00744F29">
          <w:rPr>
            <w:rFonts w:ascii="Arial" w:eastAsia="Times New Roman" w:hAnsi="Arial" w:cs="Arial"/>
            <w:color w:val="336633"/>
          </w:rPr>
          <w:t>Al-</w:t>
        </w:r>
        <w:proofErr w:type="spellStart"/>
        <w:r w:rsidR="00CF2B15" w:rsidRPr="00744F29">
          <w:rPr>
            <w:rFonts w:ascii="Arial" w:eastAsia="Times New Roman" w:hAnsi="Arial" w:cs="Arial"/>
            <w:color w:val="336633"/>
          </w:rPr>
          <w:t>Hasani</w:t>
        </w:r>
        <w:proofErr w:type="spellEnd"/>
        <w:r w:rsidR="00CF2B15" w:rsidRPr="00744F29">
          <w:rPr>
            <w:rFonts w:ascii="Arial" w:eastAsia="Times New Roman" w:hAnsi="Arial" w:cs="Arial"/>
            <w:color w:val="336633"/>
          </w:rPr>
          <w:t xml:space="preserve"> S, Ludwig M, Palermo I, et al. Intracytoplasmic injection of round and elongated spermatids from azoospermic patients: results and review. Hum </w:t>
        </w:r>
        <w:proofErr w:type="spellStart"/>
        <w:r w:rsidR="00CF2B15" w:rsidRPr="00744F29">
          <w:rPr>
            <w:rFonts w:ascii="Arial" w:eastAsia="Times New Roman" w:hAnsi="Arial" w:cs="Arial"/>
            <w:color w:val="336633"/>
          </w:rPr>
          <w:t>Reprod</w:t>
        </w:r>
        <w:proofErr w:type="spellEnd"/>
        <w:r w:rsidR="00CF2B15" w:rsidRPr="00744F29">
          <w:rPr>
            <w:rFonts w:ascii="Arial" w:eastAsia="Times New Roman" w:hAnsi="Arial" w:cs="Arial"/>
            <w:color w:val="336633"/>
          </w:rPr>
          <w:t xml:space="preserve"> 1999; 14 </w:t>
        </w:r>
        <w:proofErr w:type="spellStart"/>
        <w:r w:rsidR="00CF2B15" w:rsidRPr="00744F29">
          <w:rPr>
            <w:rFonts w:ascii="Arial" w:eastAsia="Times New Roman" w:hAnsi="Arial" w:cs="Arial"/>
            <w:color w:val="336633"/>
          </w:rPr>
          <w:t>Suppl</w:t>
        </w:r>
        <w:proofErr w:type="spellEnd"/>
        <w:r w:rsidR="00CF2B15" w:rsidRPr="00744F29">
          <w:rPr>
            <w:rFonts w:ascii="Arial" w:eastAsia="Times New Roman" w:hAnsi="Arial" w:cs="Arial"/>
            <w:color w:val="336633"/>
          </w:rPr>
          <w:t xml:space="preserve"> 1:97.</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69" w:history="1">
        <w:r w:rsidR="00CF2B15" w:rsidRPr="00744F29">
          <w:rPr>
            <w:rFonts w:ascii="Arial" w:eastAsia="Times New Roman" w:hAnsi="Arial" w:cs="Arial"/>
            <w:color w:val="336633"/>
          </w:rPr>
          <w:t xml:space="preserve">Silber SJ, van </w:t>
        </w:r>
        <w:proofErr w:type="spellStart"/>
        <w:r w:rsidR="00CF2B15" w:rsidRPr="00744F29">
          <w:rPr>
            <w:rFonts w:ascii="Arial" w:eastAsia="Times New Roman" w:hAnsi="Arial" w:cs="Arial"/>
            <w:color w:val="336633"/>
          </w:rPr>
          <w:t>Steirteghem</w:t>
        </w:r>
        <w:proofErr w:type="spellEnd"/>
        <w:r w:rsidR="00CF2B15" w:rsidRPr="00744F29">
          <w:rPr>
            <w:rFonts w:ascii="Arial" w:eastAsia="Times New Roman" w:hAnsi="Arial" w:cs="Arial"/>
            <w:color w:val="336633"/>
          </w:rPr>
          <w:t xml:space="preserve"> A, Nagy Z, et al. Normal pregnancies resulting from testicular sperm extraction and intracytoplasmic sperm injection for azoospermia due to maturation arrest. </w:t>
        </w:r>
        <w:proofErr w:type="spellStart"/>
        <w:r w:rsidR="00CF2B15" w:rsidRPr="00744F29">
          <w:rPr>
            <w:rFonts w:ascii="Arial" w:eastAsia="Times New Roman" w:hAnsi="Arial" w:cs="Arial"/>
            <w:color w:val="336633"/>
          </w:rPr>
          <w:t>Fertil</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Steril</w:t>
        </w:r>
        <w:proofErr w:type="spellEnd"/>
        <w:r w:rsidR="00CF2B15" w:rsidRPr="00744F29">
          <w:rPr>
            <w:rFonts w:ascii="Arial" w:eastAsia="Times New Roman" w:hAnsi="Arial" w:cs="Arial"/>
            <w:color w:val="336633"/>
          </w:rPr>
          <w:t xml:space="preserve"> 1996; 66:110.</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70" w:history="1">
        <w:r w:rsidR="00CF2B15" w:rsidRPr="00744F29">
          <w:rPr>
            <w:rFonts w:ascii="Arial" w:eastAsia="Times New Roman" w:hAnsi="Arial" w:cs="Arial"/>
            <w:color w:val="336633"/>
          </w:rPr>
          <w:t xml:space="preserve">Chen SU, Ho HN, Chen HF, et al. Fertilization and embryo cleavage after intracytoplasmic spermatid injection in an obstructive azoospermic patient with defective spermiogenesis. </w:t>
        </w:r>
        <w:proofErr w:type="spellStart"/>
        <w:r w:rsidR="00CF2B15" w:rsidRPr="00744F29">
          <w:rPr>
            <w:rFonts w:ascii="Arial" w:eastAsia="Times New Roman" w:hAnsi="Arial" w:cs="Arial"/>
            <w:color w:val="336633"/>
          </w:rPr>
          <w:t>Fertil</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Steril</w:t>
        </w:r>
        <w:proofErr w:type="spellEnd"/>
        <w:r w:rsidR="00CF2B15" w:rsidRPr="00744F29">
          <w:rPr>
            <w:rFonts w:ascii="Arial" w:eastAsia="Times New Roman" w:hAnsi="Arial" w:cs="Arial"/>
            <w:color w:val="336633"/>
          </w:rPr>
          <w:t xml:space="preserve"> 1996; 66:157.</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71" w:history="1">
        <w:proofErr w:type="spellStart"/>
        <w:r w:rsidR="00CF2B15" w:rsidRPr="00744F29">
          <w:rPr>
            <w:rFonts w:ascii="Arial" w:eastAsia="Times New Roman" w:hAnsi="Arial" w:cs="Arial"/>
            <w:color w:val="336633"/>
          </w:rPr>
          <w:t>Mulhall</w:t>
        </w:r>
        <w:proofErr w:type="spellEnd"/>
        <w:r w:rsidR="00CF2B15" w:rsidRPr="00744F29">
          <w:rPr>
            <w:rFonts w:ascii="Arial" w:eastAsia="Times New Roman" w:hAnsi="Arial" w:cs="Arial"/>
            <w:color w:val="336633"/>
          </w:rPr>
          <w:t xml:space="preserve"> JP, Reijo R, </w:t>
        </w:r>
        <w:proofErr w:type="spellStart"/>
        <w:r w:rsidR="00CF2B15" w:rsidRPr="00744F29">
          <w:rPr>
            <w:rFonts w:ascii="Arial" w:eastAsia="Times New Roman" w:hAnsi="Arial" w:cs="Arial"/>
            <w:color w:val="336633"/>
          </w:rPr>
          <w:t>Alagappan</w:t>
        </w:r>
        <w:proofErr w:type="spellEnd"/>
        <w:r w:rsidR="00CF2B15" w:rsidRPr="00744F29">
          <w:rPr>
            <w:rFonts w:ascii="Arial" w:eastAsia="Times New Roman" w:hAnsi="Arial" w:cs="Arial"/>
            <w:color w:val="336633"/>
          </w:rPr>
          <w:t xml:space="preserve"> R, et al. Azoospermic men with deletion of the DAZ gene cluster are capable of completing spermatogenesis: fertilization, normal embryonic development and pregnancy occur when retrieved testicular spermatozoa are used for intracytoplasmic sperm injection. Hum </w:t>
        </w:r>
        <w:proofErr w:type="spellStart"/>
        <w:r w:rsidR="00CF2B15" w:rsidRPr="00744F29">
          <w:rPr>
            <w:rFonts w:ascii="Arial" w:eastAsia="Times New Roman" w:hAnsi="Arial" w:cs="Arial"/>
            <w:color w:val="336633"/>
          </w:rPr>
          <w:t>Reprod</w:t>
        </w:r>
        <w:proofErr w:type="spellEnd"/>
        <w:r w:rsidR="00CF2B15" w:rsidRPr="00744F29">
          <w:rPr>
            <w:rFonts w:ascii="Arial" w:eastAsia="Times New Roman" w:hAnsi="Arial" w:cs="Arial"/>
            <w:color w:val="336633"/>
          </w:rPr>
          <w:t xml:space="preserve"> 1997; 12:503.</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72" w:history="1">
        <w:proofErr w:type="spellStart"/>
        <w:r w:rsidR="00CF2B15" w:rsidRPr="00744F29">
          <w:rPr>
            <w:rFonts w:ascii="Arial" w:eastAsia="Times New Roman" w:hAnsi="Arial" w:cs="Arial"/>
            <w:color w:val="336633"/>
          </w:rPr>
          <w:t>Tournaye</w:t>
        </w:r>
        <w:proofErr w:type="spellEnd"/>
        <w:r w:rsidR="00CF2B15" w:rsidRPr="00744F29">
          <w:rPr>
            <w:rFonts w:ascii="Arial" w:eastAsia="Times New Roman" w:hAnsi="Arial" w:cs="Arial"/>
            <w:color w:val="336633"/>
          </w:rPr>
          <w:t xml:space="preserve"> H, </w:t>
        </w:r>
        <w:proofErr w:type="spellStart"/>
        <w:r w:rsidR="00CF2B15" w:rsidRPr="00744F29">
          <w:rPr>
            <w:rFonts w:ascii="Arial" w:eastAsia="Times New Roman" w:hAnsi="Arial" w:cs="Arial"/>
            <w:color w:val="336633"/>
          </w:rPr>
          <w:t>Staessen</w:t>
        </w:r>
        <w:proofErr w:type="spellEnd"/>
        <w:r w:rsidR="00CF2B15" w:rsidRPr="00744F29">
          <w:rPr>
            <w:rFonts w:ascii="Arial" w:eastAsia="Times New Roman" w:hAnsi="Arial" w:cs="Arial"/>
            <w:color w:val="336633"/>
          </w:rPr>
          <w:t xml:space="preserve"> C, </w:t>
        </w:r>
        <w:proofErr w:type="spellStart"/>
        <w:r w:rsidR="00CF2B15" w:rsidRPr="00744F29">
          <w:rPr>
            <w:rFonts w:ascii="Arial" w:eastAsia="Times New Roman" w:hAnsi="Arial" w:cs="Arial"/>
            <w:color w:val="336633"/>
          </w:rPr>
          <w:t>Liebaers</w:t>
        </w:r>
        <w:proofErr w:type="spellEnd"/>
        <w:r w:rsidR="00CF2B15" w:rsidRPr="00744F29">
          <w:rPr>
            <w:rFonts w:ascii="Arial" w:eastAsia="Times New Roman" w:hAnsi="Arial" w:cs="Arial"/>
            <w:color w:val="336633"/>
          </w:rPr>
          <w:t xml:space="preserve"> I, et al. Testicular sperm recovery in nine 47</w:t>
        </w:r>
        <w:proofErr w:type="gramStart"/>
        <w:r w:rsidR="00CF2B15" w:rsidRPr="00744F29">
          <w:rPr>
            <w:rFonts w:ascii="Arial" w:eastAsia="Times New Roman" w:hAnsi="Arial" w:cs="Arial"/>
            <w:color w:val="336633"/>
          </w:rPr>
          <w:t>,XXY</w:t>
        </w:r>
        <w:proofErr w:type="gramEnd"/>
        <w:r w:rsidR="00CF2B15" w:rsidRPr="00744F29">
          <w:rPr>
            <w:rFonts w:ascii="Arial" w:eastAsia="Times New Roman" w:hAnsi="Arial" w:cs="Arial"/>
            <w:color w:val="336633"/>
          </w:rPr>
          <w:t xml:space="preserve"> Klinefelter patients. Hum </w:t>
        </w:r>
        <w:proofErr w:type="spellStart"/>
        <w:r w:rsidR="00CF2B15" w:rsidRPr="00744F29">
          <w:rPr>
            <w:rFonts w:ascii="Arial" w:eastAsia="Times New Roman" w:hAnsi="Arial" w:cs="Arial"/>
            <w:color w:val="336633"/>
          </w:rPr>
          <w:t>Reprod</w:t>
        </w:r>
        <w:proofErr w:type="spellEnd"/>
        <w:r w:rsidR="00CF2B15" w:rsidRPr="00744F29">
          <w:rPr>
            <w:rFonts w:ascii="Arial" w:eastAsia="Times New Roman" w:hAnsi="Arial" w:cs="Arial"/>
            <w:color w:val="336633"/>
          </w:rPr>
          <w:t xml:space="preserve"> 1996; 11:1644.</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73" w:history="1">
        <w:r w:rsidR="00CF2B15" w:rsidRPr="00744F29">
          <w:rPr>
            <w:rFonts w:ascii="Arial" w:eastAsia="Times New Roman" w:hAnsi="Arial" w:cs="Arial"/>
            <w:color w:val="336633"/>
          </w:rPr>
          <w:t xml:space="preserve">Chan PT, Palermo GD, </w:t>
        </w:r>
        <w:proofErr w:type="spellStart"/>
        <w:r w:rsidR="00CF2B15" w:rsidRPr="00744F29">
          <w:rPr>
            <w:rFonts w:ascii="Arial" w:eastAsia="Times New Roman" w:hAnsi="Arial" w:cs="Arial"/>
            <w:color w:val="336633"/>
          </w:rPr>
          <w:t>Veeck</w:t>
        </w:r>
        <w:proofErr w:type="spellEnd"/>
        <w:r w:rsidR="00CF2B15" w:rsidRPr="00744F29">
          <w:rPr>
            <w:rFonts w:ascii="Arial" w:eastAsia="Times New Roman" w:hAnsi="Arial" w:cs="Arial"/>
            <w:color w:val="336633"/>
          </w:rPr>
          <w:t xml:space="preserve"> LL, et al. Testicular sperm extraction combined with intracytoplasmic sperm injection in the treatment of men with persistent azoospermia </w:t>
        </w:r>
        <w:proofErr w:type="spellStart"/>
        <w:r w:rsidR="00CF2B15" w:rsidRPr="00744F29">
          <w:rPr>
            <w:rFonts w:ascii="Arial" w:eastAsia="Times New Roman" w:hAnsi="Arial" w:cs="Arial"/>
            <w:color w:val="336633"/>
          </w:rPr>
          <w:t>postchemotherapy</w:t>
        </w:r>
        <w:proofErr w:type="spellEnd"/>
        <w:r w:rsidR="00CF2B15" w:rsidRPr="00744F29">
          <w:rPr>
            <w:rFonts w:ascii="Arial" w:eastAsia="Times New Roman" w:hAnsi="Arial" w:cs="Arial"/>
            <w:color w:val="336633"/>
          </w:rPr>
          <w:t>. Cancer 2001; 92:1632.</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74" w:history="1">
        <w:proofErr w:type="spellStart"/>
        <w:r w:rsidR="00CF2B15" w:rsidRPr="00744F29">
          <w:rPr>
            <w:rFonts w:ascii="Arial" w:eastAsia="Times New Roman" w:hAnsi="Arial" w:cs="Arial"/>
            <w:color w:val="336633"/>
          </w:rPr>
          <w:t>Damani</w:t>
        </w:r>
        <w:proofErr w:type="spellEnd"/>
        <w:r w:rsidR="00CF2B15" w:rsidRPr="00744F29">
          <w:rPr>
            <w:rFonts w:ascii="Arial" w:eastAsia="Times New Roman" w:hAnsi="Arial" w:cs="Arial"/>
            <w:color w:val="336633"/>
          </w:rPr>
          <w:t xml:space="preserve"> MN, Master V, </w:t>
        </w:r>
        <w:proofErr w:type="spellStart"/>
        <w:r w:rsidR="00CF2B15" w:rsidRPr="00744F29">
          <w:rPr>
            <w:rFonts w:ascii="Arial" w:eastAsia="Times New Roman" w:hAnsi="Arial" w:cs="Arial"/>
            <w:color w:val="336633"/>
          </w:rPr>
          <w:t>Meng</w:t>
        </w:r>
        <w:proofErr w:type="spellEnd"/>
        <w:r w:rsidR="00CF2B15" w:rsidRPr="00744F29">
          <w:rPr>
            <w:rFonts w:ascii="Arial" w:eastAsia="Times New Roman" w:hAnsi="Arial" w:cs="Arial"/>
            <w:color w:val="336633"/>
          </w:rPr>
          <w:t xml:space="preserve"> MV, et al. </w:t>
        </w:r>
        <w:proofErr w:type="spellStart"/>
        <w:r w:rsidR="00CF2B15" w:rsidRPr="00744F29">
          <w:rPr>
            <w:rFonts w:ascii="Arial" w:eastAsia="Times New Roman" w:hAnsi="Arial" w:cs="Arial"/>
            <w:color w:val="336633"/>
          </w:rPr>
          <w:t>Postchemotherapy</w:t>
        </w:r>
        <w:proofErr w:type="spellEnd"/>
        <w:r w:rsidR="00CF2B15" w:rsidRPr="00744F29">
          <w:rPr>
            <w:rFonts w:ascii="Arial" w:eastAsia="Times New Roman" w:hAnsi="Arial" w:cs="Arial"/>
            <w:color w:val="336633"/>
          </w:rPr>
          <w:t xml:space="preserve"> ejaculatory azoospermia: fatherhood with sperm from testis tissue with intracytoplasmic sperm injection. J </w:t>
        </w:r>
        <w:proofErr w:type="spellStart"/>
        <w:r w:rsidR="00CF2B15" w:rsidRPr="00744F29">
          <w:rPr>
            <w:rFonts w:ascii="Arial" w:eastAsia="Times New Roman" w:hAnsi="Arial" w:cs="Arial"/>
            <w:color w:val="336633"/>
          </w:rPr>
          <w:t>Clin</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Oncol</w:t>
        </w:r>
        <w:proofErr w:type="spellEnd"/>
        <w:r w:rsidR="00CF2B15" w:rsidRPr="00744F29">
          <w:rPr>
            <w:rFonts w:ascii="Arial" w:eastAsia="Times New Roman" w:hAnsi="Arial" w:cs="Arial"/>
            <w:color w:val="336633"/>
          </w:rPr>
          <w:t xml:space="preserve"> 2002; 20:930.</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75" w:history="1">
        <w:r w:rsidR="00CF2B15" w:rsidRPr="00744F29">
          <w:rPr>
            <w:rFonts w:ascii="Arial" w:eastAsia="Times New Roman" w:hAnsi="Arial" w:cs="Arial"/>
            <w:color w:val="336633"/>
          </w:rPr>
          <w:t xml:space="preserve">Revel A, </w:t>
        </w:r>
        <w:proofErr w:type="spellStart"/>
        <w:r w:rsidR="00CF2B15" w:rsidRPr="00744F29">
          <w:rPr>
            <w:rFonts w:ascii="Arial" w:eastAsia="Times New Roman" w:hAnsi="Arial" w:cs="Arial"/>
            <w:color w:val="336633"/>
          </w:rPr>
          <w:t>Haimov-Kochman</w:t>
        </w:r>
        <w:proofErr w:type="spellEnd"/>
        <w:r w:rsidR="00CF2B15" w:rsidRPr="00744F29">
          <w:rPr>
            <w:rFonts w:ascii="Arial" w:eastAsia="Times New Roman" w:hAnsi="Arial" w:cs="Arial"/>
            <w:color w:val="336633"/>
          </w:rPr>
          <w:t xml:space="preserve"> R, </w:t>
        </w:r>
        <w:proofErr w:type="spellStart"/>
        <w:r w:rsidR="00CF2B15" w:rsidRPr="00744F29">
          <w:rPr>
            <w:rFonts w:ascii="Arial" w:eastAsia="Times New Roman" w:hAnsi="Arial" w:cs="Arial"/>
            <w:color w:val="336633"/>
          </w:rPr>
          <w:t>Porat</w:t>
        </w:r>
        <w:proofErr w:type="spellEnd"/>
        <w:r w:rsidR="00CF2B15" w:rsidRPr="00744F29">
          <w:rPr>
            <w:rFonts w:ascii="Arial" w:eastAsia="Times New Roman" w:hAnsi="Arial" w:cs="Arial"/>
            <w:color w:val="336633"/>
          </w:rPr>
          <w:t xml:space="preserve"> A, et al. In vitro fertilization-intracytoplasmic sperm injection success rates with cryopreserved sperm from patients with malignant disease. </w:t>
        </w:r>
        <w:proofErr w:type="spellStart"/>
        <w:r w:rsidR="00CF2B15" w:rsidRPr="00744F29">
          <w:rPr>
            <w:rFonts w:ascii="Arial" w:eastAsia="Times New Roman" w:hAnsi="Arial" w:cs="Arial"/>
            <w:color w:val="336633"/>
          </w:rPr>
          <w:t>Fertil</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Steril</w:t>
        </w:r>
        <w:proofErr w:type="spellEnd"/>
        <w:r w:rsidR="00CF2B15" w:rsidRPr="00744F29">
          <w:rPr>
            <w:rFonts w:ascii="Arial" w:eastAsia="Times New Roman" w:hAnsi="Arial" w:cs="Arial"/>
            <w:color w:val="336633"/>
          </w:rPr>
          <w:t xml:space="preserve"> 2005; 84:118.</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76" w:history="1">
        <w:proofErr w:type="spellStart"/>
        <w:r w:rsidR="00CF2B15" w:rsidRPr="00744F29">
          <w:rPr>
            <w:rFonts w:ascii="Arial" w:eastAsia="Times New Roman" w:hAnsi="Arial" w:cs="Arial"/>
            <w:color w:val="336633"/>
          </w:rPr>
          <w:t>Donoso</w:t>
        </w:r>
        <w:proofErr w:type="spellEnd"/>
        <w:r w:rsidR="00CF2B15" w:rsidRPr="00744F29">
          <w:rPr>
            <w:rFonts w:ascii="Arial" w:eastAsia="Times New Roman" w:hAnsi="Arial" w:cs="Arial"/>
            <w:color w:val="336633"/>
          </w:rPr>
          <w:t xml:space="preserve"> P, </w:t>
        </w:r>
        <w:proofErr w:type="spellStart"/>
        <w:r w:rsidR="00CF2B15" w:rsidRPr="00744F29">
          <w:rPr>
            <w:rFonts w:ascii="Arial" w:eastAsia="Times New Roman" w:hAnsi="Arial" w:cs="Arial"/>
            <w:color w:val="336633"/>
          </w:rPr>
          <w:t>Tournaye</w:t>
        </w:r>
        <w:proofErr w:type="spellEnd"/>
        <w:r w:rsidR="00CF2B15" w:rsidRPr="00744F29">
          <w:rPr>
            <w:rFonts w:ascii="Arial" w:eastAsia="Times New Roman" w:hAnsi="Arial" w:cs="Arial"/>
            <w:color w:val="336633"/>
          </w:rPr>
          <w:t xml:space="preserve"> H, </w:t>
        </w:r>
        <w:proofErr w:type="spellStart"/>
        <w:r w:rsidR="00CF2B15" w:rsidRPr="00744F29">
          <w:rPr>
            <w:rFonts w:ascii="Arial" w:eastAsia="Times New Roman" w:hAnsi="Arial" w:cs="Arial"/>
            <w:color w:val="336633"/>
          </w:rPr>
          <w:t>Devroey</w:t>
        </w:r>
        <w:proofErr w:type="spellEnd"/>
        <w:r w:rsidR="00CF2B15" w:rsidRPr="00744F29">
          <w:rPr>
            <w:rFonts w:ascii="Arial" w:eastAsia="Times New Roman" w:hAnsi="Arial" w:cs="Arial"/>
            <w:color w:val="336633"/>
          </w:rPr>
          <w:t xml:space="preserve"> P. Which is the best sperm retrieval technique for non-obstructive azoospermia? A systematic review. Hum </w:t>
        </w:r>
        <w:proofErr w:type="spellStart"/>
        <w:r w:rsidR="00CF2B15" w:rsidRPr="00744F29">
          <w:rPr>
            <w:rFonts w:ascii="Arial" w:eastAsia="Times New Roman" w:hAnsi="Arial" w:cs="Arial"/>
            <w:color w:val="336633"/>
          </w:rPr>
          <w:t>Reprod</w:t>
        </w:r>
        <w:proofErr w:type="spellEnd"/>
        <w:r w:rsidR="00CF2B15" w:rsidRPr="00744F29">
          <w:rPr>
            <w:rFonts w:ascii="Arial" w:eastAsia="Times New Roman" w:hAnsi="Arial" w:cs="Arial"/>
            <w:color w:val="336633"/>
          </w:rPr>
          <w:t xml:space="preserve"> Update 2007; 13:539.</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77" w:history="1">
        <w:r w:rsidR="00CF2B15" w:rsidRPr="00744F29">
          <w:rPr>
            <w:rFonts w:ascii="Arial" w:eastAsia="Times New Roman" w:hAnsi="Arial" w:cs="Arial"/>
            <w:color w:val="336633"/>
          </w:rPr>
          <w:t xml:space="preserve">Schlegel PN. Nonobstructive azoospermia: a revolutionary surgical approach and results. </w:t>
        </w:r>
        <w:proofErr w:type="spellStart"/>
        <w:r w:rsidR="00CF2B15" w:rsidRPr="00744F29">
          <w:rPr>
            <w:rFonts w:ascii="Arial" w:eastAsia="Times New Roman" w:hAnsi="Arial" w:cs="Arial"/>
            <w:color w:val="336633"/>
          </w:rPr>
          <w:t>Semin</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Reprod</w:t>
        </w:r>
        <w:proofErr w:type="spellEnd"/>
        <w:r w:rsidR="00CF2B15" w:rsidRPr="00744F29">
          <w:rPr>
            <w:rFonts w:ascii="Arial" w:eastAsia="Times New Roman" w:hAnsi="Arial" w:cs="Arial"/>
            <w:color w:val="336633"/>
          </w:rPr>
          <w:t xml:space="preserve"> Med 2009; 27:165.</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78" w:history="1">
        <w:proofErr w:type="spellStart"/>
        <w:r w:rsidR="00CF2B15" w:rsidRPr="00744F29">
          <w:rPr>
            <w:rFonts w:ascii="Arial" w:eastAsia="Times New Roman" w:hAnsi="Arial" w:cs="Arial"/>
            <w:color w:val="336633"/>
          </w:rPr>
          <w:t>Schover</w:t>
        </w:r>
        <w:proofErr w:type="spellEnd"/>
        <w:r w:rsidR="00CF2B15" w:rsidRPr="00744F29">
          <w:rPr>
            <w:rFonts w:ascii="Arial" w:eastAsia="Times New Roman" w:hAnsi="Arial" w:cs="Arial"/>
            <w:color w:val="336633"/>
          </w:rPr>
          <w:t xml:space="preserve"> LR, </w:t>
        </w:r>
        <w:proofErr w:type="spellStart"/>
        <w:r w:rsidR="00CF2B15" w:rsidRPr="00744F29">
          <w:rPr>
            <w:rFonts w:ascii="Arial" w:eastAsia="Times New Roman" w:hAnsi="Arial" w:cs="Arial"/>
            <w:color w:val="336633"/>
          </w:rPr>
          <w:t>Brey</w:t>
        </w:r>
        <w:proofErr w:type="spellEnd"/>
        <w:r w:rsidR="00CF2B15" w:rsidRPr="00744F29">
          <w:rPr>
            <w:rFonts w:ascii="Arial" w:eastAsia="Times New Roman" w:hAnsi="Arial" w:cs="Arial"/>
            <w:color w:val="336633"/>
          </w:rPr>
          <w:t xml:space="preserve"> K, </w:t>
        </w:r>
        <w:proofErr w:type="spellStart"/>
        <w:r w:rsidR="00CF2B15" w:rsidRPr="00744F29">
          <w:rPr>
            <w:rFonts w:ascii="Arial" w:eastAsia="Times New Roman" w:hAnsi="Arial" w:cs="Arial"/>
            <w:color w:val="336633"/>
          </w:rPr>
          <w:t>Lichtin</w:t>
        </w:r>
        <w:proofErr w:type="spellEnd"/>
        <w:r w:rsidR="00CF2B15" w:rsidRPr="00744F29">
          <w:rPr>
            <w:rFonts w:ascii="Arial" w:eastAsia="Times New Roman" w:hAnsi="Arial" w:cs="Arial"/>
            <w:color w:val="336633"/>
          </w:rPr>
          <w:t xml:space="preserve"> A, et al. Knowledge and experience regarding cancer, infertility, and sperm banking in younger male survivors. J </w:t>
        </w:r>
        <w:proofErr w:type="spellStart"/>
        <w:r w:rsidR="00CF2B15" w:rsidRPr="00744F29">
          <w:rPr>
            <w:rFonts w:ascii="Arial" w:eastAsia="Times New Roman" w:hAnsi="Arial" w:cs="Arial"/>
            <w:color w:val="336633"/>
          </w:rPr>
          <w:t>Clin</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Oncol</w:t>
        </w:r>
        <w:proofErr w:type="spellEnd"/>
        <w:r w:rsidR="00CF2B15" w:rsidRPr="00744F29">
          <w:rPr>
            <w:rFonts w:ascii="Arial" w:eastAsia="Times New Roman" w:hAnsi="Arial" w:cs="Arial"/>
            <w:color w:val="336633"/>
          </w:rPr>
          <w:t xml:space="preserve"> 2002; 20:1880.</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79" w:history="1">
        <w:r w:rsidR="00CF2B15" w:rsidRPr="00744F29">
          <w:rPr>
            <w:rFonts w:ascii="Arial" w:eastAsia="Times New Roman" w:hAnsi="Arial" w:cs="Arial"/>
            <w:color w:val="336633"/>
          </w:rPr>
          <w:t xml:space="preserve">Lee SJ, </w:t>
        </w:r>
        <w:proofErr w:type="spellStart"/>
        <w:r w:rsidR="00CF2B15" w:rsidRPr="00744F29">
          <w:rPr>
            <w:rFonts w:ascii="Arial" w:eastAsia="Times New Roman" w:hAnsi="Arial" w:cs="Arial"/>
            <w:color w:val="336633"/>
          </w:rPr>
          <w:t>Schover</w:t>
        </w:r>
        <w:proofErr w:type="spellEnd"/>
        <w:r w:rsidR="00CF2B15" w:rsidRPr="00744F29">
          <w:rPr>
            <w:rFonts w:ascii="Arial" w:eastAsia="Times New Roman" w:hAnsi="Arial" w:cs="Arial"/>
            <w:color w:val="336633"/>
          </w:rPr>
          <w:t xml:space="preserve"> LR, Partridge AH, et al. American Society of Clinical Oncology recommendations on fertility preservation in cancer patients. J </w:t>
        </w:r>
        <w:proofErr w:type="spellStart"/>
        <w:r w:rsidR="00CF2B15" w:rsidRPr="00744F29">
          <w:rPr>
            <w:rFonts w:ascii="Arial" w:eastAsia="Times New Roman" w:hAnsi="Arial" w:cs="Arial"/>
            <w:color w:val="336633"/>
          </w:rPr>
          <w:t>Clin</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Oncol</w:t>
        </w:r>
        <w:proofErr w:type="spellEnd"/>
        <w:r w:rsidR="00CF2B15" w:rsidRPr="00744F29">
          <w:rPr>
            <w:rFonts w:ascii="Arial" w:eastAsia="Times New Roman" w:hAnsi="Arial" w:cs="Arial"/>
            <w:color w:val="336633"/>
          </w:rPr>
          <w:t xml:space="preserve"> 2006; 24:2917.</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80" w:history="1">
        <w:r w:rsidR="00CF2B15" w:rsidRPr="00744F29">
          <w:rPr>
            <w:rFonts w:ascii="Arial" w:eastAsia="Times New Roman" w:hAnsi="Arial" w:cs="Arial"/>
            <w:color w:val="336633"/>
          </w:rPr>
          <w:t xml:space="preserve">Hsiao W, Stahl PJ, </w:t>
        </w:r>
        <w:proofErr w:type="spellStart"/>
        <w:r w:rsidR="00CF2B15" w:rsidRPr="00744F29">
          <w:rPr>
            <w:rFonts w:ascii="Arial" w:eastAsia="Times New Roman" w:hAnsi="Arial" w:cs="Arial"/>
            <w:color w:val="336633"/>
          </w:rPr>
          <w:t>Osterberg</w:t>
        </w:r>
        <w:proofErr w:type="spellEnd"/>
        <w:r w:rsidR="00CF2B15" w:rsidRPr="00744F29">
          <w:rPr>
            <w:rFonts w:ascii="Arial" w:eastAsia="Times New Roman" w:hAnsi="Arial" w:cs="Arial"/>
            <w:color w:val="336633"/>
          </w:rPr>
          <w:t xml:space="preserve"> EC, et al. Successful treatment of </w:t>
        </w:r>
        <w:proofErr w:type="spellStart"/>
        <w:r w:rsidR="00CF2B15" w:rsidRPr="00744F29">
          <w:rPr>
            <w:rFonts w:ascii="Arial" w:eastAsia="Times New Roman" w:hAnsi="Arial" w:cs="Arial"/>
            <w:color w:val="336633"/>
          </w:rPr>
          <w:t>postchemotherapy</w:t>
        </w:r>
        <w:proofErr w:type="spellEnd"/>
        <w:r w:rsidR="00CF2B15" w:rsidRPr="00744F29">
          <w:rPr>
            <w:rFonts w:ascii="Arial" w:eastAsia="Times New Roman" w:hAnsi="Arial" w:cs="Arial"/>
            <w:color w:val="336633"/>
          </w:rPr>
          <w:t xml:space="preserve"> azoospermia with microsurgical testicular sperm extraction: the Weill Cornell experience. J </w:t>
        </w:r>
        <w:proofErr w:type="spellStart"/>
        <w:r w:rsidR="00CF2B15" w:rsidRPr="00744F29">
          <w:rPr>
            <w:rFonts w:ascii="Arial" w:eastAsia="Times New Roman" w:hAnsi="Arial" w:cs="Arial"/>
            <w:color w:val="336633"/>
          </w:rPr>
          <w:t>Clin</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Oncol</w:t>
        </w:r>
        <w:proofErr w:type="spellEnd"/>
        <w:r w:rsidR="00CF2B15" w:rsidRPr="00744F29">
          <w:rPr>
            <w:rFonts w:ascii="Arial" w:eastAsia="Times New Roman" w:hAnsi="Arial" w:cs="Arial"/>
            <w:color w:val="336633"/>
          </w:rPr>
          <w:t xml:space="preserve"> 2011; 29:1607.</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81" w:history="1">
        <w:r w:rsidR="00CF2B15" w:rsidRPr="00744F29">
          <w:rPr>
            <w:rFonts w:ascii="Arial" w:eastAsia="Times New Roman" w:hAnsi="Arial" w:cs="Arial"/>
            <w:color w:val="336633"/>
          </w:rPr>
          <w:t xml:space="preserve">Greco E, </w:t>
        </w:r>
        <w:proofErr w:type="spellStart"/>
        <w:r w:rsidR="00CF2B15" w:rsidRPr="00744F29">
          <w:rPr>
            <w:rFonts w:ascii="Arial" w:eastAsia="Times New Roman" w:hAnsi="Arial" w:cs="Arial"/>
            <w:color w:val="336633"/>
          </w:rPr>
          <w:t>Scarselli</w:t>
        </w:r>
        <w:proofErr w:type="spellEnd"/>
        <w:r w:rsidR="00CF2B15" w:rsidRPr="00744F29">
          <w:rPr>
            <w:rFonts w:ascii="Arial" w:eastAsia="Times New Roman" w:hAnsi="Arial" w:cs="Arial"/>
            <w:color w:val="336633"/>
          </w:rPr>
          <w:t xml:space="preserve"> F, </w:t>
        </w:r>
        <w:proofErr w:type="spellStart"/>
        <w:r w:rsidR="00CF2B15" w:rsidRPr="00744F29">
          <w:rPr>
            <w:rFonts w:ascii="Arial" w:eastAsia="Times New Roman" w:hAnsi="Arial" w:cs="Arial"/>
            <w:color w:val="336633"/>
          </w:rPr>
          <w:t>Minasi</w:t>
        </w:r>
        <w:proofErr w:type="spellEnd"/>
        <w:r w:rsidR="00CF2B15" w:rsidRPr="00744F29">
          <w:rPr>
            <w:rFonts w:ascii="Arial" w:eastAsia="Times New Roman" w:hAnsi="Arial" w:cs="Arial"/>
            <w:color w:val="336633"/>
          </w:rPr>
          <w:t xml:space="preserve"> MG, et al. Birth of 16 healthy children after ICSI in cases of nonmosaic Klinefelter syndrome. Hum </w:t>
        </w:r>
        <w:proofErr w:type="spellStart"/>
        <w:r w:rsidR="00CF2B15" w:rsidRPr="00744F29">
          <w:rPr>
            <w:rFonts w:ascii="Arial" w:eastAsia="Times New Roman" w:hAnsi="Arial" w:cs="Arial"/>
            <w:color w:val="336633"/>
          </w:rPr>
          <w:t>Reprod</w:t>
        </w:r>
        <w:proofErr w:type="spellEnd"/>
        <w:r w:rsidR="00CF2B15" w:rsidRPr="00744F29">
          <w:rPr>
            <w:rFonts w:ascii="Arial" w:eastAsia="Times New Roman" w:hAnsi="Arial" w:cs="Arial"/>
            <w:color w:val="336633"/>
          </w:rPr>
          <w:t xml:space="preserve"> 2013; 28:1155.</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82" w:history="1">
        <w:r w:rsidR="00CF2B15" w:rsidRPr="00744F29">
          <w:rPr>
            <w:rFonts w:ascii="Arial" w:eastAsia="Times New Roman" w:hAnsi="Arial" w:cs="Arial"/>
            <w:color w:val="336633"/>
          </w:rPr>
          <w:t xml:space="preserve">Kovacs GT, Mushin D, Kane H, Baker HW. A controlled study of the psycho-social development of children conceived following insemination with donor semen. Hum </w:t>
        </w:r>
        <w:proofErr w:type="spellStart"/>
        <w:r w:rsidR="00CF2B15" w:rsidRPr="00744F29">
          <w:rPr>
            <w:rFonts w:ascii="Arial" w:eastAsia="Times New Roman" w:hAnsi="Arial" w:cs="Arial"/>
            <w:color w:val="336633"/>
          </w:rPr>
          <w:t>Reprod</w:t>
        </w:r>
        <w:proofErr w:type="spellEnd"/>
        <w:r w:rsidR="00CF2B15" w:rsidRPr="00744F29">
          <w:rPr>
            <w:rFonts w:ascii="Arial" w:eastAsia="Times New Roman" w:hAnsi="Arial" w:cs="Arial"/>
            <w:color w:val="336633"/>
          </w:rPr>
          <w:t xml:space="preserve"> 1993; 8:788.</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83" w:history="1">
        <w:proofErr w:type="spellStart"/>
        <w:r w:rsidR="00CF2B15" w:rsidRPr="00744F29">
          <w:rPr>
            <w:rFonts w:ascii="Arial" w:eastAsia="Times New Roman" w:hAnsi="Arial" w:cs="Arial"/>
            <w:color w:val="336633"/>
          </w:rPr>
          <w:t>Brinster</w:t>
        </w:r>
        <w:proofErr w:type="spellEnd"/>
        <w:r w:rsidR="00CF2B15" w:rsidRPr="00744F29">
          <w:rPr>
            <w:rFonts w:ascii="Arial" w:eastAsia="Times New Roman" w:hAnsi="Arial" w:cs="Arial"/>
            <w:color w:val="336633"/>
          </w:rPr>
          <w:t xml:space="preserve"> RL, </w:t>
        </w:r>
        <w:proofErr w:type="spellStart"/>
        <w:r w:rsidR="00CF2B15" w:rsidRPr="00744F29">
          <w:rPr>
            <w:rFonts w:ascii="Arial" w:eastAsia="Times New Roman" w:hAnsi="Arial" w:cs="Arial"/>
            <w:color w:val="336633"/>
          </w:rPr>
          <w:t>Avarbock</w:t>
        </w:r>
        <w:proofErr w:type="spellEnd"/>
        <w:r w:rsidR="00CF2B15" w:rsidRPr="00744F29">
          <w:rPr>
            <w:rFonts w:ascii="Arial" w:eastAsia="Times New Roman" w:hAnsi="Arial" w:cs="Arial"/>
            <w:color w:val="336633"/>
          </w:rPr>
          <w:t xml:space="preserve"> MR. Germline transmission of donor haplotype following </w:t>
        </w:r>
        <w:proofErr w:type="spellStart"/>
        <w:r w:rsidR="00CF2B15" w:rsidRPr="00744F29">
          <w:rPr>
            <w:rFonts w:ascii="Arial" w:eastAsia="Times New Roman" w:hAnsi="Arial" w:cs="Arial"/>
            <w:color w:val="336633"/>
          </w:rPr>
          <w:t>spermatogonial</w:t>
        </w:r>
        <w:proofErr w:type="spellEnd"/>
        <w:r w:rsidR="00CF2B15" w:rsidRPr="00744F29">
          <w:rPr>
            <w:rFonts w:ascii="Arial" w:eastAsia="Times New Roman" w:hAnsi="Arial" w:cs="Arial"/>
            <w:color w:val="336633"/>
          </w:rPr>
          <w:t xml:space="preserve"> transplantation. Proc Natl </w:t>
        </w:r>
        <w:proofErr w:type="spellStart"/>
        <w:r w:rsidR="00CF2B15" w:rsidRPr="00744F29">
          <w:rPr>
            <w:rFonts w:ascii="Arial" w:eastAsia="Times New Roman" w:hAnsi="Arial" w:cs="Arial"/>
            <w:color w:val="336633"/>
          </w:rPr>
          <w:t>Acad</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Sci</w:t>
        </w:r>
        <w:proofErr w:type="spellEnd"/>
        <w:r w:rsidR="00CF2B15" w:rsidRPr="00744F29">
          <w:rPr>
            <w:rFonts w:ascii="Arial" w:eastAsia="Times New Roman" w:hAnsi="Arial" w:cs="Arial"/>
            <w:color w:val="336633"/>
          </w:rPr>
          <w:t xml:space="preserve"> U S </w:t>
        </w:r>
        <w:proofErr w:type="gramStart"/>
        <w:r w:rsidR="00CF2B15" w:rsidRPr="00744F29">
          <w:rPr>
            <w:rFonts w:ascii="Arial" w:eastAsia="Times New Roman" w:hAnsi="Arial" w:cs="Arial"/>
            <w:color w:val="336633"/>
          </w:rPr>
          <w:t>A</w:t>
        </w:r>
        <w:proofErr w:type="gramEnd"/>
        <w:r w:rsidR="00CF2B15" w:rsidRPr="00744F29">
          <w:rPr>
            <w:rFonts w:ascii="Arial" w:eastAsia="Times New Roman" w:hAnsi="Arial" w:cs="Arial"/>
            <w:color w:val="336633"/>
          </w:rPr>
          <w:t xml:space="preserve"> 1994; 91:11303.</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84" w:history="1">
        <w:proofErr w:type="spellStart"/>
        <w:r w:rsidR="00CF2B15" w:rsidRPr="00744F29">
          <w:rPr>
            <w:rFonts w:ascii="Arial" w:eastAsia="Times New Roman" w:hAnsi="Arial" w:cs="Arial"/>
            <w:color w:val="336633"/>
          </w:rPr>
          <w:t>Brinster</w:t>
        </w:r>
        <w:proofErr w:type="spellEnd"/>
        <w:r w:rsidR="00CF2B15" w:rsidRPr="00744F29">
          <w:rPr>
            <w:rFonts w:ascii="Arial" w:eastAsia="Times New Roman" w:hAnsi="Arial" w:cs="Arial"/>
            <w:color w:val="336633"/>
          </w:rPr>
          <w:t xml:space="preserve"> RL, Zimmermann JW. Spermatogenesis following male germ-cell transplantation. Proc Natl </w:t>
        </w:r>
        <w:proofErr w:type="spellStart"/>
        <w:r w:rsidR="00CF2B15" w:rsidRPr="00744F29">
          <w:rPr>
            <w:rFonts w:ascii="Arial" w:eastAsia="Times New Roman" w:hAnsi="Arial" w:cs="Arial"/>
            <w:color w:val="336633"/>
          </w:rPr>
          <w:t>Acad</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Sci</w:t>
        </w:r>
        <w:proofErr w:type="spellEnd"/>
        <w:r w:rsidR="00CF2B15" w:rsidRPr="00744F29">
          <w:rPr>
            <w:rFonts w:ascii="Arial" w:eastAsia="Times New Roman" w:hAnsi="Arial" w:cs="Arial"/>
            <w:color w:val="336633"/>
          </w:rPr>
          <w:t xml:space="preserve"> U S </w:t>
        </w:r>
        <w:proofErr w:type="gramStart"/>
        <w:r w:rsidR="00CF2B15" w:rsidRPr="00744F29">
          <w:rPr>
            <w:rFonts w:ascii="Arial" w:eastAsia="Times New Roman" w:hAnsi="Arial" w:cs="Arial"/>
            <w:color w:val="336633"/>
          </w:rPr>
          <w:t>A</w:t>
        </w:r>
        <w:proofErr w:type="gramEnd"/>
        <w:r w:rsidR="00CF2B15" w:rsidRPr="00744F29">
          <w:rPr>
            <w:rFonts w:ascii="Arial" w:eastAsia="Times New Roman" w:hAnsi="Arial" w:cs="Arial"/>
            <w:color w:val="336633"/>
          </w:rPr>
          <w:t xml:space="preserve"> 1994; 91:11298.</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85" w:history="1">
        <w:proofErr w:type="spellStart"/>
        <w:r w:rsidR="00CF2B15" w:rsidRPr="00744F29">
          <w:rPr>
            <w:rFonts w:ascii="Arial" w:eastAsia="Times New Roman" w:hAnsi="Arial" w:cs="Arial"/>
            <w:color w:val="336633"/>
          </w:rPr>
          <w:t>Clouthier</w:t>
        </w:r>
        <w:proofErr w:type="spellEnd"/>
        <w:r w:rsidR="00CF2B15" w:rsidRPr="00744F29">
          <w:rPr>
            <w:rFonts w:ascii="Arial" w:eastAsia="Times New Roman" w:hAnsi="Arial" w:cs="Arial"/>
            <w:color w:val="336633"/>
          </w:rPr>
          <w:t xml:space="preserve"> DE, </w:t>
        </w:r>
        <w:proofErr w:type="spellStart"/>
        <w:r w:rsidR="00CF2B15" w:rsidRPr="00744F29">
          <w:rPr>
            <w:rFonts w:ascii="Arial" w:eastAsia="Times New Roman" w:hAnsi="Arial" w:cs="Arial"/>
            <w:color w:val="336633"/>
          </w:rPr>
          <w:t>Avarbock</w:t>
        </w:r>
        <w:proofErr w:type="spellEnd"/>
        <w:r w:rsidR="00CF2B15" w:rsidRPr="00744F29">
          <w:rPr>
            <w:rFonts w:ascii="Arial" w:eastAsia="Times New Roman" w:hAnsi="Arial" w:cs="Arial"/>
            <w:color w:val="336633"/>
          </w:rPr>
          <w:t xml:space="preserve"> MR, </w:t>
        </w:r>
        <w:proofErr w:type="spellStart"/>
        <w:r w:rsidR="00CF2B15" w:rsidRPr="00744F29">
          <w:rPr>
            <w:rFonts w:ascii="Arial" w:eastAsia="Times New Roman" w:hAnsi="Arial" w:cs="Arial"/>
            <w:color w:val="336633"/>
          </w:rPr>
          <w:t>Maika</w:t>
        </w:r>
        <w:proofErr w:type="spellEnd"/>
        <w:r w:rsidR="00CF2B15" w:rsidRPr="00744F29">
          <w:rPr>
            <w:rFonts w:ascii="Arial" w:eastAsia="Times New Roman" w:hAnsi="Arial" w:cs="Arial"/>
            <w:color w:val="336633"/>
          </w:rPr>
          <w:t xml:space="preserve"> SD, et al. Rat spermatogenesis in mouse testis. Nature 1996; 381:418.</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86" w:history="1">
        <w:proofErr w:type="spellStart"/>
        <w:r w:rsidR="00CF2B15" w:rsidRPr="00744F29">
          <w:rPr>
            <w:rFonts w:ascii="Arial" w:eastAsia="Times New Roman" w:hAnsi="Arial" w:cs="Arial"/>
            <w:color w:val="336633"/>
          </w:rPr>
          <w:t>Dobrinski</w:t>
        </w:r>
        <w:proofErr w:type="spellEnd"/>
        <w:r w:rsidR="00CF2B15" w:rsidRPr="00744F29">
          <w:rPr>
            <w:rFonts w:ascii="Arial" w:eastAsia="Times New Roman" w:hAnsi="Arial" w:cs="Arial"/>
            <w:color w:val="336633"/>
          </w:rPr>
          <w:t xml:space="preserve"> I. Germ cell transplantation. </w:t>
        </w:r>
        <w:proofErr w:type="spellStart"/>
        <w:r w:rsidR="00CF2B15" w:rsidRPr="00744F29">
          <w:rPr>
            <w:rFonts w:ascii="Arial" w:eastAsia="Times New Roman" w:hAnsi="Arial" w:cs="Arial"/>
            <w:color w:val="336633"/>
          </w:rPr>
          <w:t>Semin</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Reprod</w:t>
        </w:r>
        <w:proofErr w:type="spellEnd"/>
        <w:r w:rsidR="00CF2B15" w:rsidRPr="00744F29">
          <w:rPr>
            <w:rFonts w:ascii="Arial" w:eastAsia="Times New Roman" w:hAnsi="Arial" w:cs="Arial"/>
            <w:color w:val="336633"/>
          </w:rPr>
          <w:t xml:space="preserve"> Med 2005; 23:257.</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87" w:history="1">
        <w:proofErr w:type="spellStart"/>
        <w:r w:rsidR="00CF2B15" w:rsidRPr="00744F29">
          <w:rPr>
            <w:rFonts w:ascii="Arial" w:eastAsia="Times New Roman" w:hAnsi="Arial" w:cs="Arial"/>
            <w:color w:val="336633"/>
          </w:rPr>
          <w:t>Dym</w:t>
        </w:r>
        <w:proofErr w:type="spellEnd"/>
        <w:r w:rsidR="00CF2B15" w:rsidRPr="00744F29">
          <w:rPr>
            <w:rFonts w:ascii="Arial" w:eastAsia="Times New Roman" w:hAnsi="Arial" w:cs="Arial"/>
            <w:color w:val="336633"/>
          </w:rPr>
          <w:t xml:space="preserve"> M. </w:t>
        </w:r>
        <w:proofErr w:type="spellStart"/>
        <w:r w:rsidR="00CF2B15" w:rsidRPr="00744F29">
          <w:rPr>
            <w:rFonts w:ascii="Arial" w:eastAsia="Times New Roman" w:hAnsi="Arial" w:cs="Arial"/>
            <w:color w:val="336633"/>
          </w:rPr>
          <w:t>Spermatogonial</w:t>
        </w:r>
        <w:proofErr w:type="spellEnd"/>
        <w:r w:rsidR="00CF2B15" w:rsidRPr="00744F29">
          <w:rPr>
            <w:rFonts w:ascii="Arial" w:eastAsia="Times New Roman" w:hAnsi="Arial" w:cs="Arial"/>
            <w:color w:val="336633"/>
          </w:rPr>
          <w:t xml:space="preserve"> stem cells of the testis. Proc Natl </w:t>
        </w:r>
        <w:proofErr w:type="spellStart"/>
        <w:r w:rsidR="00CF2B15" w:rsidRPr="00744F29">
          <w:rPr>
            <w:rFonts w:ascii="Arial" w:eastAsia="Times New Roman" w:hAnsi="Arial" w:cs="Arial"/>
            <w:color w:val="336633"/>
          </w:rPr>
          <w:t>Acad</w:t>
        </w:r>
        <w:proofErr w:type="spellEnd"/>
        <w:r w:rsidR="00CF2B15" w:rsidRPr="00744F29">
          <w:rPr>
            <w:rFonts w:ascii="Arial" w:eastAsia="Times New Roman" w:hAnsi="Arial" w:cs="Arial"/>
            <w:color w:val="336633"/>
          </w:rPr>
          <w:t xml:space="preserve"> </w:t>
        </w:r>
        <w:proofErr w:type="spellStart"/>
        <w:r w:rsidR="00CF2B15" w:rsidRPr="00744F29">
          <w:rPr>
            <w:rFonts w:ascii="Arial" w:eastAsia="Times New Roman" w:hAnsi="Arial" w:cs="Arial"/>
            <w:color w:val="336633"/>
          </w:rPr>
          <w:t>Sci</w:t>
        </w:r>
        <w:proofErr w:type="spellEnd"/>
        <w:r w:rsidR="00CF2B15" w:rsidRPr="00744F29">
          <w:rPr>
            <w:rFonts w:ascii="Arial" w:eastAsia="Times New Roman" w:hAnsi="Arial" w:cs="Arial"/>
            <w:color w:val="336633"/>
          </w:rPr>
          <w:t xml:space="preserve"> U S </w:t>
        </w:r>
        <w:proofErr w:type="gramStart"/>
        <w:r w:rsidR="00CF2B15" w:rsidRPr="00744F29">
          <w:rPr>
            <w:rFonts w:ascii="Arial" w:eastAsia="Times New Roman" w:hAnsi="Arial" w:cs="Arial"/>
            <w:color w:val="336633"/>
          </w:rPr>
          <w:t>A</w:t>
        </w:r>
        <w:proofErr w:type="gramEnd"/>
        <w:r w:rsidR="00CF2B15" w:rsidRPr="00744F29">
          <w:rPr>
            <w:rFonts w:ascii="Arial" w:eastAsia="Times New Roman" w:hAnsi="Arial" w:cs="Arial"/>
            <w:color w:val="336633"/>
          </w:rPr>
          <w:t xml:space="preserve"> 1994; 91:11287.</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88" w:history="1">
        <w:proofErr w:type="spellStart"/>
        <w:r w:rsidR="00CF2B15" w:rsidRPr="00744F29">
          <w:rPr>
            <w:rFonts w:ascii="Arial" w:eastAsia="Times New Roman" w:hAnsi="Arial" w:cs="Arial"/>
            <w:color w:val="336633"/>
          </w:rPr>
          <w:t>Wivel</w:t>
        </w:r>
        <w:proofErr w:type="spellEnd"/>
        <w:r w:rsidR="00CF2B15" w:rsidRPr="00744F29">
          <w:rPr>
            <w:rFonts w:ascii="Arial" w:eastAsia="Times New Roman" w:hAnsi="Arial" w:cs="Arial"/>
            <w:color w:val="336633"/>
          </w:rPr>
          <w:t xml:space="preserve"> NA, Walters L. Germ-line gene modification and disease prevention: some medical and ethical perspectives. Science 1993; 262:533.</w:t>
        </w:r>
      </w:hyperlink>
    </w:p>
    <w:p w:rsidR="00CF2B15" w:rsidRPr="00744F29" w:rsidRDefault="00AE0756" w:rsidP="00AC7191">
      <w:pPr>
        <w:numPr>
          <w:ilvl w:val="0"/>
          <w:numId w:val="8"/>
        </w:numPr>
        <w:spacing w:before="120" w:after="0" w:line="240" w:lineRule="auto"/>
        <w:ind w:hanging="540"/>
        <w:jc w:val="both"/>
        <w:rPr>
          <w:rFonts w:ascii="Arial" w:eastAsia="Times New Roman" w:hAnsi="Arial" w:cs="Arial"/>
        </w:rPr>
      </w:pPr>
      <w:hyperlink r:id="rId189" w:history="1">
        <w:proofErr w:type="spellStart"/>
        <w:r w:rsidR="00CF2B15" w:rsidRPr="00744F29">
          <w:rPr>
            <w:rFonts w:ascii="Arial" w:eastAsia="Times New Roman" w:hAnsi="Arial" w:cs="Arial"/>
            <w:color w:val="336633"/>
          </w:rPr>
          <w:t>Schlatt</w:t>
        </w:r>
        <w:proofErr w:type="spellEnd"/>
        <w:r w:rsidR="00CF2B15" w:rsidRPr="00744F29">
          <w:rPr>
            <w:rFonts w:ascii="Arial" w:eastAsia="Times New Roman" w:hAnsi="Arial" w:cs="Arial"/>
            <w:color w:val="336633"/>
          </w:rPr>
          <w:t xml:space="preserve"> S, </w:t>
        </w:r>
        <w:proofErr w:type="spellStart"/>
        <w:r w:rsidR="00CF2B15" w:rsidRPr="00744F29">
          <w:rPr>
            <w:rFonts w:ascii="Arial" w:eastAsia="Times New Roman" w:hAnsi="Arial" w:cs="Arial"/>
            <w:color w:val="336633"/>
          </w:rPr>
          <w:t>Ehmcke</w:t>
        </w:r>
        <w:proofErr w:type="spellEnd"/>
        <w:r w:rsidR="00CF2B15" w:rsidRPr="00744F29">
          <w:rPr>
            <w:rFonts w:ascii="Arial" w:eastAsia="Times New Roman" w:hAnsi="Arial" w:cs="Arial"/>
            <w:color w:val="336633"/>
          </w:rPr>
          <w:t xml:space="preserve"> J, </w:t>
        </w:r>
        <w:proofErr w:type="spellStart"/>
        <w:r w:rsidR="00CF2B15" w:rsidRPr="00744F29">
          <w:rPr>
            <w:rFonts w:ascii="Arial" w:eastAsia="Times New Roman" w:hAnsi="Arial" w:cs="Arial"/>
            <w:color w:val="336633"/>
          </w:rPr>
          <w:t>Jahnukainen</w:t>
        </w:r>
        <w:proofErr w:type="spellEnd"/>
        <w:r w:rsidR="00CF2B15" w:rsidRPr="00744F29">
          <w:rPr>
            <w:rFonts w:ascii="Arial" w:eastAsia="Times New Roman" w:hAnsi="Arial" w:cs="Arial"/>
            <w:color w:val="336633"/>
          </w:rPr>
          <w:t xml:space="preserve"> K. Testicular stem cells for fertility preservation: preclinical studies on male germ cell transplantation and testicular grafting. Pediatr Blood Cancer 2009; 53:274.</w:t>
        </w:r>
      </w:hyperlink>
    </w:p>
    <w:p w:rsidR="00C0478F" w:rsidRPr="00744F29" w:rsidRDefault="00C0478F" w:rsidP="00744F29">
      <w:pPr>
        <w:rPr>
          <w:rFonts w:ascii="Arial" w:hAnsi="Arial" w:cs="Arial"/>
        </w:rPr>
      </w:pPr>
    </w:p>
    <w:p w:rsidR="00744F29" w:rsidRPr="00744F29" w:rsidRDefault="00744F29">
      <w:pPr>
        <w:rPr>
          <w:rFonts w:ascii="Arial" w:hAnsi="Arial" w:cs="Arial"/>
        </w:rPr>
      </w:pPr>
    </w:p>
    <w:sectPr w:rsidR="00744F29" w:rsidRPr="00744F29" w:rsidSect="00744F29">
      <w:footerReference w:type="default" r:id="rId190"/>
      <w:pgSz w:w="11909" w:h="16834" w:code="9"/>
      <w:pgMar w:top="864" w:right="1008" w:bottom="864" w:left="1152" w:header="0"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756" w:rsidRDefault="00AE0756" w:rsidP="00744F29">
      <w:pPr>
        <w:spacing w:after="0" w:line="240" w:lineRule="auto"/>
      </w:pPr>
      <w:r>
        <w:separator/>
      </w:r>
    </w:p>
  </w:endnote>
  <w:endnote w:type="continuationSeparator" w:id="0">
    <w:p w:rsidR="00AE0756" w:rsidRDefault="00AE0756" w:rsidP="00744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Narrow" w:hAnsi="Arial Narrow"/>
        <w:b/>
        <w:i/>
        <w:sz w:val="20"/>
        <w:szCs w:val="20"/>
      </w:rPr>
      <w:id w:val="487295041"/>
      <w:docPartObj>
        <w:docPartGallery w:val="Page Numbers (Bottom of Page)"/>
        <w:docPartUnique/>
      </w:docPartObj>
    </w:sdtPr>
    <w:sdtEndPr/>
    <w:sdtContent>
      <w:sdt>
        <w:sdtPr>
          <w:rPr>
            <w:rFonts w:ascii="Arial Narrow" w:hAnsi="Arial Narrow"/>
            <w:b/>
            <w:i/>
            <w:sz w:val="20"/>
            <w:szCs w:val="20"/>
          </w:rPr>
          <w:id w:val="-1769616900"/>
          <w:docPartObj>
            <w:docPartGallery w:val="Page Numbers (Top of Page)"/>
            <w:docPartUnique/>
          </w:docPartObj>
        </w:sdtPr>
        <w:sdtEndPr/>
        <w:sdtContent>
          <w:p w:rsidR="00744F29" w:rsidRPr="00744F29" w:rsidRDefault="001E1AE2" w:rsidP="001E1AE2">
            <w:pPr>
              <w:pStyle w:val="Footer"/>
              <w:rPr>
                <w:rFonts w:ascii="Arial Narrow" w:hAnsi="Arial Narrow"/>
                <w:b/>
                <w:i/>
                <w:sz w:val="20"/>
                <w:szCs w:val="20"/>
              </w:rPr>
            </w:pPr>
            <w:r>
              <w:rPr>
                <w:rFonts w:ascii="Arial Narrow" w:hAnsi="Arial Narrow"/>
                <w:b/>
                <w:i/>
                <w:sz w:val="18"/>
                <w:szCs w:val="18"/>
              </w:rPr>
              <w:t>Courtesy Up-To-Date</w:t>
            </w:r>
            <w:r>
              <w:rPr>
                <w:rFonts w:ascii="Arial Narrow" w:hAnsi="Arial Narrow"/>
                <w:b/>
                <w:i/>
                <w:sz w:val="18"/>
                <w:szCs w:val="18"/>
              </w:rPr>
              <w:tab/>
            </w:r>
            <w:r>
              <w:rPr>
                <w:rFonts w:ascii="Arial Narrow" w:hAnsi="Arial Narrow"/>
                <w:b/>
                <w:i/>
                <w:sz w:val="18"/>
                <w:szCs w:val="18"/>
              </w:rPr>
              <w:tab/>
            </w:r>
            <w:r w:rsidR="00744F29" w:rsidRPr="00744F29">
              <w:rPr>
                <w:rFonts w:ascii="Arial Narrow" w:hAnsi="Arial Narrow"/>
                <w:b/>
                <w:i/>
                <w:sz w:val="20"/>
                <w:szCs w:val="20"/>
              </w:rPr>
              <w:t xml:space="preserve">Page </w:t>
            </w:r>
            <w:r w:rsidR="00744F29" w:rsidRPr="00744F29">
              <w:rPr>
                <w:rFonts w:ascii="Arial Narrow" w:hAnsi="Arial Narrow"/>
                <w:b/>
                <w:bCs/>
                <w:i/>
                <w:sz w:val="20"/>
                <w:szCs w:val="20"/>
              </w:rPr>
              <w:fldChar w:fldCharType="begin"/>
            </w:r>
            <w:r w:rsidR="00744F29" w:rsidRPr="00744F29">
              <w:rPr>
                <w:rFonts w:ascii="Arial Narrow" w:hAnsi="Arial Narrow"/>
                <w:b/>
                <w:bCs/>
                <w:i/>
                <w:sz w:val="20"/>
                <w:szCs w:val="20"/>
              </w:rPr>
              <w:instrText xml:space="preserve"> PAGE </w:instrText>
            </w:r>
            <w:r w:rsidR="00744F29" w:rsidRPr="00744F29">
              <w:rPr>
                <w:rFonts w:ascii="Arial Narrow" w:hAnsi="Arial Narrow"/>
                <w:b/>
                <w:bCs/>
                <w:i/>
                <w:sz w:val="20"/>
                <w:szCs w:val="20"/>
              </w:rPr>
              <w:fldChar w:fldCharType="separate"/>
            </w:r>
            <w:r w:rsidR="005A4BE9">
              <w:rPr>
                <w:rFonts w:ascii="Arial Narrow" w:hAnsi="Arial Narrow"/>
                <w:b/>
                <w:bCs/>
                <w:i/>
                <w:noProof/>
                <w:sz w:val="20"/>
                <w:szCs w:val="20"/>
              </w:rPr>
              <w:t>10</w:t>
            </w:r>
            <w:r w:rsidR="00744F29" w:rsidRPr="00744F29">
              <w:rPr>
                <w:rFonts w:ascii="Arial Narrow" w:hAnsi="Arial Narrow"/>
                <w:b/>
                <w:bCs/>
                <w:i/>
                <w:sz w:val="20"/>
                <w:szCs w:val="20"/>
              </w:rPr>
              <w:fldChar w:fldCharType="end"/>
            </w:r>
            <w:r w:rsidR="00744F29" w:rsidRPr="00744F29">
              <w:rPr>
                <w:rFonts w:ascii="Arial Narrow" w:hAnsi="Arial Narrow"/>
                <w:b/>
                <w:i/>
                <w:sz w:val="20"/>
                <w:szCs w:val="20"/>
              </w:rPr>
              <w:t xml:space="preserve"> of </w:t>
            </w:r>
            <w:r w:rsidR="00744F29" w:rsidRPr="00744F29">
              <w:rPr>
                <w:rFonts w:ascii="Arial Narrow" w:hAnsi="Arial Narrow"/>
                <w:b/>
                <w:bCs/>
                <w:i/>
                <w:sz w:val="20"/>
                <w:szCs w:val="20"/>
              </w:rPr>
              <w:fldChar w:fldCharType="begin"/>
            </w:r>
            <w:r w:rsidR="00744F29" w:rsidRPr="00744F29">
              <w:rPr>
                <w:rFonts w:ascii="Arial Narrow" w:hAnsi="Arial Narrow"/>
                <w:b/>
                <w:bCs/>
                <w:i/>
                <w:sz w:val="20"/>
                <w:szCs w:val="20"/>
              </w:rPr>
              <w:instrText xml:space="preserve"> NUMPAGES  </w:instrText>
            </w:r>
            <w:r w:rsidR="00744F29" w:rsidRPr="00744F29">
              <w:rPr>
                <w:rFonts w:ascii="Arial Narrow" w:hAnsi="Arial Narrow"/>
                <w:b/>
                <w:bCs/>
                <w:i/>
                <w:sz w:val="20"/>
                <w:szCs w:val="20"/>
              </w:rPr>
              <w:fldChar w:fldCharType="separate"/>
            </w:r>
            <w:r w:rsidR="005A4BE9">
              <w:rPr>
                <w:rFonts w:ascii="Arial Narrow" w:hAnsi="Arial Narrow"/>
                <w:b/>
                <w:bCs/>
                <w:i/>
                <w:noProof/>
                <w:sz w:val="20"/>
                <w:szCs w:val="20"/>
              </w:rPr>
              <w:t>14</w:t>
            </w:r>
            <w:r w:rsidR="00744F29" w:rsidRPr="00744F29">
              <w:rPr>
                <w:rFonts w:ascii="Arial Narrow" w:hAnsi="Arial Narrow"/>
                <w:b/>
                <w:bCs/>
                <w:i/>
                <w:sz w:val="20"/>
                <w:szCs w:val="20"/>
              </w:rPr>
              <w:fldChar w:fldCharType="end"/>
            </w:r>
          </w:p>
        </w:sdtContent>
      </w:sdt>
    </w:sdtContent>
  </w:sdt>
  <w:p w:rsidR="00744F29" w:rsidRDefault="00744F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756" w:rsidRDefault="00AE0756" w:rsidP="00744F29">
      <w:pPr>
        <w:spacing w:after="0" w:line="240" w:lineRule="auto"/>
      </w:pPr>
      <w:r>
        <w:separator/>
      </w:r>
    </w:p>
  </w:footnote>
  <w:footnote w:type="continuationSeparator" w:id="0">
    <w:p w:rsidR="00AE0756" w:rsidRDefault="00AE0756" w:rsidP="00744F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AC536B"/>
    <w:multiLevelType w:val="multilevel"/>
    <w:tmpl w:val="E2F0C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C908EF"/>
    <w:multiLevelType w:val="multilevel"/>
    <w:tmpl w:val="F9CA4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7A33D1"/>
    <w:multiLevelType w:val="multilevel"/>
    <w:tmpl w:val="3F040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7A02DE"/>
    <w:multiLevelType w:val="multilevel"/>
    <w:tmpl w:val="5678B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811390"/>
    <w:multiLevelType w:val="multilevel"/>
    <w:tmpl w:val="8348C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AA0DAE"/>
    <w:multiLevelType w:val="multilevel"/>
    <w:tmpl w:val="EEC22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09E4000"/>
    <w:multiLevelType w:val="multilevel"/>
    <w:tmpl w:val="1DE06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28D4DA8"/>
    <w:multiLevelType w:val="multilevel"/>
    <w:tmpl w:val="F1B2E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B15"/>
    <w:rsid w:val="00034263"/>
    <w:rsid w:val="001E1AE2"/>
    <w:rsid w:val="005A4BE9"/>
    <w:rsid w:val="00641AFC"/>
    <w:rsid w:val="00644C4A"/>
    <w:rsid w:val="00744F29"/>
    <w:rsid w:val="009C7615"/>
    <w:rsid w:val="00AC7191"/>
    <w:rsid w:val="00AE0756"/>
    <w:rsid w:val="00C0478F"/>
    <w:rsid w:val="00CF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FF3164-7D57-4297-A69C-BFA164457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CF2B1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F2B1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F2B1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CF2B15"/>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CF2B1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B1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F2B1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F2B15"/>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CF2B15"/>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CF2B15"/>
    <w:rPr>
      <w:rFonts w:ascii="Times New Roman" w:eastAsia="Times New Roman" w:hAnsi="Times New Roman" w:cs="Times New Roman"/>
      <w:b/>
      <w:bCs/>
      <w:sz w:val="20"/>
      <w:szCs w:val="20"/>
    </w:rPr>
  </w:style>
  <w:style w:type="numbering" w:customStyle="1" w:styleId="NoList1">
    <w:name w:val="No List1"/>
    <w:next w:val="NoList"/>
    <w:uiPriority w:val="99"/>
    <w:semiHidden/>
    <w:unhideWhenUsed/>
    <w:rsid w:val="00CF2B15"/>
  </w:style>
  <w:style w:type="character" w:styleId="Hyperlink">
    <w:name w:val="Hyperlink"/>
    <w:basedOn w:val="DefaultParagraphFont"/>
    <w:uiPriority w:val="99"/>
    <w:semiHidden/>
    <w:unhideWhenUsed/>
    <w:rsid w:val="00CF2B15"/>
    <w:rPr>
      <w:color w:val="336633"/>
      <w:u w:val="single"/>
    </w:rPr>
  </w:style>
  <w:style w:type="character" w:styleId="FollowedHyperlink">
    <w:name w:val="FollowedHyperlink"/>
    <w:basedOn w:val="DefaultParagraphFont"/>
    <w:uiPriority w:val="99"/>
    <w:semiHidden/>
    <w:unhideWhenUsed/>
    <w:rsid w:val="00CF2B15"/>
    <w:rPr>
      <w:color w:val="336633"/>
      <w:u w:val="single"/>
    </w:rPr>
  </w:style>
  <w:style w:type="character" w:styleId="Emphasis">
    <w:name w:val="Emphasis"/>
    <w:basedOn w:val="DefaultParagraphFont"/>
    <w:uiPriority w:val="20"/>
    <w:qFormat/>
    <w:rsid w:val="00CF2B15"/>
    <w:rPr>
      <w:i/>
      <w:iCs/>
    </w:rPr>
  </w:style>
  <w:style w:type="character" w:styleId="Strong">
    <w:name w:val="Strong"/>
    <w:basedOn w:val="DefaultParagraphFont"/>
    <w:uiPriority w:val="22"/>
    <w:qFormat/>
    <w:rsid w:val="00CF2B15"/>
    <w:rPr>
      <w:b/>
      <w:bCs/>
    </w:rPr>
  </w:style>
  <w:style w:type="paragraph" w:styleId="NormalWeb">
    <w:name w:val="Normal (Web)"/>
    <w:basedOn w:val="Normal"/>
    <w:uiPriority w:val="99"/>
    <w:semiHidden/>
    <w:unhideWhenUsed/>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fprevcalloutabove">
    <w:name w:val="profprevcalloutabove"/>
    <w:basedOn w:val="Normal"/>
    <w:rsid w:val="00CF2B1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suggestlabel">
    <w:name w:val="suggestlabel"/>
    <w:basedOn w:val="Normal"/>
    <w:rsid w:val="00CF2B15"/>
    <w:pPr>
      <w:spacing w:before="150" w:after="0" w:line="240" w:lineRule="auto"/>
      <w:ind w:right="150"/>
    </w:pPr>
    <w:rPr>
      <w:rFonts w:ascii="Times New Roman" w:eastAsia="Times New Roman" w:hAnsi="Times New Roman" w:cs="Times New Roman"/>
      <w:sz w:val="24"/>
      <w:szCs w:val="24"/>
    </w:rPr>
  </w:style>
  <w:style w:type="paragraph" w:customStyle="1" w:styleId="ui-helper-hidden">
    <w:name w:val="ui-helper-hidden"/>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ui-helper-reset">
    <w:name w:val="ui-helper-reset"/>
    <w:basedOn w:val="Normal"/>
    <w:rsid w:val="00CF2B15"/>
    <w:pPr>
      <w:spacing w:after="0" w:line="240" w:lineRule="auto"/>
    </w:pPr>
    <w:rPr>
      <w:rFonts w:ascii="Times New Roman" w:eastAsia="Times New Roman" w:hAnsi="Times New Roman" w:cs="Times New Roman"/>
      <w:sz w:val="24"/>
      <w:szCs w:val="24"/>
    </w:rPr>
  </w:style>
  <w:style w:type="paragraph" w:customStyle="1" w:styleId="ui-helper-clearfix">
    <w:name w:val="ui-helper-clearfix"/>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helper-zfix">
    <w:name w:val="ui-helper-zfix"/>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
    <w:name w:val="ui-icon"/>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widget-overlay">
    <w:name w:val="ui-widget-overlay"/>
    <w:basedOn w:val="Normal"/>
    <w:rsid w:val="00CF2B15"/>
    <w:pPr>
      <w:shd w:val="clear" w:color="auto" w:fill="AAAAA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
    <w:name w:val="ui-widget"/>
    <w:basedOn w:val="Normal"/>
    <w:rsid w:val="00CF2B15"/>
    <w:pPr>
      <w:spacing w:before="100" w:beforeAutospacing="1" w:after="100" w:afterAutospacing="1" w:line="240" w:lineRule="auto"/>
    </w:pPr>
    <w:rPr>
      <w:rFonts w:ascii="Verdana" w:eastAsia="Times New Roman" w:hAnsi="Verdana" w:cs="Times New Roman"/>
      <w:sz w:val="24"/>
      <w:szCs w:val="24"/>
    </w:rPr>
  </w:style>
  <w:style w:type="paragraph" w:customStyle="1" w:styleId="ui-widget-content">
    <w:name w:val="ui-widget-content"/>
    <w:basedOn w:val="Normal"/>
    <w:rsid w:val="00CF2B15"/>
    <w:pPr>
      <w:pBdr>
        <w:top w:val="single" w:sz="6" w:space="0" w:color="336633"/>
        <w:left w:val="single" w:sz="6" w:space="0" w:color="336633"/>
        <w:bottom w:val="single" w:sz="6" w:space="0" w:color="336633"/>
        <w:right w:val="single" w:sz="6" w:space="0" w:color="336633"/>
      </w:pBd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ui-widget-header">
    <w:name w:val="ui-widget-header"/>
    <w:basedOn w:val="Normal"/>
    <w:rsid w:val="00CF2B15"/>
    <w:pPr>
      <w:pBdr>
        <w:top w:val="single" w:sz="6" w:space="0" w:color="336633"/>
        <w:left w:val="single" w:sz="6" w:space="0" w:color="336633"/>
        <w:bottom w:val="single" w:sz="6" w:space="0" w:color="336633"/>
        <w:right w:val="single" w:sz="6" w:space="0" w:color="336633"/>
      </w:pBdr>
      <w:shd w:val="clear" w:color="auto" w:fill="336633"/>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ui-state-default">
    <w:name w:val="ui-state-default"/>
    <w:basedOn w:val="Normal"/>
    <w:rsid w:val="00CF2B15"/>
    <w:pPr>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ui-state-hover">
    <w:name w:val="ui-state-hover"/>
    <w:basedOn w:val="Normal"/>
    <w:rsid w:val="00CF2B15"/>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focus">
    <w:name w:val="ui-state-focus"/>
    <w:basedOn w:val="Normal"/>
    <w:rsid w:val="00CF2B15"/>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active">
    <w:name w:val="ui-state-active"/>
    <w:basedOn w:val="Normal"/>
    <w:rsid w:val="00CF2B15"/>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highlight">
    <w:name w:val="ui-state-highlight"/>
    <w:basedOn w:val="Normal"/>
    <w:rsid w:val="00CF2B15"/>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
    <w:name w:val="ui-state-error"/>
    <w:basedOn w:val="Normal"/>
    <w:rsid w:val="00CF2B15"/>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state-error-text">
    <w:name w:val="ui-state-error-text"/>
    <w:basedOn w:val="Normal"/>
    <w:rsid w:val="00CF2B15"/>
    <w:pP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priority-primary">
    <w:name w:val="ui-priority-primary"/>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
    <w:name w:val="ui-priority-secondary"/>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
    <w:name w:val="ui-state-disabled"/>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shadow">
    <w:name w:val="ui-widget-shadow"/>
    <w:basedOn w:val="Normal"/>
    <w:rsid w:val="00CF2B15"/>
    <w:pPr>
      <w:shd w:val="clear" w:color="auto" w:fill="AAAAAA"/>
      <w:spacing w:after="0" w:line="240" w:lineRule="auto"/>
      <w:ind w:left="-120"/>
    </w:pPr>
    <w:rPr>
      <w:rFonts w:ascii="Times New Roman" w:eastAsia="Times New Roman" w:hAnsi="Times New Roman" w:cs="Times New Roman"/>
      <w:sz w:val="24"/>
      <w:szCs w:val="24"/>
    </w:rPr>
  </w:style>
  <w:style w:type="paragraph" w:customStyle="1" w:styleId="ui-resizable-handle">
    <w:name w:val="ui-resizable-handle"/>
    <w:basedOn w:val="Normal"/>
    <w:rsid w:val="00CF2B15"/>
    <w:pPr>
      <w:spacing w:before="100" w:beforeAutospacing="1" w:after="100" w:afterAutospacing="1" w:line="240" w:lineRule="auto"/>
    </w:pPr>
    <w:rPr>
      <w:rFonts w:ascii="Times New Roman" w:eastAsia="Times New Roman" w:hAnsi="Times New Roman" w:cs="Times New Roman"/>
      <w:sz w:val="2"/>
      <w:szCs w:val="2"/>
    </w:rPr>
  </w:style>
  <w:style w:type="paragraph" w:customStyle="1" w:styleId="ui-resizable-n">
    <w:name w:val="ui-resizable-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
    <w:name w:val="ui-resizable-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e">
    <w:name w:val="ui-resizable-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w">
    <w:name w:val="ui-resizable-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e">
    <w:name w:val="ui-resizable-s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w">
    <w:name w:val="ui-resizable-s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w">
    <w:name w:val="ui-resizable-n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e">
    <w:name w:val="ui-resizable-n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
    <w:name w:val="ui-dialog"/>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txt">
    <w:name w:val="icontxt"/>
    <w:basedOn w:val="Normal"/>
    <w:rsid w:val="00CF2B15"/>
    <w:pPr>
      <w:spacing w:before="100" w:beforeAutospacing="1" w:after="100" w:afterAutospacing="1" w:line="240" w:lineRule="auto"/>
    </w:pPr>
    <w:rPr>
      <w:rFonts w:ascii="Times New Roman" w:eastAsia="Times New Roman" w:hAnsi="Times New Roman" w:cs="Times New Roman"/>
      <w:color w:val="757575"/>
      <w:sz w:val="15"/>
      <w:szCs w:val="15"/>
    </w:rPr>
  </w:style>
  <w:style w:type="paragraph" w:customStyle="1" w:styleId="error">
    <w:name w:val="error"/>
    <w:basedOn w:val="Normal"/>
    <w:rsid w:val="00CF2B15"/>
    <w:pPr>
      <w:spacing w:before="100" w:beforeAutospacing="1" w:after="100" w:afterAutospacing="1" w:line="240" w:lineRule="auto"/>
    </w:pPr>
    <w:rPr>
      <w:rFonts w:ascii="Times New Roman" w:eastAsia="Times New Roman" w:hAnsi="Times New Roman" w:cs="Times New Roman"/>
      <w:color w:val="C03600"/>
      <w:sz w:val="24"/>
      <w:szCs w:val="24"/>
    </w:rPr>
  </w:style>
  <w:style w:type="paragraph" w:customStyle="1" w:styleId="red">
    <w:name w:val="red"/>
    <w:basedOn w:val="Normal"/>
    <w:rsid w:val="00CF2B15"/>
    <w:pPr>
      <w:spacing w:before="100" w:beforeAutospacing="1" w:after="100" w:afterAutospacing="1" w:line="240" w:lineRule="auto"/>
    </w:pPr>
    <w:rPr>
      <w:rFonts w:ascii="Times New Roman" w:eastAsia="Times New Roman" w:hAnsi="Times New Roman" w:cs="Times New Roman"/>
      <w:color w:val="C03600"/>
      <w:sz w:val="24"/>
      <w:szCs w:val="24"/>
    </w:rPr>
  </w:style>
  <w:style w:type="paragraph" w:customStyle="1" w:styleId="redbeta">
    <w:name w:val="redbeta"/>
    <w:basedOn w:val="Normal"/>
    <w:rsid w:val="00CF2B15"/>
    <w:pPr>
      <w:spacing w:before="100" w:beforeAutospacing="1" w:after="100" w:afterAutospacing="1" w:line="240" w:lineRule="auto"/>
    </w:pPr>
    <w:rPr>
      <w:rFonts w:ascii="Verdana" w:eastAsia="Times New Roman" w:hAnsi="Verdana" w:cs="Times New Roman"/>
      <w:color w:val="FF0000"/>
      <w:sz w:val="15"/>
      <w:szCs w:val="15"/>
    </w:rPr>
  </w:style>
  <w:style w:type="paragraph" w:customStyle="1" w:styleId="nowrap">
    <w:name w:val="nowrap"/>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marginbothsides">
    <w:name w:val="marginbothsides"/>
    <w:basedOn w:val="Normal"/>
    <w:rsid w:val="00CF2B15"/>
    <w:pPr>
      <w:spacing w:before="100" w:beforeAutospacing="1" w:after="100" w:afterAutospacing="1" w:line="240" w:lineRule="auto"/>
      <w:ind w:left="600" w:right="600"/>
    </w:pPr>
    <w:rPr>
      <w:rFonts w:ascii="Times New Roman" w:eastAsia="Times New Roman" w:hAnsi="Times New Roman" w:cs="Times New Roman"/>
      <w:sz w:val="24"/>
      <w:szCs w:val="24"/>
    </w:rPr>
  </w:style>
  <w:style w:type="paragraph" w:customStyle="1" w:styleId="small">
    <w:name w:val="small"/>
    <w:basedOn w:val="Normal"/>
    <w:rsid w:val="00CF2B15"/>
    <w:pPr>
      <w:spacing w:before="100" w:beforeAutospacing="1" w:after="100" w:afterAutospacing="1" w:line="240" w:lineRule="auto"/>
    </w:pPr>
    <w:rPr>
      <w:rFonts w:ascii="Verdana" w:eastAsia="Times New Roman" w:hAnsi="Verdana" w:cs="Times New Roman"/>
      <w:color w:val="666666"/>
      <w:sz w:val="15"/>
      <w:szCs w:val="15"/>
    </w:rPr>
  </w:style>
  <w:style w:type="paragraph" w:customStyle="1" w:styleId="readonly">
    <w:name w:val="readonly"/>
    <w:basedOn w:val="Normal"/>
    <w:rsid w:val="00CF2B15"/>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npilookup">
    <w:name w:val="npilookup"/>
    <w:basedOn w:val="Normal"/>
    <w:rsid w:val="00CF2B15"/>
    <w:pPr>
      <w:spacing w:before="100" w:beforeAutospacing="1" w:after="100" w:afterAutospacing="1" w:line="240" w:lineRule="auto"/>
    </w:pPr>
    <w:rPr>
      <w:rFonts w:ascii="Times New Roman" w:eastAsia="Times New Roman" w:hAnsi="Times New Roman" w:cs="Times New Roman"/>
      <w:color w:val="666666"/>
      <w:sz w:val="15"/>
      <w:szCs w:val="15"/>
    </w:rPr>
  </w:style>
  <w:style w:type="paragraph" w:customStyle="1" w:styleId="form-item-lang-dropdown-select">
    <w:name w:val="form-item-lang-dropdown-selec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item">
    <w:name w:val="form-item"/>
    <w:basedOn w:val="Normal"/>
    <w:rsid w:val="00CF2B15"/>
    <w:pPr>
      <w:spacing w:before="240" w:after="240" w:line="240" w:lineRule="auto"/>
    </w:pPr>
    <w:rPr>
      <w:rFonts w:ascii="Times New Roman" w:eastAsia="Times New Roman" w:hAnsi="Times New Roman" w:cs="Times New Roman"/>
      <w:sz w:val="24"/>
      <w:szCs w:val="24"/>
    </w:rPr>
  </w:style>
  <w:style w:type="paragraph" w:customStyle="1" w:styleId="form-actions">
    <w:name w:val="form-actions"/>
    <w:basedOn w:val="Normal"/>
    <w:rsid w:val="00CF2B15"/>
    <w:pPr>
      <w:spacing w:before="240" w:after="240" w:line="240" w:lineRule="auto"/>
    </w:pPr>
    <w:rPr>
      <w:rFonts w:ascii="Times New Roman" w:eastAsia="Times New Roman" w:hAnsi="Times New Roman" w:cs="Times New Roman"/>
      <w:sz w:val="24"/>
      <w:szCs w:val="24"/>
    </w:rPr>
  </w:style>
  <w:style w:type="paragraph" w:customStyle="1" w:styleId="form-select">
    <w:name w:val="form-select"/>
    <w:basedOn w:val="Normal"/>
    <w:rsid w:val="00CF2B15"/>
    <w:pPr>
      <w:pBdr>
        <w:top w:val="single" w:sz="6" w:space="2" w:color="848484"/>
        <w:left w:val="single" w:sz="6" w:space="2" w:color="C1C1C1"/>
        <w:bottom w:val="single" w:sz="6" w:space="2" w:color="E1E1E1"/>
        <w:right w:val="single" w:sz="6" w:space="2" w:color="C1C1C1"/>
      </w:pBdr>
      <w:shd w:val="clear" w:color="auto" w:fill="FFFFFF"/>
      <w:spacing w:after="0" w:line="240" w:lineRule="auto"/>
      <w:textAlignment w:val="center"/>
    </w:pPr>
    <w:rPr>
      <w:rFonts w:ascii="Arial" w:eastAsia="Times New Roman" w:hAnsi="Arial" w:cs="Arial"/>
      <w:color w:val="000000"/>
      <w:sz w:val="20"/>
      <w:szCs w:val="20"/>
    </w:rPr>
  </w:style>
  <w:style w:type="paragraph" w:customStyle="1" w:styleId="clear">
    <w:name w:val="clear"/>
    <w:basedOn w:val="Normal"/>
    <w:rsid w:val="00CF2B15"/>
    <w:pPr>
      <w:spacing w:before="100" w:beforeAutospacing="1" w:after="100" w:afterAutospacing="1" w:line="0" w:lineRule="atLeast"/>
    </w:pPr>
    <w:rPr>
      <w:rFonts w:ascii="Times New Roman" w:eastAsia="Times New Roman" w:hAnsi="Times New Roman" w:cs="Times New Roman"/>
      <w:sz w:val="24"/>
      <w:szCs w:val="24"/>
    </w:rPr>
  </w:style>
  <w:style w:type="paragraph" w:customStyle="1" w:styleId="wkh-logo-img">
    <w:name w:val="wkh-logo-img"/>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ngpic">
    <w:name w:val="langpic"/>
    <w:basedOn w:val="Normal"/>
    <w:rsid w:val="00CF2B15"/>
    <w:pPr>
      <w:spacing w:before="100" w:beforeAutospacing="1" w:after="100" w:afterAutospacing="1" w:line="240" w:lineRule="auto"/>
      <w:ind w:firstLine="22384"/>
    </w:pPr>
    <w:rPr>
      <w:rFonts w:ascii="Times New Roman" w:eastAsia="Times New Roman" w:hAnsi="Times New Roman" w:cs="Times New Roman"/>
      <w:sz w:val="24"/>
      <w:szCs w:val="24"/>
    </w:rPr>
  </w:style>
  <w:style w:type="paragraph" w:customStyle="1" w:styleId="lngsel-zh-hans">
    <w:name w:val="lngsel-zh-han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zh-hant">
    <w:name w:val="lngsel-zh-han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de">
    <w:name w:val="lngsel-d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en">
    <w:name w:val="lngsel-e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es">
    <w:name w:val="lngsel-e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fr">
    <w:name w:val="lngsel-f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it">
    <w:name w:val="lngsel-i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ja">
    <w:name w:val="lngsel-ja"/>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ko">
    <w:name w:val="lngsel-ko"/>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pt">
    <w:name w:val="lngsel-p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count">
    <w:name w:val="accoun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lp">
    <w:name w:val="help"/>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top">
    <w:name w:val="rctop"/>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ottom">
    <w:name w:val="rcbottom"/>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content">
    <w:name w:val="rccontent"/>
    <w:basedOn w:val="Normal"/>
    <w:rsid w:val="00CF2B15"/>
    <w:pPr>
      <w:spacing w:after="0" w:line="240" w:lineRule="auto"/>
      <w:ind w:left="150" w:right="150"/>
    </w:pPr>
    <w:rPr>
      <w:rFonts w:ascii="Times New Roman" w:eastAsia="Times New Roman" w:hAnsi="Times New Roman" w:cs="Times New Roman"/>
      <w:sz w:val="24"/>
      <w:szCs w:val="24"/>
    </w:rPr>
  </w:style>
  <w:style w:type="paragraph" w:customStyle="1" w:styleId="rcbtop">
    <w:name w:val="rcbtop"/>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
    <w:name w:val="rcbbottom"/>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left">
    <w:name w:val="rcblef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right">
    <w:name w:val="rcbrigh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left">
    <w:name w:val="rcbbottomlef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right">
    <w:name w:val="rcbbottomrigh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rightbottomonly">
    <w:name w:val="rcbbottomrightbottomonly"/>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topleft">
    <w:name w:val="rcbtoplef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topright">
    <w:name w:val="rcbtoprigh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container">
    <w:name w:val="warning_container"/>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argegreenheader">
    <w:name w:val="largegreenheader"/>
    <w:basedOn w:val="Normal"/>
    <w:rsid w:val="00CF2B15"/>
    <w:pPr>
      <w:spacing w:before="100" w:beforeAutospacing="1" w:after="100" w:afterAutospacing="1" w:line="264" w:lineRule="atLeast"/>
    </w:pPr>
    <w:rPr>
      <w:rFonts w:ascii="Arial" w:eastAsia="Times New Roman" w:hAnsi="Arial" w:cs="Arial"/>
      <w:color w:val="346635"/>
      <w:sz w:val="44"/>
      <w:szCs w:val="44"/>
    </w:rPr>
  </w:style>
  <w:style w:type="paragraph" w:customStyle="1" w:styleId="centertext">
    <w:name w:val="centertext"/>
    <w:basedOn w:val="Normal"/>
    <w:rsid w:val="00CF2B1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videoplayer">
    <w:name w:val="videoplayer"/>
    <w:basedOn w:val="Normal"/>
    <w:rsid w:val="00CF2B15"/>
    <w:pPr>
      <w:shd w:val="clear" w:color="auto" w:fill="DDD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ioncorrect">
    <w:name w:val="translationcorrect"/>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jatoc">
    <w:name w:val="ja_toc"/>
    <w:basedOn w:val="Normal"/>
    <w:rsid w:val="00CF2B15"/>
    <w:pPr>
      <w:spacing w:before="100" w:beforeAutospacing="1" w:after="100" w:afterAutospacing="1" w:line="240" w:lineRule="auto"/>
      <w:jc w:val="right"/>
    </w:pPr>
    <w:rPr>
      <w:rFonts w:ascii="Times New Roman" w:eastAsia="Times New Roman" w:hAnsi="Times New Roman" w:cs="Times New Roman"/>
      <w:vanish/>
      <w:sz w:val="24"/>
      <w:szCs w:val="24"/>
    </w:rPr>
  </w:style>
  <w:style w:type="paragraph" w:customStyle="1" w:styleId="pubmed">
    <w:name w:val="pubmed"/>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control">
    <w:name w:val="fontcontrol"/>
    <w:basedOn w:val="Normal"/>
    <w:rsid w:val="00CF2B15"/>
    <w:pPr>
      <w:pBdr>
        <w:top w:val="single" w:sz="6" w:space="0" w:color="AAAAAA"/>
        <w:left w:val="single" w:sz="6" w:space="0" w:color="AAAAAA"/>
        <w:bottom w:val="single" w:sz="6" w:space="0" w:color="AAAAAA"/>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umorangeheader">
    <w:name w:val="mediumorangeheader"/>
    <w:basedOn w:val="Normal"/>
    <w:rsid w:val="00CF2B15"/>
    <w:pPr>
      <w:spacing w:before="100" w:beforeAutospacing="1" w:after="100" w:afterAutospacing="1" w:line="240" w:lineRule="auto"/>
    </w:pPr>
    <w:rPr>
      <w:rFonts w:ascii="Arial" w:eastAsia="Times New Roman" w:hAnsi="Arial" w:cs="Arial"/>
      <w:b/>
      <w:bCs/>
      <w:color w:val="D46C14"/>
      <w:sz w:val="30"/>
      <w:szCs w:val="30"/>
    </w:rPr>
  </w:style>
  <w:style w:type="paragraph" w:customStyle="1" w:styleId="hidden">
    <w:name w:val="hidden"/>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mbtn">
    <w:name w:val="embtn"/>
    <w:basedOn w:val="Normal"/>
    <w:rsid w:val="00CF2B15"/>
    <w:pPr>
      <w:pBdr>
        <w:top w:val="single" w:sz="6" w:space="0" w:color="447645"/>
        <w:left w:val="single" w:sz="6" w:space="0" w:color="447645"/>
        <w:bottom w:val="single" w:sz="6" w:space="0" w:color="447645"/>
        <w:right w:val="single" w:sz="6" w:space="0" w:color="447645"/>
      </w:pBdr>
      <w:shd w:val="clear" w:color="auto" w:fill="D7E5D7"/>
      <w:spacing w:before="100" w:beforeAutospacing="1" w:after="100" w:afterAutospacing="1" w:line="255" w:lineRule="atLeast"/>
      <w:jc w:val="center"/>
    </w:pPr>
    <w:rPr>
      <w:rFonts w:ascii="Times New Roman" w:eastAsia="Times New Roman" w:hAnsi="Times New Roman" w:cs="Times New Roman"/>
      <w:b/>
      <w:bCs/>
      <w:color w:val="FFFFFF"/>
      <w:sz w:val="18"/>
      <w:szCs w:val="18"/>
    </w:rPr>
  </w:style>
  <w:style w:type="paragraph" w:customStyle="1" w:styleId="emfrmbtn">
    <w:name w:val="emfrmbtn"/>
    <w:basedOn w:val="Normal"/>
    <w:rsid w:val="00CF2B15"/>
    <w:pPr>
      <w:pBdr>
        <w:top w:val="single" w:sz="6" w:space="0" w:color="447645"/>
        <w:left w:val="single" w:sz="6" w:space="0" w:color="447645"/>
        <w:bottom w:val="single" w:sz="6" w:space="0" w:color="447645"/>
        <w:right w:val="single" w:sz="6" w:space="0" w:color="447645"/>
      </w:pBdr>
      <w:shd w:val="clear" w:color="auto" w:fill="D7E5D7"/>
      <w:spacing w:before="100" w:beforeAutospacing="1" w:after="100" w:afterAutospacing="1" w:line="240" w:lineRule="auto"/>
      <w:ind w:left="675"/>
      <w:jc w:val="center"/>
    </w:pPr>
    <w:rPr>
      <w:rFonts w:ascii="Times New Roman" w:eastAsia="Times New Roman" w:hAnsi="Times New Roman" w:cs="Times New Roman"/>
      <w:b/>
      <w:bCs/>
      <w:color w:val="FFFFFF"/>
      <w:sz w:val="17"/>
      <w:szCs w:val="17"/>
    </w:rPr>
  </w:style>
  <w:style w:type="paragraph" w:customStyle="1" w:styleId="fldemtext">
    <w:name w:val="fldemte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vemform">
    <w:name w:val="divemform"/>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nftopleft">
    <w:name w:val="pnftopleft"/>
    <w:basedOn w:val="Normal"/>
    <w:rsid w:val="00CF2B15"/>
    <w:pPr>
      <w:pBdr>
        <w:right w:val="single" w:sz="6" w:space="0" w:color="CCCCCC"/>
      </w:pBdr>
      <w:spacing w:before="300" w:after="100" w:afterAutospacing="1" w:line="240" w:lineRule="auto"/>
    </w:pPr>
    <w:rPr>
      <w:rFonts w:ascii="Times New Roman" w:eastAsia="Times New Roman" w:hAnsi="Times New Roman" w:cs="Times New Roman"/>
      <w:sz w:val="24"/>
      <w:szCs w:val="24"/>
    </w:rPr>
  </w:style>
  <w:style w:type="paragraph" w:customStyle="1" w:styleId="pnfsearchbox">
    <w:name w:val="pnfsearchbox"/>
    <w:basedOn w:val="Normal"/>
    <w:rsid w:val="00CF2B15"/>
    <w:pPr>
      <w:spacing w:before="375" w:after="100" w:afterAutospacing="1" w:line="240" w:lineRule="auto"/>
    </w:pPr>
    <w:rPr>
      <w:rFonts w:ascii="Times New Roman" w:eastAsia="Times New Roman" w:hAnsi="Times New Roman" w:cs="Times New Roman"/>
      <w:sz w:val="24"/>
      <w:szCs w:val="24"/>
    </w:rPr>
  </w:style>
  <w:style w:type="paragraph" w:customStyle="1" w:styleId="pnfcolumn">
    <w:name w:val="pnfcolumn"/>
    <w:basedOn w:val="Normal"/>
    <w:rsid w:val="00CF2B15"/>
    <w:pPr>
      <w:spacing w:after="0" w:line="240" w:lineRule="auto"/>
      <w:ind w:right="495"/>
    </w:pPr>
    <w:rPr>
      <w:rFonts w:ascii="Times New Roman" w:eastAsia="Times New Roman" w:hAnsi="Times New Roman" w:cs="Times New Roman"/>
      <w:sz w:val="24"/>
      <w:szCs w:val="24"/>
    </w:rPr>
  </w:style>
  <w:style w:type="paragraph" w:customStyle="1" w:styleId="pnfcolumnlast">
    <w:name w:val="pnfcolumnlast"/>
    <w:basedOn w:val="Normal"/>
    <w:rsid w:val="00CF2B15"/>
    <w:pPr>
      <w:spacing w:after="0" w:line="240" w:lineRule="auto"/>
    </w:pPr>
    <w:rPr>
      <w:rFonts w:ascii="Times New Roman" w:eastAsia="Times New Roman" w:hAnsi="Times New Roman" w:cs="Times New Roman"/>
      <w:sz w:val="24"/>
      <w:szCs w:val="24"/>
    </w:rPr>
  </w:style>
  <w:style w:type="paragraph" w:customStyle="1" w:styleId="newsearchpromo-blue">
    <w:name w:val="newsearchpromo-blue"/>
    <w:basedOn w:val="Normal"/>
    <w:rsid w:val="00CF2B15"/>
    <w:pPr>
      <w:shd w:val="clear" w:color="auto" w:fill="E1EAF1"/>
      <w:spacing w:before="900" w:after="0" w:line="240" w:lineRule="auto"/>
      <w:jc w:val="center"/>
    </w:pPr>
    <w:rPr>
      <w:rFonts w:ascii="Arial" w:eastAsia="Times New Roman" w:hAnsi="Arial" w:cs="Arial"/>
      <w:sz w:val="18"/>
      <w:szCs w:val="18"/>
    </w:rPr>
  </w:style>
  <w:style w:type="paragraph" w:customStyle="1" w:styleId="newsearchpromo-green">
    <w:name w:val="newsearchpromo-green"/>
    <w:basedOn w:val="Normal"/>
    <w:rsid w:val="00CF2B15"/>
    <w:pPr>
      <w:shd w:val="clear" w:color="auto" w:fill="E7EDDE"/>
      <w:spacing w:before="900" w:after="0" w:line="240" w:lineRule="auto"/>
      <w:jc w:val="center"/>
    </w:pPr>
    <w:rPr>
      <w:rFonts w:ascii="Arial" w:eastAsia="Times New Roman" w:hAnsi="Arial" w:cs="Arial"/>
      <w:sz w:val="18"/>
      <w:szCs w:val="18"/>
    </w:rPr>
  </w:style>
  <w:style w:type="paragraph" w:customStyle="1" w:styleId="newsearchpromo-grey">
    <w:name w:val="newsearchpromo-grey"/>
    <w:basedOn w:val="Normal"/>
    <w:rsid w:val="00CF2B15"/>
    <w:pPr>
      <w:shd w:val="clear" w:color="auto" w:fill="E2E3E2"/>
      <w:spacing w:before="900" w:after="0" w:line="240" w:lineRule="auto"/>
      <w:jc w:val="center"/>
    </w:pPr>
    <w:rPr>
      <w:rFonts w:ascii="Arial" w:eastAsia="Times New Roman" w:hAnsi="Arial" w:cs="Arial"/>
      <w:sz w:val="18"/>
      <w:szCs w:val="18"/>
    </w:rPr>
  </w:style>
  <w:style w:type="paragraph" w:customStyle="1" w:styleId="newsearchpromo-red">
    <w:name w:val="newsearchpromo-red"/>
    <w:basedOn w:val="Normal"/>
    <w:rsid w:val="00CF2B15"/>
    <w:pPr>
      <w:shd w:val="clear" w:color="auto" w:fill="FAE4E0"/>
      <w:spacing w:before="900" w:after="0" w:line="240" w:lineRule="auto"/>
      <w:jc w:val="center"/>
    </w:pPr>
    <w:rPr>
      <w:rFonts w:ascii="Arial" w:eastAsia="Times New Roman" w:hAnsi="Arial" w:cs="Arial"/>
      <w:sz w:val="18"/>
      <w:szCs w:val="18"/>
    </w:rPr>
  </w:style>
  <w:style w:type="paragraph" w:customStyle="1" w:styleId="jaonly">
    <w:name w:val="jaonly"/>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ewsearchtxt">
    <w:name w:val="newsearchtxt"/>
    <w:basedOn w:val="Normal"/>
    <w:rsid w:val="00CF2B15"/>
    <w:pPr>
      <w:spacing w:before="100" w:beforeAutospacing="1" w:after="100" w:afterAutospacing="1" w:line="240" w:lineRule="auto"/>
    </w:pPr>
    <w:rPr>
      <w:rFonts w:ascii="Times New Roman" w:eastAsia="Times New Roman" w:hAnsi="Times New Roman" w:cs="Times New Roman"/>
      <w:color w:val="666666"/>
      <w:sz w:val="30"/>
      <w:szCs w:val="30"/>
    </w:rPr>
  </w:style>
  <w:style w:type="paragraph" w:customStyle="1" w:styleId="srbuttongroup">
    <w:name w:val="sr_button_group"/>
    <w:basedOn w:val="Normal"/>
    <w:rsid w:val="00CF2B15"/>
    <w:pPr>
      <w:spacing w:before="100" w:beforeAutospacing="1" w:after="100" w:afterAutospacing="1" w:line="240" w:lineRule="auto"/>
      <w:ind w:left="60"/>
    </w:pPr>
    <w:rPr>
      <w:rFonts w:ascii="Times New Roman" w:eastAsia="Times New Roman" w:hAnsi="Times New Roman" w:cs="Times New Roman"/>
      <w:vanish/>
      <w:sz w:val="24"/>
      <w:szCs w:val="24"/>
    </w:rPr>
  </w:style>
  <w:style w:type="paragraph" w:customStyle="1" w:styleId="subhits">
    <w:name w:val="subhits"/>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adetop">
    <w:name w:val="fadetop"/>
    <w:basedOn w:val="Normal"/>
    <w:rsid w:val="00CF2B15"/>
    <w:pPr>
      <w:spacing w:before="75" w:after="100" w:afterAutospacing="1" w:line="240" w:lineRule="auto"/>
    </w:pPr>
    <w:rPr>
      <w:rFonts w:ascii="Times New Roman" w:eastAsia="Times New Roman" w:hAnsi="Times New Roman" w:cs="Times New Roman"/>
      <w:sz w:val="24"/>
      <w:szCs w:val="24"/>
    </w:rPr>
  </w:style>
  <w:style w:type="paragraph" w:customStyle="1" w:styleId="topicoutlinegradient">
    <w:name w:val="topicoutlinegradient"/>
    <w:basedOn w:val="Normal"/>
    <w:rsid w:val="00CF2B15"/>
    <w:pPr>
      <w:spacing w:before="75" w:after="100" w:afterAutospacing="1" w:line="240" w:lineRule="auto"/>
    </w:pPr>
    <w:rPr>
      <w:rFonts w:ascii="Times New Roman" w:eastAsia="Times New Roman" w:hAnsi="Times New Roman" w:cs="Times New Roman"/>
      <w:sz w:val="24"/>
      <w:szCs w:val="24"/>
    </w:rPr>
  </w:style>
  <w:style w:type="paragraph" w:customStyle="1" w:styleId="headermid">
    <w:name w:val="headermid"/>
    <w:basedOn w:val="Normal"/>
    <w:rsid w:val="00CF2B15"/>
    <w:pPr>
      <w:spacing w:after="100" w:afterAutospacing="1" w:line="240" w:lineRule="auto"/>
    </w:pPr>
    <w:rPr>
      <w:rFonts w:ascii="Times New Roman" w:eastAsia="Times New Roman" w:hAnsi="Times New Roman" w:cs="Times New Roman"/>
      <w:sz w:val="18"/>
      <w:szCs w:val="18"/>
    </w:rPr>
  </w:style>
  <w:style w:type="paragraph" w:customStyle="1" w:styleId="resultsoutlinearrow">
    <w:name w:val="resultsoutlinearro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other">
    <w:name w:val="searchother"/>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suggestterm">
    <w:name w:val="suggestterm"/>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oftext">
    <w:name w:val="toftext"/>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routeddrugresult">
    <w:name w:val="routeddrugresult"/>
    <w:basedOn w:val="Normal"/>
    <w:rsid w:val="00CF2B15"/>
    <w:pPr>
      <w:spacing w:before="100" w:beforeAutospacing="1" w:after="210" w:line="240" w:lineRule="auto"/>
    </w:pPr>
    <w:rPr>
      <w:rFonts w:ascii="Times New Roman" w:eastAsia="Times New Roman" w:hAnsi="Times New Roman" w:cs="Times New Roman"/>
      <w:sz w:val="24"/>
      <w:szCs w:val="24"/>
    </w:rPr>
  </w:style>
  <w:style w:type="paragraph" w:customStyle="1" w:styleId="sorrygreen">
    <w:name w:val="sorrygreen"/>
    <w:basedOn w:val="Normal"/>
    <w:rsid w:val="00CF2B15"/>
    <w:pPr>
      <w:spacing w:before="100" w:beforeAutospacing="1" w:after="100" w:afterAutospacing="1" w:line="240" w:lineRule="auto"/>
      <w:ind w:left="2100"/>
    </w:pPr>
    <w:rPr>
      <w:rFonts w:ascii="Times New Roman" w:eastAsia="Times New Roman" w:hAnsi="Times New Roman" w:cs="Times New Roman"/>
      <w:b/>
      <w:bCs/>
      <w:color w:val="49794B"/>
      <w:sz w:val="24"/>
      <w:szCs w:val="24"/>
    </w:rPr>
  </w:style>
  <w:style w:type="paragraph" w:customStyle="1" w:styleId="sorryblue">
    <w:name w:val="sorryblue"/>
    <w:basedOn w:val="Normal"/>
    <w:rsid w:val="00CF2B15"/>
    <w:pPr>
      <w:spacing w:before="100" w:beforeAutospacing="1" w:after="100" w:afterAutospacing="1" w:line="240" w:lineRule="auto"/>
    </w:pPr>
    <w:rPr>
      <w:rFonts w:ascii="Times New Roman" w:eastAsia="Times New Roman" w:hAnsi="Times New Roman" w:cs="Times New Roman"/>
      <w:b/>
      <w:bCs/>
      <w:color w:val="276F9F"/>
      <w:sz w:val="20"/>
      <w:szCs w:val="20"/>
    </w:rPr>
  </w:style>
  <w:style w:type="paragraph" w:customStyle="1" w:styleId="sorrypara">
    <w:name w:val="sorrypara"/>
    <w:basedOn w:val="Normal"/>
    <w:rsid w:val="00CF2B15"/>
    <w:pPr>
      <w:spacing w:before="100" w:beforeAutospacing="1" w:after="100" w:afterAutospacing="1" w:line="240" w:lineRule="auto"/>
      <w:ind w:left="2100"/>
    </w:pPr>
    <w:rPr>
      <w:rFonts w:ascii="Times New Roman" w:eastAsia="Times New Roman" w:hAnsi="Times New Roman" w:cs="Times New Roman"/>
      <w:b/>
      <w:bCs/>
      <w:sz w:val="20"/>
      <w:szCs w:val="20"/>
    </w:rPr>
  </w:style>
  <w:style w:type="paragraph" w:customStyle="1" w:styleId="json-message">
    <w:name w:val="json-message"/>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onwebkitmsg">
    <w:name w:val="nonwebkitmsg"/>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raphicsicon">
    <w:name w:val="graphics_ico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lout">
    <w:name w:val="callou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icon">
    <w:name w:val="play_icon"/>
    <w:basedOn w:val="Normal"/>
    <w:rsid w:val="00CF2B15"/>
    <w:pPr>
      <w:spacing w:after="0" w:line="240" w:lineRule="auto"/>
      <w:ind w:left="825" w:right="825"/>
    </w:pPr>
    <w:rPr>
      <w:rFonts w:ascii="Times New Roman" w:eastAsia="Times New Roman" w:hAnsi="Times New Roman" w:cs="Times New Roman"/>
      <w:sz w:val="24"/>
      <w:szCs w:val="24"/>
    </w:rPr>
  </w:style>
  <w:style w:type="paragraph" w:customStyle="1" w:styleId="closert">
    <w:name w:val="closert"/>
    <w:basedOn w:val="Normal"/>
    <w:rsid w:val="00CF2B15"/>
    <w:pPr>
      <w:spacing w:before="100" w:beforeAutospacing="1" w:after="100" w:afterAutospacing="1" w:line="240" w:lineRule="auto"/>
      <w:ind w:hanging="18928"/>
    </w:pPr>
    <w:rPr>
      <w:rFonts w:ascii="Times New Roman" w:eastAsia="Times New Roman" w:hAnsi="Times New Roman" w:cs="Times New Roman"/>
      <w:sz w:val="24"/>
      <w:szCs w:val="24"/>
    </w:rPr>
  </w:style>
  <w:style w:type="paragraph" w:customStyle="1" w:styleId="placeholder">
    <w:name w:val="placeholder"/>
    <w:basedOn w:val="Normal"/>
    <w:rsid w:val="00CF2B15"/>
    <w:pPr>
      <w:spacing w:before="100" w:beforeAutospacing="1" w:after="100" w:afterAutospacing="1" w:line="240" w:lineRule="auto"/>
    </w:pPr>
    <w:rPr>
      <w:rFonts w:ascii="Times New Roman" w:eastAsia="Times New Roman" w:hAnsi="Times New Roman" w:cs="Times New Roman"/>
      <w:color w:val="BBBBBB"/>
      <w:sz w:val="24"/>
      <w:szCs w:val="24"/>
    </w:rPr>
  </w:style>
  <w:style w:type="paragraph" w:customStyle="1" w:styleId="drugroutetopic">
    <w:name w:val="drugroutetopic"/>
    <w:basedOn w:val="Normal"/>
    <w:rsid w:val="00CF2B15"/>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drugrouteresultpreview">
    <w:name w:val="drugrouteresultpreview"/>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indsearchresultpreview">
    <w:name w:val="indsearchresultpreview"/>
    <w:basedOn w:val="Normal"/>
    <w:rsid w:val="00CF2B15"/>
    <w:pPr>
      <w:shd w:val="clear" w:color="auto" w:fill="EAEAE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routepipe">
    <w:name w:val="drugroutepipe"/>
    <w:basedOn w:val="Normal"/>
    <w:rsid w:val="00CF2B15"/>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lexiinteract">
    <w:name w:val="lexiinterac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xiinteractimga">
    <w:name w:val="lexiinteractimga"/>
    <w:basedOn w:val="Normal"/>
    <w:rsid w:val="00CF2B15"/>
    <w:pPr>
      <w:spacing w:before="30" w:after="100" w:afterAutospacing="1" w:line="240" w:lineRule="auto"/>
    </w:pPr>
    <w:rPr>
      <w:rFonts w:ascii="Times New Roman" w:eastAsia="Times New Roman" w:hAnsi="Times New Roman" w:cs="Times New Roman"/>
      <w:sz w:val="24"/>
      <w:szCs w:val="24"/>
    </w:rPr>
  </w:style>
  <w:style w:type="paragraph" w:customStyle="1" w:styleId="notranslation">
    <w:name w:val="notranslation"/>
    <w:basedOn w:val="Normal"/>
    <w:rsid w:val="00CF2B15"/>
    <w:pPr>
      <w:spacing w:before="225" w:after="0" w:line="240" w:lineRule="auto"/>
      <w:ind w:left="1875"/>
    </w:pPr>
    <w:rPr>
      <w:rFonts w:ascii="Arial" w:eastAsia="Times New Roman" w:hAnsi="Arial" w:cs="Arial"/>
      <w:sz w:val="18"/>
      <w:szCs w:val="18"/>
    </w:rPr>
  </w:style>
  <w:style w:type="paragraph" w:customStyle="1" w:styleId="srbutton">
    <w:name w:val="sr_button"/>
    <w:basedOn w:val="Normal"/>
    <w:rsid w:val="00CF2B15"/>
    <w:pPr>
      <w:pBdr>
        <w:top w:val="single" w:sz="6" w:space="3" w:color="004400"/>
        <w:left w:val="single" w:sz="6" w:space="8" w:color="004400"/>
        <w:bottom w:val="single" w:sz="6" w:space="3" w:color="004400"/>
        <w:right w:val="single" w:sz="6" w:space="8" w:color="004400"/>
      </w:pBdr>
      <w:spacing w:before="120" w:after="120" w:line="240" w:lineRule="auto"/>
      <w:jc w:val="center"/>
    </w:pPr>
    <w:rPr>
      <w:rFonts w:ascii="Arial" w:eastAsia="Times New Roman" w:hAnsi="Arial" w:cs="Arial"/>
      <w:b/>
      <w:bCs/>
      <w:color w:val="FFFFFF"/>
      <w:sz w:val="17"/>
      <w:szCs w:val="17"/>
    </w:rPr>
  </w:style>
  <w:style w:type="paragraph" w:customStyle="1" w:styleId="collapsible">
    <w:name w:val="collapsible"/>
    <w:basedOn w:val="Normal"/>
    <w:rsid w:val="00CF2B15"/>
    <w:pPr>
      <w:spacing w:before="480" w:after="100" w:afterAutospacing="1" w:line="240" w:lineRule="auto"/>
    </w:pPr>
    <w:rPr>
      <w:rFonts w:ascii="Times New Roman" w:eastAsia="Times New Roman" w:hAnsi="Times New Roman" w:cs="Times New Roman"/>
      <w:sz w:val="24"/>
      <w:szCs w:val="24"/>
    </w:rPr>
  </w:style>
  <w:style w:type="paragraph" w:customStyle="1" w:styleId="collapsible-title">
    <w:name w:val="collapsible-title"/>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collapsible-date">
    <w:name w:val="collapsible-date"/>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indinpagedialog">
    <w:name w:val="findinpagedialog"/>
    <w:basedOn w:val="Normal"/>
    <w:rsid w:val="00CF2B15"/>
    <w:pPr>
      <w:pBdr>
        <w:top w:val="single" w:sz="24" w:space="0" w:color="ABCCE2"/>
        <w:left w:val="single" w:sz="24" w:space="0" w:color="ABCCE2"/>
        <w:bottom w:val="single" w:sz="24" w:space="0" w:color="ABCCE2"/>
        <w:right w:val="single" w:sz="24" w:space="0" w:color="ABCCE2"/>
      </w:pBdr>
      <w:spacing w:before="100" w:beforeAutospacing="1" w:after="100" w:afterAutospacing="1" w:line="240" w:lineRule="auto"/>
    </w:pPr>
    <w:rPr>
      <w:rFonts w:ascii="Times New Roman" w:eastAsia="Times New Roman" w:hAnsi="Times New Roman" w:cs="Times New Roman"/>
      <w:color w:val="757575"/>
      <w:sz w:val="16"/>
      <w:szCs w:val="16"/>
    </w:rPr>
  </w:style>
  <w:style w:type="paragraph" w:customStyle="1" w:styleId="contributors1">
    <w:name w:val="contributors1"/>
    <w:basedOn w:val="Normal"/>
    <w:rsid w:val="00CF2B15"/>
    <w:pPr>
      <w:pBdr>
        <w:right w:val="single" w:sz="6" w:space="0" w:color="C0C0C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s2">
    <w:name w:val="contributors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erticalline">
    <w:name w:val="verticalline"/>
    <w:basedOn w:val="Normal"/>
    <w:rsid w:val="00CF2B15"/>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over">
    <w:name w:val="disc-over"/>
    <w:basedOn w:val="Normal"/>
    <w:rsid w:val="00CF2B15"/>
    <w:pPr>
      <w:pBdr>
        <w:top w:val="single" w:sz="6" w:space="3" w:color="BBBBBB"/>
        <w:left w:val="single" w:sz="6" w:space="3" w:color="BBBBBB"/>
        <w:bottom w:val="single" w:sz="6" w:space="3" w:color="BBBBBB"/>
        <w:right w:val="single" w:sz="6" w:space="3" w:color="BBBBBB"/>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disclosureinfo">
    <w:name w:val="contributordisclosureinfo"/>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disclosurepolicy">
    <w:name w:val="contributordisclosurepolicy"/>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oolbutton">
    <w:name w:val="toolbutton"/>
    <w:basedOn w:val="Normal"/>
    <w:rsid w:val="00CF2B15"/>
    <w:pPr>
      <w:spacing w:before="100" w:beforeAutospacing="1" w:after="100" w:afterAutospacing="1" w:line="240" w:lineRule="auto"/>
      <w:ind w:right="120"/>
    </w:pPr>
    <w:rPr>
      <w:rFonts w:ascii="Times New Roman" w:eastAsia="Times New Roman" w:hAnsi="Times New Roman" w:cs="Times New Roman"/>
      <w:color w:val="757575"/>
      <w:sz w:val="15"/>
      <w:szCs w:val="15"/>
    </w:rPr>
  </w:style>
  <w:style w:type="paragraph" w:customStyle="1" w:styleId="findicon">
    <w:name w:val="findico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inticon">
    <w:name w:val="printico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ailicon">
    <w:name w:val="emailico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topicfancyspacer">
    <w:name w:val="basicstopicfancyspacer"/>
    <w:basedOn w:val="Normal"/>
    <w:rsid w:val="00CF2B15"/>
    <w:pPr>
      <w:pBdr>
        <w:left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topicfancytop">
    <w:name w:val="basicstopicfancytop"/>
    <w:basedOn w:val="Normal"/>
    <w:rsid w:val="00CF2B15"/>
    <w:pPr>
      <w:pBdr>
        <w:bottom w:val="single" w:sz="36" w:space="0" w:color="E2DEC5"/>
      </w:pBdr>
      <w:shd w:val="clear" w:color="auto" w:fill="00663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box-top">
    <w:name w:val="basics-box-top"/>
    <w:basedOn w:val="Normal"/>
    <w:rsid w:val="00CF2B15"/>
    <w:pPr>
      <w:spacing w:before="100" w:beforeAutospacing="1" w:after="100" w:afterAutospacing="1" w:line="0" w:lineRule="atLeast"/>
    </w:pPr>
    <w:rPr>
      <w:rFonts w:ascii="Times New Roman" w:eastAsia="Times New Roman" w:hAnsi="Times New Roman" w:cs="Times New Roman"/>
      <w:sz w:val="2"/>
      <w:szCs w:val="2"/>
    </w:rPr>
  </w:style>
  <w:style w:type="paragraph" w:customStyle="1" w:styleId="pattopicversion">
    <w:name w:val="pattopicversion"/>
    <w:basedOn w:val="Normal"/>
    <w:rsid w:val="00CF2B15"/>
    <w:pPr>
      <w:pBdr>
        <w:top w:val="single" w:sz="6" w:space="8" w:color="336633"/>
        <w:left w:val="single" w:sz="6" w:space="10" w:color="336633"/>
        <w:bottom w:val="single" w:sz="6" w:space="8" w:color="336633"/>
        <w:right w:val="single" w:sz="6" w:space="10" w:color="336633"/>
      </w:pBdr>
      <w:shd w:val="clear" w:color="auto" w:fill="EEEEEE"/>
      <w:spacing w:before="100" w:beforeAutospacing="1" w:after="100" w:afterAutospacing="1" w:line="240" w:lineRule="auto"/>
      <w:jc w:val="both"/>
    </w:pPr>
    <w:rPr>
      <w:rFonts w:ascii="Times New Roman" w:eastAsia="Times New Roman" w:hAnsi="Times New Roman" w:cs="Times New Roman"/>
      <w:i/>
      <w:iCs/>
      <w:sz w:val="20"/>
      <w:szCs w:val="20"/>
    </w:rPr>
  </w:style>
  <w:style w:type="paragraph" w:customStyle="1" w:styleId="pattopicversionclose">
    <w:name w:val="pattopicversionclose"/>
    <w:basedOn w:val="Normal"/>
    <w:rsid w:val="00CF2B15"/>
    <w:pPr>
      <w:spacing w:after="0" w:line="240" w:lineRule="auto"/>
      <w:jc w:val="right"/>
    </w:pPr>
    <w:rPr>
      <w:rFonts w:ascii="Times New Roman" w:eastAsia="Times New Roman" w:hAnsi="Times New Roman" w:cs="Times New Roman"/>
      <w:sz w:val="24"/>
      <w:szCs w:val="24"/>
    </w:rPr>
  </w:style>
  <w:style w:type="paragraph" w:customStyle="1" w:styleId="sectionsnippet">
    <w:name w:val="sectionsnippet"/>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rugroute">
    <w:name w:val="drugroute"/>
    <w:basedOn w:val="Normal"/>
    <w:rsid w:val="00CF2B15"/>
    <w:pPr>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outlineloading">
    <w:name w:val="outlineloading"/>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infoprices">
    <w:name w:val="moreinfoprices"/>
    <w:basedOn w:val="Normal"/>
    <w:rsid w:val="00CF2B15"/>
    <w:pPr>
      <w:spacing w:before="100" w:beforeAutospacing="1" w:after="0" w:line="240" w:lineRule="auto"/>
    </w:pPr>
    <w:rPr>
      <w:rFonts w:ascii="Times New Roman" w:eastAsia="Times New Roman" w:hAnsi="Times New Roman" w:cs="Times New Roman"/>
      <w:sz w:val="24"/>
      <w:szCs w:val="24"/>
    </w:rPr>
  </w:style>
  <w:style w:type="paragraph" w:customStyle="1" w:styleId="subscriptionprice">
    <w:name w:val="subscriptionprice"/>
    <w:basedOn w:val="Normal"/>
    <w:rsid w:val="00CF2B15"/>
    <w:pPr>
      <w:spacing w:before="100" w:beforeAutospacing="1" w:after="0" w:line="240" w:lineRule="auto"/>
    </w:pPr>
    <w:rPr>
      <w:rFonts w:ascii="Times New Roman" w:eastAsia="Times New Roman" w:hAnsi="Times New Roman" w:cs="Times New Roman"/>
      <w:sz w:val="24"/>
      <w:szCs w:val="24"/>
    </w:rPr>
  </w:style>
  <w:style w:type="paragraph" w:customStyle="1" w:styleId="stproofstatus">
    <w:name w:val="stproofstatu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ncybox-bg">
    <w:name w:val="fancybox-bg"/>
    <w:basedOn w:val="Normal"/>
    <w:rsid w:val="00CF2B15"/>
    <w:pPr>
      <w:spacing w:after="0" w:line="240" w:lineRule="auto"/>
    </w:pPr>
    <w:rPr>
      <w:rFonts w:ascii="Times New Roman" w:eastAsia="Times New Roman" w:hAnsi="Times New Roman" w:cs="Times New Roman"/>
      <w:sz w:val="24"/>
      <w:szCs w:val="24"/>
    </w:rPr>
  </w:style>
  <w:style w:type="paragraph" w:customStyle="1" w:styleId="fancybox-title-inside">
    <w:name w:val="fancybox-title-inside"/>
    <w:basedOn w:val="Normal"/>
    <w:rsid w:val="00CF2B15"/>
    <w:pPr>
      <w:shd w:val="clear" w:color="auto" w:fill="FFFFFF"/>
      <w:spacing w:before="100" w:beforeAutospacing="1" w:after="100" w:afterAutospacing="1" w:line="240" w:lineRule="auto"/>
      <w:jc w:val="center"/>
    </w:pPr>
    <w:rPr>
      <w:rFonts w:ascii="Times New Roman" w:eastAsia="Times New Roman" w:hAnsi="Times New Roman" w:cs="Times New Roman"/>
      <w:color w:val="333333"/>
      <w:sz w:val="24"/>
      <w:szCs w:val="24"/>
    </w:rPr>
  </w:style>
  <w:style w:type="paragraph" w:customStyle="1" w:styleId="fancybox-title-outside">
    <w:name w:val="fancybox-title-outside"/>
    <w:basedOn w:val="Normal"/>
    <w:rsid w:val="00CF2B1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ancybox-title-over">
    <w:name w:val="fancybox-title-over"/>
    <w:basedOn w:val="Normal"/>
    <w:rsid w:val="00CF2B1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ancybox-title-float">
    <w:name w:val="fancybox-title-floa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
    <w:name w:val="ui-dialog-titleba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
    <w:name w:val="ui-dialog-titl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close">
    <w:name w:val="ui-dialog-titlebar-clos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content">
    <w:name w:val="ui-dialog-conten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
    <w:name w:val="ui-dialog-buttonpan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in-tab">
    <w:name w:val="login-tab"/>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orgreybar">
    <w:name w:val="errorgreyba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undbottomcorner">
    <w:name w:val="roundbottomcorne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finfo">
    <w:name w:val="sfinfo"/>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ttopicfancytop">
    <w:name w:val="pattopicfancytop"/>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info">
    <w:name w:val="textinfo"/>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1">
    <w:name w:val="Title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title1">
    <w:name w:val="Subtitle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ysearchtext">
    <w:name w:val="trysearchte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title">
    <w:name w:val="coltitl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respace">
    <w:name w:val="herespac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esults">
    <w:name w:val="noresult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buttontext">
    <w:name w:val="stbuttonte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rbuttongraphics">
    <w:name w:val="sr_button_graphic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link">
    <w:name w:val="morelink"/>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num">
    <w:name w:val="rownum"/>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msg">
    <w:name w:val="errmsg"/>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txt">
    <w:name w:val="errt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lerrmsg">
    <w:name w:val="lblerrmsg"/>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metxt">
    <w:name w:val="cmet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pespace">
    <w:name w:val="pipespac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ty">
    <w:name w:val="empty"/>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en">
    <w:name w:val="ope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story">
    <w:name w:val="achistory"/>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link">
    <w:name w:val="textlink"/>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ndbox">
    <w:name w:val="rndbox"/>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ndboxrbn">
    <w:name w:val="rndboxrb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dwrndbox">
    <w:name w:val="shdwrndbox"/>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btn">
    <w:name w:val="gobt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benowloginnow">
    <w:name w:val="subscribenow_log_in_no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tchedgraphic">
    <w:name w:val="matchedgraphic"/>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indent1">
    <w:name w:val="bulletinden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indent2">
    <w:name w:val="bulletindent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indent3">
    <w:name w:val="bulletindent3"/>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anchor">
    <w:name w:val="headingancho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1">
    <w:name w:val="h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2">
    <w:name w:val="h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3">
    <w:name w:val="h3"/>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4">
    <w:name w:val="h4"/>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5">
    <w:name w:val="h5"/>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ed">
    <w:name w:val="highlighted"/>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edcurrent">
    <w:name w:val="highlightedcurren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alic">
    <w:name w:val="italic"/>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
    <w:name w:val="underlin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pt">
    <w:name w:val="subscrip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perscript">
    <w:name w:val="superscrip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de">
    <w:name w:val="grad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type">
    <w:name w:val="contributortyp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1">
    <w:name w:val="inden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h1">
    <w:name w:val="drugh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h1div">
    <w:name w:val="drugh1div"/>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afletstatement">
    <w:name w:val="leaflet_statemen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entity">
    <w:name w:val="statement_entity"/>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edoutofdate1">
    <w:name w:val="translatedoutofdate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edoutofdate2">
    <w:name w:val="translatedoutofdate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
    <w:name w:val="copy"/>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1">
    <w:name w:val="Header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vinforow">
    <w:name w:val="devinforo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name">
    <w:name w:val="contributornam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credential">
    <w:name w:val="contributorcredential"/>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viewertext">
    <w:name w:val="reviewerte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viewerlink">
    <w:name w:val="reviewerlink"/>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losurelink">
    <w:name w:val="disclosurelink"/>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disclosure">
    <w:name w:val="contributordisclosur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
    <w:name w:val="abstrac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row">
    <w:name w:val="abstractro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number">
    <w:name w:val="citationnumbe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text">
    <w:name w:val="abstractte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textsection">
    <w:name w:val="abstracttextsectio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abstract">
    <w:name w:val="noabstrac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vidlink">
    <w:name w:val="ovidlink"/>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phic">
    <w:name w:val="graphic"/>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phic2">
    <w:name w:val="graphic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losuretitle">
    <w:name w:val="disclosuretitl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row">
    <w:name w:val="footer_ro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body">
    <w:name w:val="footer_body"/>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adient">
    <w:name w:val="footer_gradien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col">
    <w:name w:val="footer_group_col"/>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e1">
    <w:name w:val="Date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enrelatedgraphics">
    <w:name w:val="openrelatedgraphic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ccess">
    <w:name w:val="succes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inlinegraphic">
    <w:name w:val="ml_inline_graphic"/>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routes">
    <w:name w:val="drugroute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routeresult">
    <w:name w:val="drugrouteresul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ghlight">
    <w:name w:val="ac_highligh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rcnt">
    <w:name w:val="inrcn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lft">
    <w:name w:val="rbnlf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txt">
    <w:name w:val="rbnt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rgt">
    <w:name w:val="rbnrg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kemclsfrm">
    <w:name w:val="lnkemclsfrm"/>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gure">
    <w:name w:val="figur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cture">
    <w:name w:val="pictur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resultpreviewed">
    <w:name w:val="searchresultpreviewed"/>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
    <w:name w:val="label"/>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ue">
    <w:name w:val="valu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error">
    <w:name w:val="noerror"/>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
    <w:name w:val="warning"/>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vie">
    <w:name w:val="movie"/>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ions">
    <w:name w:val="suggestion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section">
    <w:name w:val="ml_sectio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
    <w:name w:val="footer_group"/>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graphic">
    <w:name w:val="ml_graphic"/>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langtext">
    <w:name w:val="searchlangtex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m">
    <w:name w:val="sum"/>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ow">
    <w:name w:val="formrow"/>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gt">
    <w:name w:val="formrg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searchresult">
    <w:name w:val="indsearchresul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inesecontributors">
    <w:name w:val="chinesecontributors"/>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link">
    <w:name w:val="buttonlink"/>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ndinpagelink">
    <w:name w:val="findinpagelink"/>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hitetabcontent">
    <w:name w:val="whitetab_content"/>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closethick">
    <w:name w:val="ui-icon-closethick"/>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verflowon">
    <w:name w:val="overflowon"/>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amplecontentbottom">
    <w:name w:val="sample_content_bottom"/>
    <w:basedOn w:val="DefaultParagraphFont"/>
    <w:rsid w:val="00CF2B15"/>
    <w:rPr>
      <w:vanish w:val="0"/>
      <w:webHidden w:val="0"/>
      <w:sz w:val="2"/>
      <w:szCs w:val="2"/>
      <w:specVanish w:val="0"/>
    </w:rPr>
  </w:style>
  <w:style w:type="character" w:customStyle="1" w:styleId="sampleactiontop">
    <w:name w:val="sample_action_top"/>
    <w:basedOn w:val="DefaultParagraphFont"/>
    <w:rsid w:val="00CF2B15"/>
    <w:rPr>
      <w:vanish w:val="0"/>
      <w:webHidden w:val="0"/>
      <w:sz w:val="2"/>
      <w:szCs w:val="2"/>
      <w:specVanish w:val="0"/>
    </w:rPr>
  </w:style>
  <w:style w:type="character" w:customStyle="1" w:styleId="flderr">
    <w:name w:val="flderr"/>
    <w:basedOn w:val="DefaultParagraphFont"/>
    <w:rsid w:val="00CF2B15"/>
  </w:style>
  <w:style w:type="character" w:customStyle="1" w:styleId="attributes">
    <w:name w:val="attributes"/>
    <w:basedOn w:val="DefaultParagraphFont"/>
    <w:rsid w:val="00CF2B15"/>
  </w:style>
  <w:style w:type="character" w:customStyle="1" w:styleId="link">
    <w:name w:val="link"/>
    <w:basedOn w:val="DefaultParagraphFont"/>
    <w:rsid w:val="00CF2B15"/>
  </w:style>
  <w:style w:type="character" w:customStyle="1" w:styleId="icon">
    <w:name w:val="icon"/>
    <w:basedOn w:val="DefaultParagraphFont"/>
    <w:rsid w:val="00CF2B15"/>
  </w:style>
  <w:style w:type="character" w:customStyle="1" w:styleId="center">
    <w:name w:val="center"/>
    <w:basedOn w:val="DefaultParagraphFont"/>
    <w:rsid w:val="00CF2B15"/>
  </w:style>
  <w:style w:type="character" w:customStyle="1" w:styleId="col1">
    <w:name w:val="col1"/>
    <w:basedOn w:val="DefaultParagraphFont"/>
    <w:rsid w:val="00CF2B15"/>
  </w:style>
  <w:style w:type="character" w:customStyle="1" w:styleId="col2">
    <w:name w:val="col2"/>
    <w:basedOn w:val="DefaultParagraphFont"/>
    <w:rsid w:val="00CF2B15"/>
  </w:style>
  <w:style w:type="character" w:customStyle="1" w:styleId="col3">
    <w:name w:val="col3"/>
    <w:basedOn w:val="DefaultParagraphFont"/>
    <w:rsid w:val="00CF2B15"/>
  </w:style>
  <w:style w:type="character" w:customStyle="1" w:styleId="view">
    <w:name w:val="view"/>
    <w:basedOn w:val="DefaultParagraphFont"/>
    <w:rsid w:val="00CF2B15"/>
  </w:style>
  <w:style w:type="character" w:customStyle="1" w:styleId="word">
    <w:name w:val="word"/>
    <w:basedOn w:val="DefaultParagraphFont"/>
    <w:rsid w:val="00CF2B15"/>
  </w:style>
  <w:style w:type="character" w:customStyle="1" w:styleId="h11">
    <w:name w:val="h11"/>
    <w:basedOn w:val="DefaultParagraphFont"/>
    <w:rsid w:val="00CF2B15"/>
  </w:style>
  <w:style w:type="character" w:customStyle="1" w:styleId="seatcount">
    <w:name w:val="seatcount"/>
    <w:basedOn w:val="DefaultParagraphFont"/>
    <w:rsid w:val="00CF2B15"/>
  </w:style>
  <w:style w:type="character" w:customStyle="1" w:styleId="image">
    <w:name w:val="image"/>
    <w:basedOn w:val="DefaultParagraphFont"/>
    <w:rsid w:val="00CF2B15"/>
  </w:style>
  <w:style w:type="character" w:customStyle="1" w:styleId="title10">
    <w:name w:val="title1"/>
    <w:basedOn w:val="DefaultParagraphFont"/>
    <w:rsid w:val="00CF2B15"/>
  </w:style>
  <w:style w:type="character" w:customStyle="1" w:styleId="pipespace1">
    <w:name w:val="pipespace1"/>
    <w:basedOn w:val="DefaultParagraphFont"/>
    <w:rsid w:val="00CF2B15"/>
  </w:style>
  <w:style w:type="paragraph" w:customStyle="1" w:styleId="ui-widget1">
    <w:name w:val="ui-widget1"/>
    <w:basedOn w:val="Normal"/>
    <w:rsid w:val="00CF2B15"/>
    <w:pPr>
      <w:spacing w:before="100" w:beforeAutospacing="1" w:after="100" w:afterAutospacing="1" w:line="240" w:lineRule="auto"/>
    </w:pPr>
    <w:rPr>
      <w:rFonts w:ascii="Verdana" w:eastAsia="Times New Roman" w:hAnsi="Verdana" w:cs="Times New Roman"/>
      <w:sz w:val="24"/>
      <w:szCs w:val="24"/>
    </w:rPr>
  </w:style>
  <w:style w:type="paragraph" w:customStyle="1" w:styleId="ui-state-default1">
    <w:name w:val="ui-state-default1"/>
    <w:basedOn w:val="Normal"/>
    <w:rsid w:val="00CF2B15"/>
    <w:pPr>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ui-state-hover1">
    <w:name w:val="ui-state-hover1"/>
    <w:basedOn w:val="Normal"/>
    <w:rsid w:val="00CF2B15"/>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focus1">
    <w:name w:val="ui-state-focus1"/>
    <w:basedOn w:val="Normal"/>
    <w:rsid w:val="00CF2B15"/>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active1">
    <w:name w:val="ui-state-active1"/>
    <w:basedOn w:val="Normal"/>
    <w:rsid w:val="00CF2B15"/>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highlight1">
    <w:name w:val="ui-state-highlight1"/>
    <w:basedOn w:val="Normal"/>
    <w:rsid w:val="00CF2B15"/>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1">
    <w:name w:val="ui-state-error1"/>
    <w:basedOn w:val="Normal"/>
    <w:rsid w:val="00CF2B15"/>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state-error-text1">
    <w:name w:val="ui-state-error-text1"/>
    <w:basedOn w:val="Normal"/>
    <w:rsid w:val="00CF2B15"/>
    <w:pP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priority-primary1">
    <w:name w:val="ui-priority-primary1"/>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1">
    <w:name w:val="ui-priority-secondary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1">
    <w:name w:val="ui-state-disabled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
    <w:name w:val="ui-icon1"/>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2">
    <w:name w:val="ui-icon2"/>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3">
    <w:name w:val="ui-icon3"/>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4">
    <w:name w:val="ui-icon4"/>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5">
    <w:name w:val="ui-icon5"/>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6">
    <w:name w:val="ui-icon6"/>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7">
    <w:name w:val="ui-icon7"/>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8">
    <w:name w:val="ui-icon8"/>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9">
    <w:name w:val="ui-icon9"/>
    <w:basedOn w:val="Normal"/>
    <w:rsid w:val="00CF2B1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resizable-handle1">
    <w:name w:val="ui-resizable-handle1"/>
    <w:basedOn w:val="Normal"/>
    <w:rsid w:val="00CF2B15"/>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resizable-handle2">
    <w:name w:val="ui-resizable-handle2"/>
    <w:basedOn w:val="Normal"/>
    <w:rsid w:val="00CF2B15"/>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dialog-titlebar1">
    <w:name w:val="ui-dialog-titlebar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1">
    <w:name w:val="ui-dialog-title1"/>
    <w:basedOn w:val="Normal"/>
    <w:rsid w:val="00CF2B15"/>
    <w:pPr>
      <w:spacing w:before="24" w:after="48" w:line="240" w:lineRule="auto"/>
      <w:ind w:right="240"/>
    </w:pPr>
    <w:rPr>
      <w:rFonts w:ascii="Times New Roman" w:eastAsia="Times New Roman" w:hAnsi="Times New Roman" w:cs="Times New Roman"/>
      <w:sz w:val="24"/>
      <w:szCs w:val="24"/>
    </w:rPr>
  </w:style>
  <w:style w:type="paragraph" w:customStyle="1" w:styleId="ui-dialog-titlebar-close1">
    <w:name w:val="ui-dialog-titlebar-close1"/>
    <w:basedOn w:val="Normal"/>
    <w:rsid w:val="00CF2B15"/>
    <w:pPr>
      <w:spacing w:after="0" w:line="240" w:lineRule="auto"/>
    </w:pPr>
    <w:rPr>
      <w:rFonts w:ascii="Times New Roman" w:eastAsia="Times New Roman" w:hAnsi="Times New Roman" w:cs="Times New Roman"/>
      <w:sz w:val="24"/>
      <w:szCs w:val="24"/>
    </w:rPr>
  </w:style>
  <w:style w:type="paragraph" w:customStyle="1" w:styleId="ui-dialog-content1">
    <w:name w:val="ui-dialog-conten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1">
    <w:name w:val="ui-dialog-buttonpane1"/>
    <w:basedOn w:val="Normal"/>
    <w:rsid w:val="00CF2B15"/>
    <w:pPr>
      <w:spacing w:before="120" w:after="0" w:line="240" w:lineRule="auto"/>
    </w:pPr>
    <w:rPr>
      <w:rFonts w:ascii="Times New Roman" w:eastAsia="Times New Roman" w:hAnsi="Times New Roman" w:cs="Times New Roman"/>
      <w:sz w:val="24"/>
      <w:szCs w:val="24"/>
    </w:rPr>
  </w:style>
  <w:style w:type="paragraph" w:customStyle="1" w:styleId="ui-resizable-se1">
    <w:name w:val="ui-resizable-se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metxt1">
    <w:name w:val="cmetxt1"/>
    <w:basedOn w:val="Normal"/>
    <w:rsid w:val="00CF2B15"/>
    <w:pPr>
      <w:spacing w:before="100" w:beforeAutospacing="1" w:after="100" w:afterAutospacing="1" w:line="240" w:lineRule="auto"/>
    </w:pPr>
    <w:rPr>
      <w:rFonts w:ascii="Times New Roman" w:eastAsia="Times New Roman" w:hAnsi="Times New Roman" w:cs="Times New Roman"/>
      <w:color w:val="FFCC66"/>
      <w:sz w:val="24"/>
      <w:szCs w:val="24"/>
    </w:rPr>
  </w:style>
  <w:style w:type="paragraph" w:customStyle="1" w:styleId="pipespace2">
    <w:name w:val="pipespace2"/>
    <w:basedOn w:val="Normal"/>
    <w:rsid w:val="00CF2B15"/>
    <w:pPr>
      <w:spacing w:before="100" w:beforeAutospacing="1" w:after="100" w:afterAutospacing="1" w:line="240" w:lineRule="auto"/>
      <w:ind w:left="135" w:right="135"/>
    </w:pPr>
    <w:rPr>
      <w:rFonts w:ascii="Times New Roman" w:eastAsia="Times New Roman" w:hAnsi="Times New Roman" w:cs="Times New Roman"/>
      <w:color w:val="AFAF79"/>
      <w:sz w:val="24"/>
      <w:szCs w:val="24"/>
    </w:rPr>
  </w:style>
  <w:style w:type="paragraph" w:customStyle="1" w:styleId="searchlangtext1">
    <w:name w:val="searchlangtex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in-tab1">
    <w:name w:val="login-tab1"/>
    <w:basedOn w:val="Normal"/>
    <w:rsid w:val="00CF2B15"/>
    <w:pPr>
      <w:shd w:val="clear" w:color="auto" w:fill="038C55"/>
      <w:spacing w:before="255" w:after="0" w:line="240" w:lineRule="auto"/>
      <w:ind w:right="345"/>
      <w:jc w:val="center"/>
    </w:pPr>
    <w:rPr>
      <w:rFonts w:ascii="Times New Roman" w:eastAsia="Times New Roman" w:hAnsi="Times New Roman" w:cs="Times New Roman"/>
      <w:sz w:val="18"/>
      <w:szCs w:val="18"/>
    </w:rPr>
  </w:style>
  <w:style w:type="paragraph" w:customStyle="1" w:styleId="errorgreybar1">
    <w:name w:val="errorgreybar1"/>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mpty1">
    <w:name w:val="empty1"/>
    <w:basedOn w:val="Normal"/>
    <w:rsid w:val="00CF2B15"/>
    <w:pPr>
      <w:spacing w:before="100" w:beforeAutospacing="1" w:after="100" w:afterAutospacing="1" w:line="240" w:lineRule="auto"/>
    </w:pPr>
    <w:rPr>
      <w:rFonts w:ascii="Times New Roman" w:eastAsia="Times New Roman" w:hAnsi="Times New Roman" w:cs="Times New Roman"/>
      <w:b/>
      <w:bCs/>
      <w:color w:val="006699"/>
      <w:sz w:val="17"/>
      <w:szCs w:val="17"/>
    </w:rPr>
  </w:style>
  <w:style w:type="paragraph" w:customStyle="1" w:styleId="open1">
    <w:name w:val="open1"/>
    <w:basedOn w:val="Normal"/>
    <w:rsid w:val="00CF2B15"/>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icon1">
    <w:name w:val="icon1"/>
    <w:basedOn w:val="DefaultParagraphFont"/>
    <w:rsid w:val="00CF2B15"/>
  </w:style>
  <w:style w:type="paragraph" w:customStyle="1" w:styleId="achistory1">
    <w:name w:val="achistory1"/>
    <w:basedOn w:val="Normal"/>
    <w:rsid w:val="00CF2B15"/>
    <w:pPr>
      <w:spacing w:before="100" w:beforeAutospacing="1" w:after="100" w:afterAutospacing="1" w:line="240" w:lineRule="auto"/>
    </w:pPr>
    <w:rPr>
      <w:rFonts w:ascii="Times New Roman" w:eastAsia="Times New Roman" w:hAnsi="Times New Roman" w:cs="Times New Roman"/>
      <w:b/>
      <w:bCs/>
      <w:color w:val="52188C"/>
      <w:sz w:val="24"/>
      <w:szCs w:val="24"/>
    </w:rPr>
  </w:style>
  <w:style w:type="paragraph" w:customStyle="1" w:styleId="emphasis10">
    <w:name w:val="emphasis1"/>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extlink1">
    <w:name w:val="textlink1"/>
    <w:basedOn w:val="Normal"/>
    <w:rsid w:val="00CF2B15"/>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error1">
    <w:name w:val="error1"/>
    <w:basedOn w:val="Normal"/>
    <w:rsid w:val="00CF2B15"/>
    <w:pPr>
      <w:spacing w:before="100" w:beforeAutospacing="1" w:after="100" w:afterAutospacing="1" w:line="260" w:lineRule="atLeast"/>
    </w:pPr>
    <w:rPr>
      <w:rFonts w:ascii="Times New Roman" w:eastAsia="Times New Roman" w:hAnsi="Times New Roman" w:cs="Times New Roman"/>
      <w:color w:val="C03600"/>
      <w:sz w:val="21"/>
      <w:szCs w:val="21"/>
    </w:rPr>
  </w:style>
  <w:style w:type="paragraph" w:customStyle="1" w:styleId="row1">
    <w:name w:val="row1"/>
    <w:basedOn w:val="Normal"/>
    <w:rsid w:val="00CF2B15"/>
    <w:pPr>
      <w:spacing w:before="270" w:after="270" w:line="336" w:lineRule="auto"/>
    </w:pPr>
    <w:rPr>
      <w:rFonts w:ascii="Times New Roman" w:eastAsia="Times New Roman" w:hAnsi="Times New Roman" w:cs="Times New Roman"/>
      <w:sz w:val="20"/>
      <w:szCs w:val="20"/>
    </w:rPr>
  </w:style>
  <w:style w:type="paragraph" w:customStyle="1" w:styleId="roundbottomcorner1">
    <w:name w:val="roundbottomcorner1"/>
    <w:basedOn w:val="Normal"/>
    <w:rsid w:val="00CF2B15"/>
    <w:pPr>
      <w:spacing w:before="270" w:after="0" w:line="336" w:lineRule="auto"/>
    </w:pPr>
    <w:rPr>
      <w:rFonts w:ascii="Times New Roman" w:eastAsia="Times New Roman" w:hAnsi="Times New Roman" w:cs="Times New Roman"/>
      <w:sz w:val="20"/>
      <w:szCs w:val="20"/>
    </w:rPr>
  </w:style>
  <w:style w:type="paragraph" w:customStyle="1" w:styleId="pipespace3">
    <w:name w:val="pipespace3"/>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finfo1">
    <w:name w:val="sfinfo1"/>
    <w:basedOn w:val="Normal"/>
    <w:rsid w:val="00CF2B15"/>
    <w:pPr>
      <w:spacing w:before="100" w:beforeAutospacing="1" w:after="100" w:afterAutospacing="1" w:line="240" w:lineRule="auto"/>
      <w:ind w:right="300"/>
    </w:pPr>
    <w:rPr>
      <w:rFonts w:ascii="Times New Roman" w:eastAsia="Times New Roman" w:hAnsi="Times New Roman" w:cs="Times New Roman"/>
      <w:sz w:val="24"/>
      <w:szCs w:val="24"/>
    </w:rPr>
  </w:style>
  <w:style w:type="paragraph" w:customStyle="1" w:styleId="pipespace4">
    <w:name w:val="pipespace4"/>
    <w:basedOn w:val="Normal"/>
    <w:rsid w:val="00CF2B15"/>
    <w:pPr>
      <w:spacing w:after="0" w:line="240" w:lineRule="auto"/>
    </w:pPr>
    <w:rPr>
      <w:rFonts w:ascii="Times New Roman" w:eastAsia="Times New Roman" w:hAnsi="Times New Roman" w:cs="Times New Roman"/>
      <w:color w:val="AFAF79"/>
      <w:sz w:val="24"/>
      <w:szCs w:val="24"/>
    </w:rPr>
  </w:style>
  <w:style w:type="paragraph" w:customStyle="1" w:styleId="emphasis2">
    <w:name w:val="emphasis2"/>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pipespace5">
    <w:name w:val="pipespace5"/>
    <w:basedOn w:val="Normal"/>
    <w:rsid w:val="00CF2B15"/>
    <w:pPr>
      <w:spacing w:before="100" w:beforeAutospacing="1" w:after="100" w:afterAutospacing="1" w:line="240" w:lineRule="auto"/>
      <w:ind w:left="240" w:right="240"/>
    </w:pPr>
    <w:rPr>
      <w:rFonts w:ascii="Times New Roman" w:eastAsia="Times New Roman" w:hAnsi="Times New Roman" w:cs="Times New Roman"/>
      <w:color w:val="AFAF79"/>
      <w:sz w:val="24"/>
      <w:szCs w:val="24"/>
    </w:rPr>
  </w:style>
  <w:style w:type="paragraph" w:customStyle="1" w:styleId="icontxt1">
    <w:name w:val="icontxt1"/>
    <w:basedOn w:val="Normal"/>
    <w:rsid w:val="00CF2B15"/>
    <w:pPr>
      <w:spacing w:before="100" w:beforeAutospacing="1" w:after="100" w:afterAutospacing="1" w:line="240" w:lineRule="auto"/>
    </w:pPr>
    <w:rPr>
      <w:rFonts w:ascii="Times New Roman" w:eastAsia="Times New Roman" w:hAnsi="Times New Roman" w:cs="Times New Roman"/>
      <w:color w:val="555555"/>
      <w:sz w:val="15"/>
      <w:szCs w:val="15"/>
    </w:rPr>
  </w:style>
  <w:style w:type="character" w:customStyle="1" w:styleId="h12">
    <w:name w:val="h12"/>
    <w:basedOn w:val="DefaultParagraphFont"/>
    <w:rsid w:val="00CF2B15"/>
    <w:rPr>
      <w:b/>
      <w:bCs/>
      <w:color w:val="010101"/>
    </w:rPr>
  </w:style>
  <w:style w:type="paragraph" w:customStyle="1" w:styleId="pattopicfancytop1">
    <w:name w:val="pattopicfancytop1"/>
    <w:basedOn w:val="Normal"/>
    <w:rsid w:val="00CF2B15"/>
    <w:pPr>
      <w:shd w:val="clear" w:color="auto" w:fill="00A16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atcount1">
    <w:name w:val="seatcount1"/>
    <w:basedOn w:val="DefaultParagraphFont"/>
    <w:rsid w:val="00CF2B15"/>
  </w:style>
  <w:style w:type="paragraph" w:customStyle="1" w:styleId="rndbox1">
    <w:name w:val="rndbox1"/>
    <w:basedOn w:val="Normal"/>
    <w:rsid w:val="00CF2B15"/>
    <w:pPr>
      <w:pBdr>
        <w:top w:val="single" w:sz="6" w:space="0" w:color="EDEDED"/>
        <w:left w:val="single" w:sz="6" w:space="0" w:color="E9E9E9"/>
        <w:bottom w:val="single" w:sz="6" w:space="0" w:color="B2B2B2"/>
        <w:right w:val="single" w:sz="6" w:space="0" w:color="D6D6D6"/>
      </w:pBdr>
      <w:shd w:val="clear" w:color="auto" w:fill="ECEC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rcnt1">
    <w:name w:val="inrcnt1"/>
    <w:basedOn w:val="Normal"/>
    <w:rsid w:val="00CF2B15"/>
    <w:pPr>
      <w:spacing w:before="60" w:after="240" w:line="240" w:lineRule="auto"/>
      <w:ind w:left="330" w:right="270"/>
    </w:pPr>
    <w:rPr>
      <w:rFonts w:ascii="Times New Roman" w:eastAsia="Times New Roman" w:hAnsi="Times New Roman" w:cs="Times New Roman"/>
      <w:sz w:val="24"/>
      <w:szCs w:val="24"/>
    </w:rPr>
  </w:style>
  <w:style w:type="paragraph" w:customStyle="1" w:styleId="inrcnt2">
    <w:name w:val="inrcnt2"/>
    <w:basedOn w:val="Normal"/>
    <w:rsid w:val="00CF2B15"/>
    <w:pPr>
      <w:spacing w:before="60" w:after="240" w:line="240" w:lineRule="auto"/>
    </w:pPr>
    <w:rPr>
      <w:rFonts w:ascii="Times New Roman" w:eastAsia="Times New Roman" w:hAnsi="Times New Roman" w:cs="Times New Roman"/>
      <w:sz w:val="24"/>
      <w:szCs w:val="24"/>
    </w:rPr>
  </w:style>
  <w:style w:type="paragraph" w:customStyle="1" w:styleId="sum1">
    <w:name w:val="sum1"/>
    <w:basedOn w:val="Normal"/>
    <w:rsid w:val="00CF2B15"/>
    <w:pPr>
      <w:spacing w:before="100" w:beforeAutospacing="1" w:after="100" w:afterAutospacing="1" w:line="240" w:lineRule="auto"/>
      <w:ind w:left="240" w:right="240"/>
    </w:pPr>
    <w:rPr>
      <w:rFonts w:ascii="Times New Roman" w:eastAsia="Times New Roman" w:hAnsi="Times New Roman" w:cs="Times New Roman"/>
      <w:sz w:val="17"/>
      <w:szCs w:val="17"/>
    </w:rPr>
  </w:style>
  <w:style w:type="paragraph" w:customStyle="1" w:styleId="rndboxrbn1">
    <w:name w:val="rndboxrbn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lft1">
    <w:name w:val="rbnlf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txt1">
    <w:name w:val="rbntxt1"/>
    <w:basedOn w:val="Normal"/>
    <w:rsid w:val="00CF2B15"/>
    <w:pPr>
      <w:spacing w:before="100" w:beforeAutospacing="1" w:after="100" w:afterAutospacing="1" w:line="375" w:lineRule="atLeast"/>
    </w:pPr>
    <w:rPr>
      <w:rFonts w:ascii="Times New Roman" w:eastAsia="Times New Roman" w:hAnsi="Times New Roman" w:cs="Times New Roman"/>
      <w:b/>
      <w:bCs/>
      <w:color w:val="E6EFE6"/>
      <w:sz w:val="20"/>
      <w:szCs w:val="20"/>
    </w:rPr>
  </w:style>
  <w:style w:type="paragraph" w:customStyle="1" w:styleId="rbnrgt1">
    <w:name w:val="rbnrg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num1">
    <w:name w:val="rownum1"/>
    <w:basedOn w:val="Normal"/>
    <w:rsid w:val="00CF2B1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errmsg1">
    <w:name w:val="errmsg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kemclsfrm1">
    <w:name w:val="lnkemclsfrm1"/>
    <w:basedOn w:val="Normal"/>
    <w:rsid w:val="00CF2B15"/>
    <w:pPr>
      <w:spacing w:before="90" w:after="90" w:line="240" w:lineRule="auto"/>
      <w:ind w:left="150" w:right="150"/>
    </w:pPr>
    <w:rPr>
      <w:rFonts w:ascii="Times New Roman" w:eastAsia="Times New Roman" w:hAnsi="Times New Roman" w:cs="Times New Roman"/>
      <w:sz w:val="24"/>
      <w:szCs w:val="24"/>
    </w:rPr>
  </w:style>
  <w:style w:type="paragraph" w:customStyle="1" w:styleId="textinfo1">
    <w:name w:val="textinfo1"/>
    <w:basedOn w:val="Normal"/>
    <w:rsid w:val="00CF2B15"/>
    <w:pPr>
      <w:spacing w:before="300" w:after="0" w:line="240" w:lineRule="auto"/>
      <w:ind w:left="300" w:right="300"/>
    </w:pPr>
    <w:rPr>
      <w:rFonts w:ascii="Times New Roman" w:eastAsia="Times New Roman" w:hAnsi="Times New Roman" w:cs="Times New Roman"/>
      <w:sz w:val="20"/>
      <w:szCs w:val="20"/>
    </w:rPr>
  </w:style>
  <w:style w:type="character" w:customStyle="1" w:styleId="flderr1">
    <w:name w:val="flderr1"/>
    <w:basedOn w:val="DefaultParagraphFont"/>
    <w:rsid w:val="00CF2B15"/>
    <w:rPr>
      <w:b/>
      <w:bCs/>
      <w:vanish/>
      <w:webHidden w:val="0"/>
      <w:color w:val="990000"/>
      <w:sz w:val="20"/>
      <w:szCs w:val="20"/>
      <w:specVanish w:val="0"/>
    </w:rPr>
  </w:style>
  <w:style w:type="paragraph" w:customStyle="1" w:styleId="errtxt1">
    <w:name w:val="errtxt1"/>
    <w:basedOn w:val="Normal"/>
    <w:rsid w:val="00CF2B15"/>
    <w:pPr>
      <w:spacing w:before="100" w:beforeAutospacing="1" w:after="100" w:afterAutospacing="1" w:line="240" w:lineRule="auto"/>
    </w:pPr>
    <w:rPr>
      <w:rFonts w:ascii="Times New Roman" w:eastAsia="Times New Roman" w:hAnsi="Times New Roman" w:cs="Times New Roman"/>
      <w:b/>
      <w:bCs/>
      <w:color w:val="990000"/>
      <w:sz w:val="24"/>
      <w:szCs w:val="24"/>
    </w:rPr>
  </w:style>
  <w:style w:type="paragraph" w:customStyle="1" w:styleId="lblerrmsg1">
    <w:name w:val="lblerrmsg1"/>
    <w:basedOn w:val="Normal"/>
    <w:rsid w:val="00CF2B15"/>
    <w:pPr>
      <w:spacing w:before="100" w:beforeAutospacing="1" w:after="120" w:line="240" w:lineRule="auto"/>
    </w:pPr>
    <w:rPr>
      <w:rFonts w:ascii="Times New Roman" w:eastAsia="Times New Roman" w:hAnsi="Times New Roman" w:cs="Times New Roman"/>
      <w:b/>
      <w:bCs/>
      <w:vanish/>
      <w:color w:val="990000"/>
      <w:sz w:val="20"/>
      <w:szCs w:val="20"/>
    </w:rPr>
  </w:style>
  <w:style w:type="paragraph" w:customStyle="1" w:styleId="title2">
    <w:name w:val="title2"/>
    <w:basedOn w:val="Normal"/>
    <w:rsid w:val="00CF2B15"/>
    <w:pPr>
      <w:spacing w:after="150" w:line="240" w:lineRule="auto"/>
    </w:pPr>
    <w:rPr>
      <w:rFonts w:ascii="Times New Roman" w:eastAsia="Times New Roman" w:hAnsi="Times New Roman" w:cs="Times New Roman"/>
      <w:sz w:val="33"/>
      <w:szCs w:val="33"/>
    </w:rPr>
  </w:style>
  <w:style w:type="paragraph" w:customStyle="1" w:styleId="subtitle10">
    <w:name w:val="subtitle1"/>
    <w:basedOn w:val="Normal"/>
    <w:rsid w:val="00CF2B15"/>
    <w:pPr>
      <w:spacing w:before="100" w:beforeAutospacing="1" w:after="100" w:afterAutospacing="1" w:line="240" w:lineRule="auto"/>
    </w:pPr>
    <w:rPr>
      <w:rFonts w:ascii="Times New Roman" w:eastAsia="Times New Roman" w:hAnsi="Times New Roman" w:cs="Times New Roman"/>
      <w:color w:val="666666"/>
      <w:sz w:val="21"/>
      <w:szCs w:val="21"/>
    </w:rPr>
  </w:style>
  <w:style w:type="paragraph" w:customStyle="1" w:styleId="trysearchtext1">
    <w:name w:val="trysearchtext1"/>
    <w:basedOn w:val="Normal"/>
    <w:rsid w:val="00CF2B15"/>
    <w:pPr>
      <w:spacing w:before="100" w:beforeAutospacing="1" w:after="100" w:afterAutospacing="1" w:line="240" w:lineRule="auto"/>
    </w:pPr>
    <w:rPr>
      <w:rFonts w:ascii="Times New Roman" w:eastAsia="Times New Roman" w:hAnsi="Times New Roman" w:cs="Times New Roman"/>
      <w:b/>
      <w:bCs/>
      <w:sz w:val="17"/>
      <w:szCs w:val="17"/>
    </w:rPr>
  </w:style>
  <w:style w:type="paragraph" w:customStyle="1" w:styleId="coltitle1">
    <w:name w:val="coltitle1"/>
    <w:basedOn w:val="Normal"/>
    <w:rsid w:val="00CF2B15"/>
    <w:pPr>
      <w:spacing w:before="525" w:after="0" w:line="240" w:lineRule="auto"/>
    </w:pPr>
    <w:rPr>
      <w:rFonts w:ascii="Times New Roman" w:eastAsia="Times New Roman" w:hAnsi="Times New Roman" w:cs="Times New Roman"/>
      <w:b/>
      <w:bCs/>
      <w:sz w:val="20"/>
      <w:szCs w:val="20"/>
    </w:rPr>
  </w:style>
  <w:style w:type="paragraph" w:customStyle="1" w:styleId="coltitle2">
    <w:name w:val="coltitle2"/>
    <w:basedOn w:val="Normal"/>
    <w:rsid w:val="00CF2B15"/>
    <w:pPr>
      <w:spacing w:before="525" w:after="0" w:line="240" w:lineRule="auto"/>
    </w:pPr>
    <w:rPr>
      <w:rFonts w:ascii="Times New Roman" w:eastAsia="Times New Roman" w:hAnsi="Times New Roman" w:cs="Times New Roman"/>
      <w:b/>
      <w:bCs/>
      <w:sz w:val="20"/>
      <w:szCs w:val="20"/>
    </w:rPr>
  </w:style>
  <w:style w:type="character" w:customStyle="1" w:styleId="view1">
    <w:name w:val="view1"/>
    <w:basedOn w:val="DefaultParagraphFont"/>
    <w:rsid w:val="00CF2B15"/>
    <w:rPr>
      <w:color w:val="AAAAAA"/>
      <w:sz w:val="18"/>
      <w:szCs w:val="18"/>
    </w:rPr>
  </w:style>
  <w:style w:type="character" w:customStyle="1" w:styleId="center1">
    <w:name w:val="center1"/>
    <w:basedOn w:val="DefaultParagraphFont"/>
    <w:rsid w:val="00CF2B15"/>
    <w:rPr>
      <w:i w:val="0"/>
      <w:iCs w:val="0"/>
    </w:rPr>
  </w:style>
  <w:style w:type="character" w:customStyle="1" w:styleId="col11">
    <w:name w:val="col11"/>
    <w:basedOn w:val="DefaultParagraphFont"/>
    <w:rsid w:val="00CF2B15"/>
    <w:rPr>
      <w:i w:val="0"/>
      <w:iCs w:val="0"/>
    </w:rPr>
  </w:style>
  <w:style w:type="character" w:customStyle="1" w:styleId="col21">
    <w:name w:val="col21"/>
    <w:basedOn w:val="DefaultParagraphFont"/>
    <w:rsid w:val="00CF2B15"/>
    <w:rPr>
      <w:i w:val="0"/>
      <w:iCs w:val="0"/>
    </w:rPr>
  </w:style>
  <w:style w:type="character" w:customStyle="1" w:styleId="col31">
    <w:name w:val="col31"/>
    <w:basedOn w:val="DefaultParagraphFont"/>
    <w:rsid w:val="00CF2B15"/>
    <w:rPr>
      <w:i w:val="0"/>
      <w:iCs w:val="0"/>
    </w:rPr>
  </w:style>
  <w:style w:type="paragraph" w:customStyle="1" w:styleId="error2">
    <w:name w:val="error2"/>
    <w:basedOn w:val="Normal"/>
    <w:rsid w:val="00CF2B15"/>
    <w:pPr>
      <w:spacing w:before="420" w:after="100" w:afterAutospacing="1" w:line="210" w:lineRule="atLeast"/>
      <w:jc w:val="center"/>
    </w:pPr>
    <w:rPr>
      <w:rFonts w:ascii="Times New Roman" w:eastAsia="Times New Roman" w:hAnsi="Times New Roman" w:cs="Times New Roman"/>
      <w:b/>
      <w:bCs/>
      <w:color w:val="C03600"/>
      <w:sz w:val="18"/>
      <w:szCs w:val="18"/>
    </w:rPr>
  </w:style>
  <w:style w:type="paragraph" w:customStyle="1" w:styleId="shdwrndbox1">
    <w:name w:val="shdwrndbox1"/>
    <w:basedOn w:val="Normal"/>
    <w:rsid w:val="00CF2B15"/>
    <w:pPr>
      <w:shd w:val="clear" w:color="auto" w:fill="F8F8F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ow1">
    <w:name w:val="formrow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gt1">
    <w:name w:val="formrg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ioncorrect1">
    <w:name w:val="translationcorrec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ioncorrect2">
    <w:name w:val="translationcorrect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atoc1">
    <w:name w:val="ja_toc1"/>
    <w:basedOn w:val="Normal"/>
    <w:rsid w:val="00CF2B15"/>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jaonly1">
    <w:name w:val="jaonly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story2">
    <w:name w:val="achistory2"/>
    <w:basedOn w:val="Normal"/>
    <w:rsid w:val="00CF2B15"/>
    <w:pPr>
      <w:spacing w:before="100" w:beforeAutospacing="1" w:after="100" w:afterAutospacing="1" w:line="240" w:lineRule="auto"/>
    </w:pPr>
    <w:rPr>
      <w:rFonts w:ascii="Times New Roman" w:eastAsia="Times New Roman" w:hAnsi="Times New Roman" w:cs="Times New Roman"/>
      <w:color w:val="52188C"/>
      <w:sz w:val="24"/>
      <w:szCs w:val="24"/>
    </w:rPr>
  </w:style>
  <w:style w:type="paragraph" w:customStyle="1" w:styleId="emphasis3">
    <w:name w:val="emphasis3"/>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gobtn1">
    <w:name w:val="gobtn1"/>
    <w:basedOn w:val="Normal"/>
    <w:rsid w:val="00CF2B15"/>
    <w:pPr>
      <w:spacing w:before="100" w:beforeAutospacing="1" w:after="100" w:afterAutospacing="1" w:line="240" w:lineRule="auto"/>
      <w:ind w:left="30" w:right="-60"/>
    </w:pPr>
    <w:rPr>
      <w:rFonts w:ascii="Times New Roman" w:eastAsia="Times New Roman" w:hAnsi="Times New Roman" w:cs="Times New Roman"/>
      <w:sz w:val="24"/>
      <w:szCs w:val="24"/>
    </w:rPr>
  </w:style>
  <w:style w:type="paragraph" w:customStyle="1" w:styleId="gobtn2">
    <w:name w:val="gobtn2"/>
    <w:basedOn w:val="Normal"/>
    <w:rsid w:val="00CF2B15"/>
    <w:pPr>
      <w:spacing w:before="100" w:beforeAutospacing="1" w:after="100" w:afterAutospacing="1" w:line="240" w:lineRule="auto"/>
      <w:ind w:left="30" w:right="-60"/>
      <w:textAlignment w:val="top"/>
    </w:pPr>
    <w:rPr>
      <w:rFonts w:ascii="Times New Roman" w:eastAsia="Times New Roman" w:hAnsi="Times New Roman" w:cs="Times New Roman"/>
      <w:sz w:val="15"/>
      <w:szCs w:val="15"/>
    </w:rPr>
  </w:style>
  <w:style w:type="paragraph" w:customStyle="1" w:styleId="achighlight1">
    <w:name w:val="ac_highligh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rd1">
    <w:name w:val="word1"/>
    <w:basedOn w:val="DefaultParagraphFont"/>
    <w:rsid w:val="00CF2B15"/>
  </w:style>
  <w:style w:type="paragraph" w:customStyle="1" w:styleId="suggestlabel1">
    <w:name w:val="suggestlabel1"/>
    <w:basedOn w:val="Normal"/>
    <w:rsid w:val="00CF2B15"/>
    <w:pPr>
      <w:spacing w:before="150" w:after="0" w:line="240" w:lineRule="auto"/>
      <w:ind w:left="2475" w:right="150"/>
    </w:pPr>
    <w:rPr>
      <w:rFonts w:ascii="Arial" w:eastAsia="Times New Roman" w:hAnsi="Arial" w:cs="Arial"/>
      <w:sz w:val="18"/>
      <w:szCs w:val="18"/>
    </w:rPr>
  </w:style>
  <w:style w:type="paragraph" w:customStyle="1" w:styleId="suggestlabel2">
    <w:name w:val="suggestlabel2"/>
    <w:basedOn w:val="Normal"/>
    <w:rsid w:val="00CF2B15"/>
    <w:pPr>
      <w:spacing w:before="150" w:after="0" w:line="240" w:lineRule="auto"/>
      <w:ind w:left="225" w:right="150"/>
    </w:pPr>
    <w:rPr>
      <w:rFonts w:ascii="Times New Roman" w:eastAsia="Times New Roman" w:hAnsi="Times New Roman" w:cs="Times New Roman"/>
      <w:sz w:val="24"/>
      <w:szCs w:val="24"/>
    </w:rPr>
  </w:style>
  <w:style w:type="paragraph" w:customStyle="1" w:styleId="subscribenowloginnow1">
    <w:name w:val="subscribenow_log_in_now1"/>
    <w:basedOn w:val="Normal"/>
    <w:rsid w:val="00CF2B15"/>
    <w:pPr>
      <w:spacing w:before="75" w:after="100" w:afterAutospacing="1" w:line="240" w:lineRule="auto"/>
    </w:pPr>
    <w:rPr>
      <w:rFonts w:ascii="Tahoma" w:eastAsia="Times New Roman" w:hAnsi="Tahoma" w:cs="Tahoma"/>
      <w:b/>
      <w:bCs/>
      <w:color w:val="E5792E"/>
      <w:sz w:val="24"/>
      <w:szCs w:val="24"/>
    </w:rPr>
  </w:style>
  <w:style w:type="character" w:customStyle="1" w:styleId="image1">
    <w:name w:val="image1"/>
    <w:basedOn w:val="DefaultParagraphFont"/>
    <w:rsid w:val="00CF2B15"/>
    <w:rPr>
      <w:bdr w:val="single" w:sz="6" w:space="0" w:color="E8E8E8" w:frame="1"/>
      <w:shd w:val="clear" w:color="auto" w:fill="FFFFFF"/>
    </w:rPr>
  </w:style>
  <w:style w:type="character" w:customStyle="1" w:styleId="title3">
    <w:name w:val="title3"/>
    <w:basedOn w:val="DefaultParagraphFont"/>
    <w:rsid w:val="00CF2B15"/>
    <w:rPr>
      <w:rFonts w:ascii="Verdana" w:hAnsi="Verdana" w:hint="default"/>
      <w:vanish w:val="0"/>
      <w:webHidden w:val="0"/>
      <w:color w:val="336633"/>
      <w:sz w:val="17"/>
      <w:szCs w:val="17"/>
      <w:specVanish w:val="0"/>
    </w:rPr>
  </w:style>
  <w:style w:type="character" w:customStyle="1" w:styleId="title4">
    <w:name w:val="title4"/>
    <w:basedOn w:val="DefaultParagraphFont"/>
    <w:rsid w:val="00CF2B15"/>
    <w:rPr>
      <w:rFonts w:ascii="Verdana" w:hAnsi="Verdana" w:hint="default"/>
      <w:vanish w:val="0"/>
      <w:webHidden w:val="0"/>
      <w:color w:val="336633"/>
      <w:sz w:val="17"/>
      <w:szCs w:val="17"/>
      <w:u w:val="single"/>
      <w:specVanish w:val="0"/>
    </w:rPr>
  </w:style>
  <w:style w:type="paragraph" w:customStyle="1" w:styleId="matchedgraphic1">
    <w:name w:val="matchedgraphic1"/>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igure1">
    <w:name w:val="figure1"/>
    <w:basedOn w:val="Normal"/>
    <w:rsid w:val="00CF2B15"/>
    <w:pPr>
      <w:spacing w:before="100" w:beforeAutospacing="1" w:after="100" w:afterAutospacing="1" w:line="240" w:lineRule="auto"/>
      <w:ind w:left="300" w:right="300"/>
    </w:pPr>
    <w:rPr>
      <w:rFonts w:ascii="Times New Roman" w:eastAsia="Times New Roman" w:hAnsi="Times New Roman" w:cs="Times New Roman"/>
      <w:sz w:val="24"/>
      <w:szCs w:val="24"/>
    </w:rPr>
  </w:style>
  <w:style w:type="paragraph" w:customStyle="1" w:styleId="picture1">
    <w:name w:val="picture1"/>
    <w:basedOn w:val="Normal"/>
    <w:rsid w:val="00CF2B15"/>
    <w:pPr>
      <w:spacing w:before="100" w:beforeAutospacing="1" w:after="100" w:afterAutospacing="1" w:line="240" w:lineRule="auto"/>
      <w:ind w:left="300" w:right="300"/>
    </w:pPr>
    <w:rPr>
      <w:rFonts w:ascii="Times New Roman" w:eastAsia="Times New Roman" w:hAnsi="Times New Roman" w:cs="Times New Roman"/>
      <w:sz w:val="24"/>
      <w:szCs w:val="24"/>
    </w:rPr>
  </w:style>
  <w:style w:type="paragraph" w:customStyle="1" w:styleId="indsearchresult1">
    <w:name w:val="indsearchresul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iew2">
    <w:name w:val="view2"/>
    <w:basedOn w:val="DefaultParagraphFont"/>
    <w:rsid w:val="00CF2B15"/>
    <w:rPr>
      <w:color w:val="AAAAAA"/>
      <w:sz w:val="18"/>
      <w:szCs w:val="18"/>
    </w:rPr>
  </w:style>
  <w:style w:type="paragraph" w:customStyle="1" w:styleId="drugroutes1">
    <w:name w:val="drugroutes1"/>
    <w:basedOn w:val="Normal"/>
    <w:rsid w:val="00CF2B15"/>
    <w:pPr>
      <w:spacing w:after="0" w:line="240" w:lineRule="auto"/>
    </w:pPr>
    <w:rPr>
      <w:rFonts w:ascii="Times New Roman" w:eastAsia="Times New Roman" w:hAnsi="Times New Roman" w:cs="Times New Roman"/>
      <w:sz w:val="24"/>
      <w:szCs w:val="24"/>
    </w:rPr>
  </w:style>
  <w:style w:type="paragraph" w:customStyle="1" w:styleId="drugrouteresult1">
    <w:name w:val="drugrouteresul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term1">
    <w:name w:val="suggestterm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resultpreviewed1">
    <w:name w:val="searchresultpreviewed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respace1">
    <w:name w:val="herespace1"/>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oresults1">
    <w:name w:val="noresults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or3">
    <w:name w:val="error3"/>
    <w:basedOn w:val="Normal"/>
    <w:rsid w:val="00CF2B15"/>
    <w:pPr>
      <w:spacing w:before="100" w:beforeAutospacing="1" w:after="100" w:afterAutospacing="1" w:line="240" w:lineRule="auto"/>
    </w:pPr>
    <w:rPr>
      <w:rFonts w:ascii="Times New Roman" w:eastAsia="Times New Roman" w:hAnsi="Times New Roman" w:cs="Times New Roman"/>
      <w:b/>
      <w:bCs/>
      <w:color w:val="C03600"/>
      <w:sz w:val="24"/>
      <w:szCs w:val="24"/>
    </w:rPr>
  </w:style>
  <w:style w:type="paragraph" w:customStyle="1" w:styleId="graphicsicon1">
    <w:name w:val="graphics_icon1"/>
    <w:basedOn w:val="Normal"/>
    <w:rsid w:val="00CF2B15"/>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bulletindent11">
    <w:name w:val="bulletindent11"/>
    <w:basedOn w:val="Normal"/>
    <w:rsid w:val="00CF2B15"/>
    <w:pPr>
      <w:spacing w:before="30" w:after="30" w:line="336" w:lineRule="auto"/>
      <w:ind w:left="480"/>
    </w:pPr>
    <w:rPr>
      <w:rFonts w:ascii="Times New Roman" w:eastAsia="Times New Roman" w:hAnsi="Times New Roman" w:cs="Times New Roman"/>
      <w:sz w:val="24"/>
      <w:szCs w:val="24"/>
    </w:rPr>
  </w:style>
  <w:style w:type="paragraph" w:customStyle="1" w:styleId="bulletindent21">
    <w:name w:val="bulletindent21"/>
    <w:basedOn w:val="Normal"/>
    <w:rsid w:val="00CF2B15"/>
    <w:pPr>
      <w:spacing w:before="30" w:after="30" w:line="336" w:lineRule="auto"/>
      <w:ind w:left="960"/>
    </w:pPr>
    <w:rPr>
      <w:rFonts w:ascii="Times New Roman" w:eastAsia="Times New Roman" w:hAnsi="Times New Roman" w:cs="Times New Roman"/>
      <w:sz w:val="24"/>
      <w:szCs w:val="24"/>
    </w:rPr>
  </w:style>
  <w:style w:type="paragraph" w:customStyle="1" w:styleId="bulletindent31">
    <w:name w:val="bulletindent31"/>
    <w:basedOn w:val="Normal"/>
    <w:rsid w:val="00CF2B15"/>
    <w:pPr>
      <w:spacing w:before="30" w:after="30" w:line="336" w:lineRule="auto"/>
      <w:ind w:left="1440"/>
    </w:pPr>
    <w:rPr>
      <w:rFonts w:ascii="Times New Roman" w:eastAsia="Times New Roman" w:hAnsi="Times New Roman" w:cs="Times New Roman"/>
      <w:sz w:val="24"/>
      <w:szCs w:val="24"/>
    </w:rPr>
  </w:style>
  <w:style w:type="paragraph" w:customStyle="1" w:styleId="headinganchor1">
    <w:name w:val="headinganchor1"/>
    <w:basedOn w:val="Normal"/>
    <w:rsid w:val="00CF2B15"/>
    <w:pPr>
      <w:spacing w:after="150" w:line="336" w:lineRule="auto"/>
    </w:pPr>
    <w:rPr>
      <w:rFonts w:ascii="Times New Roman" w:eastAsia="Times New Roman" w:hAnsi="Times New Roman" w:cs="Times New Roman"/>
      <w:sz w:val="24"/>
      <w:szCs w:val="24"/>
    </w:rPr>
  </w:style>
  <w:style w:type="paragraph" w:customStyle="1" w:styleId="headinganchor2">
    <w:name w:val="headinganchor2"/>
    <w:basedOn w:val="Normal"/>
    <w:rsid w:val="00CF2B15"/>
    <w:pPr>
      <w:spacing w:after="150" w:line="336" w:lineRule="auto"/>
    </w:pPr>
    <w:rPr>
      <w:rFonts w:ascii="Times New Roman" w:eastAsia="Times New Roman" w:hAnsi="Times New Roman" w:cs="Times New Roman"/>
      <w:sz w:val="24"/>
      <w:szCs w:val="24"/>
    </w:rPr>
  </w:style>
  <w:style w:type="paragraph" w:customStyle="1" w:styleId="h13">
    <w:name w:val="h13"/>
    <w:basedOn w:val="Normal"/>
    <w:rsid w:val="00CF2B15"/>
    <w:pPr>
      <w:spacing w:before="150" w:after="150" w:line="336" w:lineRule="auto"/>
    </w:pPr>
    <w:rPr>
      <w:rFonts w:ascii="Times New Roman" w:eastAsia="Times New Roman" w:hAnsi="Times New Roman" w:cs="Times New Roman"/>
      <w:b/>
      <w:bCs/>
      <w:sz w:val="24"/>
      <w:szCs w:val="24"/>
    </w:rPr>
  </w:style>
  <w:style w:type="paragraph" w:customStyle="1" w:styleId="h21">
    <w:name w:val="h21"/>
    <w:basedOn w:val="Normal"/>
    <w:rsid w:val="00CF2B15"/>
    <w:pPr>
      <w:spacing w:before="150" w:after="150" w:line="336" w:lineRule="auto"/>
    </w:pPr>
    <w:rPr>
      <w:rFonts w:ascii="Times New Roman" w:eastAsia="Times New Roman" w:hAnsi="Times New Roman" w:cs="Times New Roman"/>
      <w:b/>
      <w:bCs/>
      <w:sz w:val="24"/>
      <w:szCs w:val="24"/>
    </w:rPr>
  </w:style>
  <w:style w:type="paragraph" w:customStyle="1" w:styleId="h31">
    <w:name w:val="h31"/>
    <w:basedOn w:val="Normal"/>
    <w:rsid w:val="00CF2B15"/>
    <w:pPr>
      <w:spacing w:before="150" w:after="150" w:line="336" w:lineRule="auto"/>
      <w:ind w:left="300"/>
    </w:pPr>
    <w:rPr>
      <w:rFonts w:ascii="Times New Roman" w:eastAsia="Times New Roman" w:hAnsi="Times New Roman" w:cs="Times New Roman"/>
      <w:b/>
      <w:bCs/>
      <w:sz w:val="24"/>
      <w:szCs w:val="24"/>
    </w:rPr>
  </w:style>
  <w:style w:type="paragraph" w:customStyle="1" w:styleId="h41">
    <w:name w:val="h41"/>
    <w:basedOn w:val="Normal"/>
    <w:rsid w:val="00CF2B15"/>
    <w:pPr>
      <w:spacing w:before="150" w:after="150" w:line="336" w:lineRule="auto"/>
      <w:ind w:left="600"/>
    </w:pPr>
    <w:rPr>
      <w:rFonts w:ascii="Times New Roman" w:eastAsia="Times New Roman" w:hAnsi="Times New Roman" w:cs="Times New Roman"/>
      <w:b/>
      <w:bCs/>
      <w:sz w:val="24"/>
      <w:szCs w:val="24"/>
    </w:rPr>
  </w:style>
  <w:style w:type="paragraph" w:customStyle="1" w:styleId="h51">
    <w:name w:val="h51"/>
    <w:basedOn w:val="Normal"/>
    <w:rsid w:val="00CF2B15"/>
    <w:pPr>
      <w:spacing w:before="150" w:after="150" w:line="336" w:lineRule="auto"/>
      <w:ind w:left="900"/>
    </w:pPr>
    <w:rPr>
      <w:rFonts w:ascii="Times New Roman" w:eastAsia="Times New Roman" w:hAnsi="Times New Roman" w:cs="Times New Roman"/>
      <w:b/>
      <w:bCs/>
      <w:sz w:val="24"/>
      <w:szCs w:val="24"/>
    </w:rPr>
  </w:style>
  <w:style w:type="paragraph" w:customStyle="1" w:styleId="contributor1">
    <w:name w:val="contributor1"/>
    <w:basedOn w:val="Normal"/>
    <w:rsid w:val="00CF2B15"/>
    <w:pPr>
      <w:spacing w:before="150" w:after="240" w:line="336" w:lineRule="auto"/>
    </w:pPr>
    <w:rPr>
      <w:rFonts w:ascii="Times New Roman" w:eastAsia="Times New Roman" w:hAnsi="Times New Roman" w:cs="Times New Roman"/>
      <w:sz w:val="24"/>
      <w:szCs w:val="24"/>
      <w:u w:val="single"/>
    </w:rPr>
  </w:style>
  <w:style w:type="character" w:customStyle="1" w:styleId="view3">
    <w:name w:val="view3"/>
    <w:basedOn w:val="DefaultParagraphFont"/>
    <w:rsid w:val="00CF2B15"/>
    <w:rPr>
      <w:color w:val="AAAAAA"/>
      <w:sz w:val="18"/>
      <w:szCs w:val="18"/>
    </w:rPr>
  </w:style>
  <w:style w:type="paragraph" w:customStyle="1" w:styleId="chinesecontributors1">
    <w:name w:val="chinesecontributors1"/>
    <w:basedOn w:val="Normal"/>
    <w:rsid w:val="00CF2B15"/>
    <w:pPr>
      <w:spacing w:before="150" w:after="150" w:line="336" w:lineRule="auto"/>
    </w:pPr>
    <w:rPr>
      <w:rFonts w:ascii="Times New Roman" w:eastAsia="Times New Roman" w:hAnsi="Times New Roman" w:cs="Times New Roman"/>
      <w:sz w:val="24"/>
      <w:szCs w:val="24"/>
    </w:rPr>
  </w:style>
  <w:style w:type="paragraph" w:customStyle="1" w:styleId="emphasis4">
    <w:name w:val="emphasis4"/>
    <w:basedOn w:val="Normal"/>
    <w:rsid w:val="00CF2B15"/>
    <w:pPr>
      <w:spacing w:before="150" w:after="150" w:line="336" w:lineRule="auto"/>
    </w:pPr>
    <w:rPr>
      <w:rFonts w:ascii="Times New Roman" w:eastAsia="Times New Roman" w:hAnsi="Times New Roman" w:cs="Times New Roman"/>
      <w:b/>
      <w:bCs/>
      <w:sz w:val="24"/>
      <w:szCs w:val="24"/>
    </w:rPr>
  </w:style>
  <w:style w:type="paragraph" w:customStyle="1" w:styleId="emphasis5">
    <w:name w:val="emphasis5"/>
    <w:basedOn w:val="Normal"/>
    <w:rsid w:val="00CF2B15"/>
    <w:pPr>
      <w:spacing w:before="150" w:after="150" w:line="336" w:lineRule="auto"/>
    </w:pPr>
    <w:rPr>
      <w:rFonts w:ascii="Times New Roman" w:eastAsia="Times New Roman" w:hAnsi="Times New Roman" w:cs="Times New Roman"/>
      <w:b/>
      <w:bCs/>
      <w:sz w:val="24"/>
      <w:szCs w:val="24"/>
    </w:rPr>
  </w:style>
  <w:style w:type="paragraph" w:customStyle="1" w:styleId="emphasis6">
    <w:name w:val="emphasis6"/>
    <w:basedOn w:val="Normal"/>
    <w:rsid w:val="00CF2B15"/>
    <w:pPr>
      <w:spacing w:before="150" w:after="150" w:line="336" w:lineRule="auto"/>
    </w:pPr>
    <w:rPr>
      <w:rFonts w:ascii="Times New Roman" w:eastAsia="Times New Roman" w:hAnsi="Times New Roman" w:cs="Times New Roman"/>
      <w:b/>
      <w:bCs/>
      <w:sz w:val="24"/>
      <w:szCs w:val="24"/>
    </w:rPr>
  </w:style>
  <w:style w:type="paragraph" w:customStyle="1" w:styleId="highlighted1">
    <w:name w:val="highlighted1"/>
    <w:basedOn w:val="Normal"/>
    <w:rsid w:val="00CF2B15"/>
    <w:pPr>
      <w:shd w:val="clear" w:color="auto" w:fill="AEEDAE"/>
      <w:spacing w:before="150" w:after="150" w:line="336" w:lineRule="auto"/>
    </w:pPr>
    <w:rPr>
      <w:rFonts w:ascii="Times New Roman" w:eastAsia="Times New Roman" w:hAnsi="Times New Roman" w:cs="Times New Roman"/>
      <w:color w:val="FFFFFF"/>
      <w:sz w:val="24"/>
      <w:szCs w:val="24"/>
    </w:rPr>
  </w:style>
  <w:style w:type="paragraph" w:customStyle="1" w:styleId="highlighted2">
    <w:name w:val="highlighted2"/>
    <w:basedOn w:val="Normal"/>
    <w:rsid w:val="00CF2B15"/>
    <w:pPr>
      <w:shd w:val="clear" w:color="auto" w:fill="AEEDAE"/>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edcurrent1">
    <w:name w:val="highlightedcurrent1"/>
    <w:basedOn w:val="Normal"/>
    <w:rsid w:val="00CF2B15"/>
    <w:pPr>
      <w:shd w:val="clear" w:color="auto" w:fill="F7D47F"/>
      <w:spacing w:before="150" w:after="150" w:line="336" w:lineRule="auto"/>
    </w:pPr>
    <w:rPr>
      <w:rFonts w:ascii="Times New Roman" w:eastAsia="Times New Roman" w:hAnsi="Times New Roman" w:cs="Times New Roman"/>
      <w:color w:val="FFFFFF"/>
      <w:sz w:val="24"/>
      <w:szCs w:val="24"/>
    </w:rPr>
  </w:style>
  <w:style w:type="paragraph" w:customStyle="1" w:styleId="highlightedcurrent2">
    <w:name w:val="highlightedcurrent2"/>
    <w:basedOn w:val="Normal"/>
    <w:rsid w:val="00CF2B15"/>
    <w:pPr>
      <w:shd w:val="clear" w:color="auto" w:fill="F7D47F"/>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old1">
    <w:name w:val="bold1"/>
    <w:basedOn w:val="Normal"/>
    <w:rsid w:val="00CF2B15"/>
    <w:pPr>
      <w:spacing w:before="150" w:after="150" w:line="336" w:lineRule="auto"/>
    </w:pPr>
    <w:rPr>
      <w:rFonts w:ascii="Times New Roman" w:eastAsia="Times New Roman" w:hAnsi="Times New Roman" w:cs="Times New Roman"/>
      <w:b/>
      <w:bCs/>
      <w:sz w:val="24"/>
      <w:szCs w:val="24"/>
    </w:rPr>
  </w:style>
  <w:style w:type="paragraph" w:customStyle="1" w:styleId="italic1">
    <w:name w:val="italic1"/>
    <w:basedOn w:val="Normal"/>
    <w:rsid w:val="00CF2B15"/>
    <w:pPr>
      <w:spacing w:before="150" w:after="150" w:line="336" w:lineRule="auto"/>
    </w:pPr>
    <w:rPr>
      <w:rFonts w:ascii="Times New Roman" w:eastAsia="Times New Roman" w:hAnsi="Times New Roman" w:cs="Times New Roman"/>
      <w:i/>
      <w:iCs/>
      <w:sz w:val="24"/>
      <w:szCs w:val="24"/>
    </w:rPr>
  </w:style>
  <w:style w:type="paragraph" w:customStyle="1" w:styleId="underline1">
    <w:name w:val="underline1"/>
    <w:basedOn w:val="Normal"/>
    <w:rsid w:val="00CF2B15"/>
    <w:pPr>
      <w:pBdr>
        <w:bottom w:val="single" w:sz="6" w:space="0" w:color="000000"/>
      </w:pBdr>
      <w:spacing w:before="150" w:after="150" w:line="336" w:lineRule="auto"/>
    </w:pPr>
    <w:rPr>
      <w:rFonts w:ascii="Times New Roman" w:eastAsia="Times New Roman" w:hAnsi="Times New Roman" w:cs="Times New Roman"/>
      <w:sz w:val="24"/>
      <w:szCs w:val="24"/>
    </w:rPr>
  </w:style>
  <w:style w:type="paragraph" w:customStyle="1" w:styleId="subscript1">
    <w:name w:val="subscript1"/>
    <w:basedOn w:val="Normal"/>
    <w:rsid w:val="00CF2B15"/>
    <w:pPr>
      <w:spacing w:before="150" w:after="150" w:line="336" w:lineRule="auto"/>
    </w:pPr>
    <w:rPr>
      <w:rFonts w:ascii="Times New Roman" w:eastAsia="Times New Roman" w:hAnsi="Times New Roman" w:cs="Times New Roman"/>
      <w:sz w:val="18"/>
      <w:szCs w:val="18"/>
    </w:rPr>
  </w:style>
  <w:style w:type="paragraph" w:customStyle="1" w:styleId="superscript1">
    <w:name w:val="superscript1"/>
    <w:basedOn w:val="Normal"/>
    <w:rsid w:val="00CF2B15"/>
    <w:pPr>
      <w:spacing w:before="150" w:after="150" w:line="336" w:lineRule="auto"/>
    </w:pPr>
    <w:rPr>
      <w:rFonts w:ascii="Times New Roman" w:eastAsia="Times New Roman" w:hAnsi="Times New Roman" w:cs="Times New Roman"/>
      <w:sz w:val="18"/>
      <w:szCs w:val="18"/>
    </w:rPr>
  </w:style>
  <w:style w:type="paragraph" w:customStyle="1" w:styleId="grade1">
    <w:name w:val="grade1"/>
    <w:basedOn w:val="Normal"/>
    <w:rsid w:val="00CF2B15"/>
    <w:pPr>
      <w:spacing w:before="150" w:after="150" w:line="336" w:lineRule="auto"/>
    </w:pPr>
    <w:rPr>
      <w:rFonts w:ascii="Times New Roman" w:eastAsia="Times New Roman" w:hAnsi="Times New Roman" w:cs="Times New Roman"/>
      <w:b/>
      <w:bCs/>
      <w:sz w:val="24"/>
      <w:szCs w:val="24"/>
    </w:rPr>
  </w:style>
  <w:style w:type="paragraph" w:customStyle="1" w:styleId="contributor2">
    <w:name w:val="contributor2"/>
    <w:basedOn w:val="Normal"/>
    <w:rsid w:val="00CF2B15"/>
    <w:pPr>
      <w:spacing w:before="150" w:after="150" w:line="336" w:lineRule="auto"/>
    </w:pPr>
    <w:rPr>
      <w:rFonts w:ascii="Times New Roman" w:eastAsia="Times New Roman" w:hAnsi="Times New Roman" w:cs="Times New Roman"/>
      <w:sz w:val="24"/>
      <w:szCs w:val="24"/>
    </w:rPr>
  </w:style>
  <w:style w:type="paragraph" w:customStyle="1" w:styleId="contributortype1">
    <w:name w:val="contributortype1"/>
    <w:basedOn w:val="Normal"/>
    <w:rsid w:val="00CF2B15"/>
    <w:pPr>
      <w:spacing w:before="150" w:after="150" w:line="336" w:lineRule="auto"/>
    </w:pPr>
    <w:rPr>
      <w:rFonts w:ascii="Times New Roman" w:eastAsia="Times New Roman" w:hAnsi="Times New Roman" w:cs="Times New Roman"/>
      <w:b/>
      <w:bCs/>
      <w:sz w:val="24"/>
      <w:szCs w:val="24"/>
    </w:rPr>
  </w:style>
  <w:style w:type="paragraph" w:customStyle="1" w:styleId="indent11">
    <w:name w:val="indent11"/>
    <w:basedOn w:val="Normal"/>
    <w:rsid w:val="00CF2B15"/>
    <w:pPr>
      <w:spacing w:before="150" w:after="150" w:line="336" w:lineRule="auto"/>
      <w:ind w:left="450"/>
    </w:pPr>
    <w:rPr>
      <w:rFonts w:ascii="Times New Roman" w:eastAsia="Times New Roman" w:hAnsi="Times New Roman" w:cs="Times New Roman"/>
      <w:sz w:val="24"/>
      <w:szCs w:val="24"/>
    </w:rPr>
  </w:style>
  <w:style w:type="paragraph" w:customStyle="1" w:styleId="drugh11">
    <w:name w:val="drugh11"/>
    <w:basedOn w:val="Normal"/>
    <w:rsid w:val="00CF2B15"/>
    <w:pPr>
      <w:spacing w:before="150" w:after="150" w:line="336" w:lineRule="auto"/>
      <w:ind w:right="120"/>
    </w:pPr>
    <w:rPr>
      <w:rFonts w:ascii="Times New Roman" w:eastAsia="Times New Roman" w:hAnsi="Times New Roman" w:cs="Times New Roman"/>
      <w:b/>
      <w:bCs/>
      <w:sz w:val="30"/>
      <w:szCs w:val="30"/>
    </w:rPr>
  </w:style>
  <w:style w:type="paragraph" w:customStyle="1" w:styleId="drugh1div1">
    <w:name w:val="drugh1div1"/>
    <w:basedOn w:val="Normal"/>
    <w:rsid w:val="00CF2B15"/>
    <w:pPr>
      <w:spacing w:after="150" w:line="336" w:lineRule="auto"/>
    </w:pPr>
    <w:rPr>
      <w:rFonts w:ascii="Times New Roman" w:eastAsia="Times New Roman" w:hAnsi="Times New Roman" w:cs="Times New Roman"/>
      <w:sz w:val="24"/>
      <w:szCs w:val="24"/>
    </w:rPr>
  </w:style>
  <w:style w:type="paragraph" w:customStyle="1" w:styleId="leafletstatement1">
    <w:name w:val="leaflet_statement1"/>
    <w:basedOn w:val="Normal"/>
    <w:rsid w:val="00CF2B15"/>
    <w:pPr>
      <w:spacing w:before="150" w:after="150" w:line="336" w:lineRule="auto"/>
      <w:ind w:left="480" w:hanging="480"/>
      <w:jc w:val="both"/>
    </w:pPr>
    <w:rPr>
      <w:rFonts w:ascii="Times New Roman" w:eastAsia="Times New Roman" w:hAnsi="Times New Roman" w:cs="Times New Roman"/>
      <w:sz w:val="24"/>
      <w:szCs w:val="24"/>
    </w:rPr>
  </w:style>
  <w:style w:type="paragraph" w:customStyle="1" w:styleId="statemententity1">
    <w:name w:val="statement_entity1"/>
    <w:basedOn w:val="Normal"/>
    <w:rsid w:val="00CF2B15"/>
    <w:pPr>
      <w:spacing w:before="150" w:after="150" w:line="336" w:lineRule="auto"/>
      <w:ind w:right="96"/>
    </w:pPr>
    <w:rPr>
      <w:rFonts w:ascii="Times New Roman" w:eastAsia="Times New Roman" w:hAnsi="Times New Roman" w:cs="Times New Roman"/>
      <w:sz w:val="24"/>
      <w:szCs w:val="24"/>
    </w:rPr>
  </w:style>
  <w:style w:type="character" w:customStyle="1" w:styleId="attributes1">
    <w:name w:val="attributes1"/>
    <w:basedOn w:val="DefaultParagraphFont"/>
    <w:rsid w:val="00CF2B15"/>
    <w:rPr>
      <w:vanish w:val="0"/>
      <w:webHidden w:val="0"/>
      <w:specVanish w:val="0"/>
    </w:rPr>
  </w:style>
  <w:style w:type="character" w:customStyle="1" w:styleId="link1">
    <w:name w:val="link1"/>
    <w:basedOn w:val="DefaultParagraphFont"/>
    <w:rsid w:val="00CF2B15"/>
    <w:rPr>
      <w:vanish/>
      <w:webHidden w:val="0"/>
      <w:specVanish w:val="0"/>
    </w:rPr>
  </w:style>
  <w:style w:type="paragraph" w:customStyle="1" w:styleId="highlighted3">
    <w:name w:val="highlighted3"/>
    <w:basedOn w:val="Normal"/>
    <w:rsid w:val="00CF2B15"/>
    <w:pPr>
      <w:shd w:val="clear" w:color="auto" w:fill="33663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edcurrent3">
    <w:name w:val="highlightedcurrent3"/>
    <w:basedOn w:val="Normal"/>
    <w:rsid w:val="00CF2B15"/>
    <w:pPr>
      <w:shd w:val="clear" w:color="auto" w:fill="D7833D"/>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dialog-titlebar2">
    <w:name w:val="ui-dialog-titlebar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7">
    <w:name w:val="emphasis7"/>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ranslatedoutofdate11">
    <w:name w:val="translatedoutofdate11"/>
    <w:basedOn w:val="Normal"/>
    <w:rsid w:val="00CF2B15"/>
    <w:pPr>
      <w:spacing w:before="100" w:beforeAutospacing="1" w:after="100" w:afterAutospacing="1" w:line="240" w:lineRule="auto"/>
      <w:ind w:right="30"/>
    </w:pPr>
    <w:rPr>
      <w:rFonts w:ascii="Times New Roman" w:eastAsia="Times New Roman" w:hAnsi="Times New Roman" w:cs="Times New Roman"/>
      <w:sz w:val="24"/>
      <w:szCs w:val="24"/>
    </w:rPr>
  </w:style>
  <w:style w:type="paragraph" w:customStyle="1" w:styleId="translatedoutofdate21">
    <w:name w:val="translatedoutofdate21"/>
    <w:basedOn w:val="Normal"/>
    <w:rsid w:val="00CF2B15"/>
    <w:pPr>
      <w:spacing w:before="100" w:beforeAutospacing="1" w:after="100" w:afterAutospacing="1" w:line="240" w:lineRule="auto"/>
      <w:ind w:left="60" w:right="90"/>
    </w:pPr>
    <w:rPr>
      <w:rFonts w:ascii="Times New Roman" w:eastAsia="Times New Roman" w:hAnsi="Times New Roman" w:cs="Times New Roman"/>
      <w:sz w:val="24"/>
      <w:szCs w:val="24"/>
    </w:rPr>
  </w:style>
  <w:style w:type="paragraph" w:customStyle="1" w:styleId="copy1">
    <w:name w:val="copy1"/>
    <w:basedOn w:val="Normal"/>
    <w:rsid w:val="00CF2B1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header10">
    <w:name w:val="header1"/>
    <w:basedOn w:val="Normal"/>
    <w:rsid w:val="00CF2B15"/>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title5">
    <w:name w:val="title5"/>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devinforow1">
    <w:name w:val="devinforow1"/>
    <w:basedOn w:val="Normal"/>
    <w:rsid w:val="00CF2B15"/>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label1">
    <w:name w:val="label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ue1">
    <w:name w:val="value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error1">
    <w:name w:val="noerror1"/>
    <w:basedOn w:val="Normal"/>
    <w:rsid w:val="00CF2B15"/>
    <w:pPr>
      <w:shd w:val="clear" w:color="auto" w:fill="7CFC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1">
    <w:name w:val="warning1"/>
    <w:basedOn w:val="Normal"/>
    <w:rsid w:val="00CF2B15"/>
    <w:pPr>
      <w:shd w:val="clear" w:color="auto" w:fill="FFA50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error4">
    <w:name w:val="error4"/>
    <w:basedOn w:val="Normal"/>
    <w:rsid w:val="00CF2B15"/>
    <w:pPr>
      <w:shd w:val="clear" w:color="auto" w:fill="FF2222"/>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evinforow2">
    <w:name w:val="devinforow2"/>
    <w:basedOn w:val="Normal"/>
    <w:rsid w:val="00CF2B15"/>
    <w:pPr>
      <w:spacing w:after="0" w:line="240" w:lineRule="auto"/>
    </w:pPr>
    <w:rPr>
      <w:rFonts w:ascii="Times New Roman" w:eastAsia="Times New Roman" w:hAnsi="Times New Roman" w:cs="Times New Roman"/>
      <w:sz w:val="24"/>
      <w:szCs w:val="24"/>
    </w:rPr>
  </w:style>
  <w:style w:type="paragraph" w:customStyle="1" w:styleId="contributorname1">
    <w:name w:val="contributorname1"/>
    <w:basedOn w:val="Normal"/>
    <w:rsid w:val="00CF2B15"/>
    <w:pPr>
      <w:spacing w:before="192" w:after="0" w:line="240" w:lineRule="auto"/>
      <w:ind w:left="360"/>
    </w:pPr>
    <w:rPr>
      <w:rFonts w:ascii="Times New Roman" w:eastAsia="Times New Roman" w:hAnsi="Times New Roman" w:cs="Times New Roman"/>
      <w:sz w:val="24"/>
      <w:szCs w:val="24"/>
    </w:rPr>
  </w:style>
  <w:style w:type="paragraph" w:customStyle="1" w:styleId="contributorcredential1">
    <w:name w:val="contributorcredential1"/>
    <w:basedOn w:val="Normal"/>
    <w:rsid w:val="00CF2B15"/>
    <w:pPr>
      <w:spacing w:before="72" w:after="0" w:line="240" w:lineRule="auto"/>
      <w:ind w:left="552"/>
    </w:pPr>
    <w:rPr>
      <w:rFonts w:ascii="Times New Roman" w:eastAsia="Times New Roman" w:hAnsi="Times New Roman" w:cs="Times New Roman"/>
      <w:sz w:val="24"/>
      <w:szCs w:val="24"/>
    </w:rPr>
  </w:style>
  <w:style w:type="paragraph" w:customStyle="1" w:styleId="reviewertext1">
    <w:name w:val="reviewertext1"/>
    <w:basedOn w:val="Normal"/>
    <w:rsid w:val="00CF2B15"/>
    <w:pPr>
      <w:spacing w:before="120" w:after="0" w:line="240" w:lineRule="auto"/>
      <w:ind w:left="360"/>
    </w:pPr>
    <w:rPr>
      <w:rFonts w:ascii="Times New Roman" w:eastAsia="Times New Roman" w:hAnsi="Times New Roman" w:cs="Times New Roman"/>
      <w:i/>
      <w:iCs/>
      <w:sz w:val="24"/>
      <w:szCs w:val="24"/>
    </w:rPr>
  </w:style>
  <w:style w:type="paragraph" w:customStyle="1" w:styleId="reviewerlink1">
    <w:name w:val="reviewerlink1"/>
    <w:basedOn w:val="Normal"/>
    <w:rsid w:val="00CF2B15"/>
    <w:pPr>
      <w:spacing w:before="120" w:after="0" w:line="240" w:lineRule="auto"/>
      <w:ind w:left="360"/>
    </w:pPr>
    <w:rPr>
      <w:rFonts w:ascii="Times New Roman" w:eastAsia="Times New Roman" w:hAnsi="Times New Roman" w:cs="Times New Roman"/>
      <w:sz w:val="24"/>
      <w:szCs w:val="24"/>
    </w:rPr>
  </w:style>
  <w:style w:type="paragraph" w:customStyle="1" w:styleId="disclosurelink1">
    <w:name w:val="disclosurelink1"/>
    <w:basedOn w:val="Normal"/>
    <w:rsid w:val="00CF2B15"/>
    <w:pPr>
      <w:spacing w:before="288" w:after="0" w:line="240" w:lineRule="auto"/>
    </w:pPr>
    <w:rPr>
      <w:rFonts w:ascii="Times New Roman" w:eastAsia="Times New Roman" w:hAnsi="Times New Roman" w:cs="Times New Roman"/>
      <w:sz w:val="24"/>
      <w:szCs w:val="24"/>
    </w:rPr>
  </w:style>
  <w:style w:type="paragraph" w:customStyle="1" w:styleId="contributorname2">
    <w:name w:val="contributorname2"/>
    <w:basedOn w:val="Normal"/>
    <w:rsid w:val="00CF2B15"/>
    <w:pPr>
      <w:spacing w:before="312" w:after="0" w:line="240" w:lineRule="auto"/>
    </w:pPr>
    <w:rPr>
      <w:rFonts w:ascii="Times New Roman" w:eastAsia="Times New Roman" w:hAnsi="Times New Roman" w:cs="Times New Roman"/>
      <w:sz w:val="24"/>
      <w:szCs w:val="24"/>
    </w:rPr>
  </w:style>
  <w:style w:type="paragraph" w:customStyle="1" w:styleId="contributorcredential2">
    <w:name w:val="contributorcredential2"/>
    <w:basedOn w:val="Normal"/>
    <w:rsid w:val="00CF2B15"/>
    <w:pPr>
      <w:spacing w:before="120" w:after="0" w:line="240" w:lineRule="auto"/>
      <w:ind w:left="312"/>
    </w:pPr>
    <w:rPr>
      <w:rFonts w:ascii="Times New Roman" w:eastAsia="Times New Roman" w:hAnsi="Times New Roman" w:cs="Times New Roman"/>
      <w:sz w:val="24"/>
      <w:szCs w:val="24"/>
    </w:rPr>
  </w:style>
  <w:style w:type="paragraph" w:customStyle="1" w:styleId="contributordisclosure1">
    <w:name w:val="contributordisclosure1"/>
    <w:basedOn w:val="Normal"/>
    <w:rsid w:val="00CF2B15"/>
    <w:pPr>
      <w:spacing w:before="120" w:after="0" w:line="240" w:lineRule="auto"/>
      <w:ind w:left="312"/>
    </w:pPr>
    <w:rPr>
      <w:rFonts w:ascii="Times New Roman" w:eastAsia="Times New Roman" w:hAnsi="Times New Roman" w:cs="Times New Roman"/>
      <w:sz w:val="24"/>
      <w:szCs w:val="24"/>
    </w:rPr>
  </w:style>
  <w:style w:type="paragraph" w:customStyle="1" w:styleId="contributorname3">
    <w:name w:val="contributorname3"/>
    <w:basedOn w:val="Normal"/>
    <w:rsid w:val="00CF2B15"/>
    <w:pPr>
      <w:spacing w:after="0" w:line="240" w:lineRule="auto"/>
    </w:pPr>
    <w:rPr>
      <w:rFonts w:ascii="Times New Roman" w:eastAsia="Times New Roman" w:hAnsi="Times New Roman" w:cs="Times New Roman"/>
      <w:sz w:val="24"/>
      <w:szCs w:val="24"/>
    </w:rPr>
  </w:style>
  <w:style w:type="paragraph" w:customStyle="1" w:styleId="contributordisclosure2">
    <w:name w:val="contributordisclosure2"/>
    <w:basedOn w:val="Normal"/>
    <w:rsid w:val="00CF2B15"/>
    <w:pPr>
      <w:spacing w:before="120" w:after="312" w:line="240" w:lineRule="auto"/>
      <w:ind w:left="240"/>
    </w:pPr>
    <w:rPr>
      <w:rFonts w:ascii="Times New Roman" w:eastAsia="Times New Roman" w:hAnsi="Times New Roman" w:cs="Times New Roman"/>
      <w:sz w:val="24"/>
      <w:szCs w:val="24"/>
    </w:rPr>
  </w:style>
  <w:style w:type="paragraph" w:customStyle="1" w:styleId="textlink2">
    <w:name w:val="textlink2"/>
    <w:basedOn w:val="Normal"/>
    <w:rsid w:val="00CF2B15"/>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abstract1">
    <w:name w:val="abstract1"/>
    <w:basedOn w:val="Normal"/>
    <w:rsid w:val="00CF2B15"/>
    <w:pPr>
      <w:pBdr>
        <w:top w:val="single" w:sz="24" w:space="5"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row1">
    <w:name w:val="abstractrow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2">
    <w:name w:val="label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ue2">
    <w:name w:val="value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number1">
    <w:name w:val="citationnumber1"/>
    <w:basedOn w:val="Normal"/>
    <w:rsid w:val="00CF2B1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bstracttext1">
    <w:name w:val="abstracttext1"/>
    <w:basedOn w:val="Normal"/>
    <w:rsid w:val="00CF2B15"/>
    <w:pPr>
      <w:spacing w:before="120" w:after="120" w:line="240" w:lineRule="auto"/>
    </w:pPr>
    <w:rPr>
      <w:rFonts w:ascii="Times New Roman" w:eastAsia="Times New Roman" w:hAnsi="Times New Roman" w:cs="Times New Roman"/>
      <w:sz w:val="24"/>
      <w:szCs w:val="24"/>
    </w:rPr>
  </w:style>
  <w:style w:type="paragraph" w:customStyle="1" w:styleId="abstracttextsection1">
    <w:name w:val="abstracttextsection1"/>
    <w:basedOn w:val="Normal"/>
    <w:rsid w:val="00CF2B15"/>
    <w:pPr>
      <w:spacing w:before="240" w:after="120" w:line="240" w:lineRule="auto"/>
    </w:pPr>
    <w:rPr>
      <w:rFonts w:ascii="Times New Roman" w:eastAsia="Times New Roman" w:hAnsi="Times New Roman" w:cs="Times New Roman"/>
      <w:sz w:val="24"/>
      <w:szCs w:val="24"/>
    </w:rPr>
  </w:style>
  <w:style w:type="paragraph" w:customStyle="1" w:styleId="noabstract1">
    <w:name w:val="noabstract1"/>
    <w:basedOn w:val="Normal"/>
    <w:rsid w:val="00CF2B15"/>
    <w:pPr>
      <w:spacing w:before="240" w:after="100" w:afterAutospacing="1" w:line="240" w:lineRule="auto"/>
    </w:pPr>
    <w:rPr>
      <w:rFonts w:ascii="Times New Roman" w:eastAsia="Times New Roman" w:hAnsi="Times New Roman" w:cs="Times New Roman"/>
      <w:sz w:val="24"/>
      <w:szCs w:val="24"/>
    </w:rPr>
  </w:style>
  <w:style w:type="paragraph" w:customStyle="1" w:styleId="ovidlink1">
    <w:name w:val="ovidlink1"/>
    <w:basedOn w:val="Normal"/>
    <w:rsid w:val="00CF2B15"/>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textlink3">
    <w:name w:val="textlink3"/>
    <w:basedOn w:val="Normal"/>
    <w:rsid w:val="00CF2B15"/>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graphic1">
    <w:name w:val="graphic1"/>
    <w:basedOn w:val="Normal"/>
    <w:rsid w:val="00CF2B15"/>
    <w:pPr>
      <w:spacing w:after="0" w:line="240" w:lineRule="auto"/>
    </w:pPr>
    <w:rPr>
      <w:rFonts w:ascii="Times New Roman" w:eastAsia="Times New Roman" w:hAnsi="Times New Roman" w:cs="Times New Roman"/>
      <w:sz w:val="24"/>
      <w:szCs w:val="24"/>
    </w:rPr>
  </w:style>
  <w:style w:type="paragraph" w:customStyle="1" w:styleId="graphic21">
    <w:name w:val="graphic21"/>
    <w:basedOn w:val="Normal"/>
    <w:rsid w:val="00CF2B15"/>
    <w:pPr>
      <w:spacing w:after="0" w:line="240" w:lineRule="auto"/>
    </w:pPr>
    <w:rPr>
      <w:rFonts w:ascii="Times New Roman" w:eastAsia="Times New Roman" w:hAnsi="Times New Roman" w:cs="Times New Roman"/>
      <w:sz w:val="24"/>
      <w:szCs w:val="24"/>
    </w:rPr>
  </w:style>
  <w:style w:type="paragraph" w:customStyle="1" w:styleId="figure2">
    <w:name w:val="figure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vie1">
    <w:name w:val="movie1"/>
    <w:basedOn w:val="Normal"/>
    <w:rsid w:val="00CF2B15"/>
    <w:pPr>
      <w:spacing w:before="288" w:after="288" w:line="240" w:lineRule="auto"/>
      <w:ind w:left="300" w:right="300"/>
    </w:pPr>
    <w:rPr>
      <w:rFonts w:ascii="Times New Roman" w:eastAsia="Times New Roman" w:hAnsi="Times New Roman" w:cs="Times New Roman"/>
      <w:sz w:val="24"/>
      <w:szCs w:val="24"/>
    </w:rPr>
  </w:style>
  <w:style w:type="paragraph" w:customStyle="1" w:styleId="headinganchor3">
    <w:name w:val="headinganchor3"/>
    <w:basedOn w:val="Normal"/>
    <w:rsid w:val="00CF2B15"/>
    <w:pPr>
      <w:spacing w:after="150" w:line="336" w:lineRule="auto"/>
    </w:pPr>
    <w:rPr>
      <w:rFonts w:ascii="Times New Roman" w:eastAsia="Times New Roman" w:hAnsi="Times New Roman" w:cs="Times New Roman"/>
      <w:sz w:val="24"/>
      <w:szCs w:val="24"/>
    </w:rPr>
  </w:style>
  <w:style w:type="paragraph" w:customStyle="1" w:styleId="headinganchor4">
    <w:name w:val="headinganchor4"/>
    <w:basedOn w:val="Normal"/>
    <w:rsid w:val="00CF2B15"/>
    <w:pPr>
      <w:spacing w:after="150" w:line="336" w:lineRule="auto"/>
    </w:pPr>
    <w:rPr>
      <w:rFonts w:ascii="Times New Roman" w:eastAsia="Times New Roman" w:hAnsi="Times New Roman" w:cs="Times New Roman"/>
      <w:sz w:val="24"/>
      <w:szCs w:val="24"/>
    </w:rPr>
  </w:style>
  <w:style w:type="paragraph" w:customStyle="1" w:styleId="drugh1div2">
    <w:name w:val="drugh1div2"/>
    <w:basedOn w:val="Normal"/>
    <w:rsid w:val="00CF2B15"/>
    <w:pPr>
      <w:spacing w:after="150" w:line="336" w:lineRule="auto"/>
    </w:pPr>
    <w:rPr>
      <w:rFonts w:ascii="Times New Roman" w:eastAsia="Times New Roman" w:hAnsi="Times New Roman" w:cs="Times New Roman"/>
      <w:sz w:val="24"/>
      <w:szCs w:val="24"/>
    </w:rPr>
  </w:style>
  <w:style w:type="paragraph" w:customStyle="1" w:styleId="headinganchor5">
    <w:name w:val="headinganchor5"/>
    <w:basedOn w:val="Normal"/>
    <w:rsid w:val="00CF2B15"/>
    <w:pPr>
      <w:spacing w:after="150" w:line="336" w:lineRule="auto"/>
    </w:pPr>
    <w:rPr>
      <w:rFonts w:ascii="Times New Roman" w:eastAsia="Times New Roman" w:hAnsi="Times New Roman" w:cs="Times New Roman"/>
      <w:sz w:val="24"/>
      <w:szCs w:val="24"/>
    </w:rPr>
  </w:style>
  <w:style w:type="paragraph" w:customStyle="1" w:styleId="srbutton1">
    <w:name w:val="sr_button1"/>
    <w:basedOn w:val="Normal"/>
    <w:rsid w:val="00CF2B15"/>
    <w:pPr>
      <w:pBdr>
        <w:top w:val="single" w:sz="6" w:space="3" w:color="004400"/>
        <w:left w:val="single" w:sz="6" w:space="8" w:color="004400"/>
        <w:bottom w:val="single" w:sz="6" w:space="3" w:color="004400"/>
        <w:right w:val="single" w:sz="6" w:space="8" w:color="004400"/>
      </w:pBdr>
      <w:spacing w:before="120" w:after="120" w:line="240" w:lineRule="auto"/>
      <w:jc w:val="center"/>
    </w:pPr>
    <w:rPr>
      <w:rFonts w:ascii="Arial" w:eastAsia="Times New Roman" w:hAnsi="Arial" w:cs="Arial"/>
      <w:b/>
      <w:bCs/>
      <w:color w:val="FFFFFF"/>
      <w:sz w:val="18"/>
      <w:szCs w:val="18"/>
    </w:rPr>
  </w:style>
  <w:style w:type="paragraph" w:customStyle="1" w:styleId="graphicsicon2">
    <w:name w:val="graphics_icon2"/>
    <w:basedOn w:val="Normal"/>
    <w:rsid w:val="00CF2B15"/>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disclosuretitle1">
    <w:name w:val="disclosuretitle1"/>
    <w:basedOn w:val="Normal"/>
    <w:rsid w:val="00CF2B15"/>
    <w:pPr>
      <w:spacing w:before="15" w:after="0" w:line="288" w:lineRule="auto"/>
    </w:pPr>
    <w:rPr>
      <w:rFonts w:ascii="Times New Roman" w:eastAsia="Times New Roman" w:hAnsi="Times New Roman" w:cs="Times New Roman"/>
      <w:b/>
      <w:bCs/>
      <w:i/>
      <w:iCs/>
      <w:sz w:val="17"/>
      <w:szCs w:val="17"/>
    </w:rPr>
  </w:style>
  <w:style w:type="paragraph" w:customStyle="1" w:styleId="footerrow1">
    <w:name w:val="footer_row1"/>
    <w:basedOn w:val="Normal"/>
    <w:rsid w:val="00CF2B15"/>
    <w:pPr>
      <w:pBdr>
        <w:top w:val="single" w:sz="6" w:space="0" w:color="CCCCCC"/>
        <w:bottom w:val="single" w:sz="6" w:space="0" w:color="FFFFFF"/>
      </w:pBdr>
      <w:spacing w:after="0" w:line="390" w:lineRule="atLeast"/>
    </w:pPr>
    <w:rPr>
      <w:rFonts w:ascii="Times New Roman" w:eastAsia="Times New Roman" w:hAnsi="Times New Roman" w:cs="Times New Roman"/>
      <w:sz w:val="17"/>
      <w:szCs w:val="17"/>
    </w:rPr>
  </w:style>
  <w:style w:type="paragraph" w:customStyle="1" w:styleId="pipespace6">
    <w:name w:val="pipespace6"/>
    <w:basedOn w:val="Normal"/>
    <w:rsid w:val="00CF2B15"/>
    <w:pPr>
      <w:spacing w:after="0" w:line="240" w:lineRule="auto"/>
      <w:ind w:left="360" w:right="360"/>
    </w:pPr>
    <w:rPr>
      <w:rFonts w:ascii="Times New Roman" w:eastAsia="Times New Roman" w:hAnsi="Times New Roman" w:cs="Times New Roman"/>
      <w:color w:val="BBBBBB"/>
      <w:sz w:val="20"/>
      <w:szCs w:val="20"/>
    </w:rPr>
  </w:style>
  <w:style w:type="paragraph" w:customStyle="1" w:styleId="footerbody1">
    <w:name w:val="footer_body1"/>
    <w:basedOn w:val="Normal"/>
    <w:rsid w:val="00CF2B15"/>
    <w:pPr>
      <w:pBdr>
        <w:top w:val="single" w:sz="6" w:space="8" w:color="CCCCCC"/>
      </w:pBdr>
      <w:shd w:val="clear" w:color="auto" w:fill="EFEFE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adient1">
    <w:name w:val="footer_gradient1"/>
    <w:basedOn w:val="Normal"/>
    <w:rsid w:val="00CF2B1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col1">
    <w:name w:val="footer_group_col1"/>
    <w:basedOn w:val="Normal"/>
    <w:rsid w:val="00CF2B15"/>
    <w:pPr>
      <w:pBdr>
        <w:left w:val="single" w:sz="6" w:space="20" w:color="D7D7D7"/>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pespace7">
    <w:name w:val="pipespace7"/>
    <w:basedOn w:val="Normal"/>
    <w:rsid w:val="00CF2B15"/>
    <w:pPr>
      <w:spacing w:before="90" w:after="100" w:afterAutospacing="1" w:line="240" w:lineRule="auto"/>
      <w:ind w:left="240" w:right="240"/>
    </w:pPr>
    <w:rPr>
      <w:rFonts w:ascii="Times New Roman" w:eastAsia="Times New Roman" w:hAnsi="Times New Roman" w:cs="Times New Roman"/>
      <w:color w:val="AFAF79"/>
      <w:sz w:val="24"/>
      <w:szCs w:val="24"/>
    </w:rPr>
  </w:style>
  <w:style w:type="paragraph" w:customStyle="1" w:styleId="overflowon1">
    <w:name w:val="overflowon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link4">
    <w:name w:val="textlink4"/>
    <w:basedOn w:val="Normal"/>
    <w:rsid w:val="00CF2B15"/>
    <w:pPr>
      <w:spacing w:before="100" w:beforeAutospacing="1" w:after="100" w:afterAutospacing="1" w:line="315" w:lineRule="atLeast"/>
    </w:pPr>
    <w:rPr>
      <w:rFonts w:ascii="Times New Roman" w:eastAsia="Times New Roman" w:hAnsi="Times New Roman" w:cs="Times New Roman"/>
      <w:sz w:val="17"/>
      <w:szCs w:val="17"/>
    </w:rPr>
  </w:style>
  <w:style w:type="paragraph" w:customStyle="1" w:styleId="buttonlink1">
    <w:name w:val="buttonlink1"/>
    <w:basedOn w:val="Normal"/>
    <w:rsid w:val="00CF2B15"/>
    <w:pPr>
      <w:pBdr>
        <w:top w:val="single" w:sz="6" w:space="2" w:color="DADADA"/>
        <w:left w:val="single" w:sz="6" w:space="11" w:color="B9B9B9"/>
        <w:bottom w:val="single" w:sz="6" w:space="2" w:color="A3A3A3"/>
        <w:right w:val="single" w:sz="6" w:space="11" w:color="C5C5C5"/>
      </w:pBdr>
      <w:spacing w:before="15" w:after="100" w:afterAutospacing="1" w:line="240" w:lineRule="auto"/>
      <w:ind w:left="-60"/>
      <w:textAlignment w:val="center"/>
    </w:pPr>
    <w:rPr>
      <w:rFonts w:ascii="Times New Roman" w:eastAsia="Times New Roman" w:hAnsi="Times New Roman" w:cs="Times New Roman"/>
      <w:sz w:val="17"/>
      <w:szCs w:val="17"/>
    </w:rPr>
  </w:style>
  <w:style w:type="paragraph" w:customStyle="1" w:styleId="findinpagelink1">
    <w:name w:val="findinpagelink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link2">
    <w:name w:val="buttonlink2"/>
    <w:basedOn w:val="Normal"/>
    <w:rsid w:val="00CF2B15"/>
    <w:pPr>
      <w:pBdr>
        <w:top w:val="single" w:sz="6" w:space="2" w:color="DADADA"/>
        <w:left w:val="single" w:sz="6" w:space="11" w:color="B9B9B9"/>
        <w:bottom w:val="single" w:sz="6" w:space="2" w:color="A3A3A3"/>
        <w:right w:val="single" w:sz="6" w:space="11" w:color="C5C5C5"/>
      </w:pBdr>
      <w:spacing w:before="15" w:after="100" w:afterAutospacing="1" w:line="240" w:lineRule="auto"/>
      <w:ind w:left="-60"/>
      <w:textAlignment w:val="center"/>
    </w:pPr>
    <w:rPr>
      <w:rFonts w:ascii="Times New Roman" w:eastAsia="Times New Roman" w:hAnsi="Times New Roman" w:cs="Times New Roman"/>
      <w:color w:val="646464"/>
      <w:sz w:val="17"/>
      <w:szCs w:val="17"/>
    </w:rPr>
  </w:style>
  <w:style w:type="paragraph" w:customStyle="1" w:styleId="account1">
    <w:name w:val="account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1">
    <w:name w:val="footer_group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2">
    <w:name w:val="footer_group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ipespace8">
    <w:name w:val="pipespace8"/>
    <w:basedOn w:val="DefaultParagraphFont"/>
    <w:rsid w:val="00CF2B15"/>
    <w:rPr>
      <w:vanish w:val="0"/>
      <w:webHidden w:val="0"/>
      <w:color w:val="AFAF79"/>
      <w:specVanish w:val="0"/>
    </w:rPr>
  </w:style>
  <w:style w:type="character" w:customStyle="1" w:styleId="pipespace9">
    <w:name w:val="pipespace9"/>
    <w:basedOn w:val="DefaultParagraphFont"/>
    <w:rsid w:val="00CF2B15"/>
    <w:rPr>
      <w:vanish w:val="0"/>
      <w:webHidden w:val="0"/>
      <w:color w:val="AFAF79"/>
      <w:specVanish w:val="0"/>
    </w:rPr>
  </w:style>
  <w:style w:type="paragraph" w:customStyle="1" w:styleId="stbuttontext1">
    <w:name w:val="stbuttontext1"/>
    <w:basedOn w:val="Normal"/>
    <w:rsid w:val="00CF2B15"/>
    <w:pPr>
      <w:spacing w:before="100" w:beforeAutospacing="1" w:after="100" w:afterAutospacing="1" w:line="150" w:lineRule="atLeast"/>
    </w:pPr>
    <w:rPr>
      <w:rFonts w:ascii="Times New Roman" w:eastAsia="Times New Roman" w:hAnsi="Times New Roman" w:cs="Times New Roman"/>
      <w:color w:val="757575"/>
      <w:sz w:val="15"/>
      <w:szCs w:val="15"/>
    </w:rPr>
  </w:style>
  <w:style w:type="paragraph" w:customStyle="1" w:styleId="date10">
    <w:name w:val="date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box-top1">
    <w:name w:val="basics-box-top1"/>
    <w:basedOn w:val="Normal"/>
    <w:rsid w:val="00CF2B15"/>
    <w:pPr>
      <w:spacing w:before="100" w:beforeAutospacing="1" w:after="100" w:afterAutospacing="1" w:line="0" w:lineRule="atLeast"/>
    </w:pPr>
    <w:rPr>
      <w:rFonts w:ascii="Times New Roman" w:eastAsia="Times New Roman" w:hAnsi="Times New Roman" w:cs="Times New Roman"/>
      <w:sz w:val="2"/>
      <w:szCs w:val="2"/>
    </w:rPr>
  </w:style>
  <w:style w:type="paragraph" w:customStyle="1" w:styleId="openrelatedgraphics1">
    <w:name w:val="openrelatedgraphics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ed4">
    <w:name w:val="highlighted4"/>
    <w:basedOn w:val="Normal"/>
    <w:rsid w:val="00CF2B15"/>
    <w:pPr>
      <w:shd w:val="clear" w:color="auto" w:fill="33663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edcurrent4">
    <w:name w:val="highlightedcurrent4"/>
    <w:basedOn w:val="Normal"/>
    <w:rsid w:val="00CF2B15"/>
    <w:pPr>
      <w:shd w:val="clear" w:color="auto" w:fill="D7833D"/>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ooterrow2">
    <w:name w:val="footer_row2"/>
    <w:basedOn w:val="Normal"/>
    <w:rsid w:val="00CF2B15"/>
    <w:pPr>
      <w:pBdr>
        <w:top w:val="single" w:sz="6" w:space="0" w:color="CCCCCC"/>
        <w:bottom w:val="single" w:sz="6" w:space="0" w:color="FFFFFF"/>
      </w:pBdr>
      <w:spacing w:after="0" w:line="390" w:lineRule="atLeast"/>
    </w:pPr>
    <w:rPr>
      <w:rFonts w:ascii="Times New Roman" w:eastAsia="Times New Roman" w:hAnsi="Times New Roman" w:cs="Times New Roman"/>
      <w:sz w:val="18"/>
      <w:szCs w:val="18"/>
    </w:rPr>
  </w:style>
  <w:style w:type="paragraph" w:customStyle="1" w:styleId="success1">
    <w:name w:val="success1"/>
    <w:basedOn w:val="Normal"/>
    <w:rsid w:val="00CF2B15"/>
    <w:pPr>
      <w:spacing w:before="100" w:beforeAutospacing="1" w:after="100" w:afterAutospacing="1" w:line="240" w:lineRule="auto"/>
    </w:pPr>
    <w:rPr>
      <w:rFonts w:ascii="Times New Roman" w:eastAsia="Times New Roman" w:hAnsi="Times New Roman" w:cs="Times New Roman"/>
      <w:color w:val="336633"/>
      <w:sz w:val="24"/>
      <w:szCs w:val="24"/>
    </w:rPr>
  </w:style>
  <w:style w:type="paragraph" w:customStyle="1" w:styleId="fadetop1">
    <w:name w:val="fadetop1"/>
    <w:basedOn w:val="Normal"/>
    <w:rsid w:val="00CF2B15"/>
    <w:pPr>
      <w:spacing w:after="100" w:afterAutospacing="1" w:line="240" w:lineRule="auto"/>
    </w:pPr>
    <w:rPr>
      <w:rFonts w:ascii="Times New Roman" w:eastAsia="Times New Roman" w:hAnsi="Times New Roman" w:cs="Times New Roman"/>
      <w:sz w:val="24"/>
      <w:szCs w:val="24"/>
    </w:rPr>
  </w:style>
  <w:style w:type="paragraph" w:customStyle="1" w:styleId="headermid1">
    <w:name w:val="headermid1"/>
    <w:basedOn w:val="Normal"/>
    <w:rsid w:val="00CF2B15"/>
    <w:pPr>
      <w:shd w:val="clear" w:color="auto" w:fill="FFFFFF"/>
      <w:spacing w:after="100" w:afterAutospacing="1" w:line="240" w:lineRule="auto"/>
    </w:pPr>
    <w:rPr>
      <w:rFonts w:ascii="Times New Roman" w:eastAsia="Times New Roman" w:hAnsi="Times New Roman" w:cs="Times New Roman"/>
      <w:sz w:val="18"/>
      <w:szCs w:val="18"/>
    </w:rPr>
  </w:style>
  <w:style w:type="paragraph" w:customStyle="1" w:styleId="topicoutlinegradient1">
    <w:name w:val="topicoutlinegradient1"/>
    <w:basedOn w:val="Normal"/>
    <w:rsid w:val="00CF2B15"/>
    <w:pPr>
      <w:spacing w:after="100" w:afterAutospacing="1" w:line="240" w:lineRule="auto"/>
    </w:pPr>
    <w:rPr>
      <w:rFonts w:ascii="Times New Roman" w:eastAsia="Times New Roman" w:hAnsi="Times New Roman" w:cs="Times New Roman"/>
      <w:sz w:val="24"/>
      <w:szCs w:val="24"/>
    </w:rPr>
  </w:style>
  <w:style w:type="paragraph" w:customStyle="1" w:styleId="noresults2">
    <w:name w:val="noresults2"/>
    <w:basedOn w:val="Normal"/>
    <w:rsid w:val="00CF2B15"/>
    <w:pPr>
      <w:spacing w:before="100" w:beforeAutospacing="1" w:after="100" w:afterAutospacing="1" w:line="240" w:lineRule="auto"/>
      <w:ind w:left="2475"/>
    </w:pPr>
    <w:rPr>
      <w:rFonts w:ascii="Times New Roman" w:eastAsia="Times New Roman" w:hAnsi="Times New Roman" w:cs="Times New Roman"/>
      <w:sz w:val="24"/>
      <w:szCs w:val="24"/>
    </w:rPr>
  </w:style>
  <w:style w:type="paragraph" w:customStyle="1" w:styleId="suggestions1">
    <w:name w:val="suggestions1"/>
    <w:basedOn w:val="Normal"/>
    <w:rsid w:val="00CF2B15"/>
    <w:pPr>
      <w:spacing w:after="100" w:afterAutospacing="1" w:line="240" w:lineRule="auto"/>
    </w:pPr>
    <w:rPr>
      <w:rFonts w:ascii="Times New Roman" w:eastAsia="Times New Roman" w:hAnsi="Times New Roman" w:cs="Times New Roman"/>
      <w:sz w:val="24"/>
      <w:szCs w:val="24"/>
    </w:rPr>
  </w:style>
  <w:style w:type="paragraph" w:customStyle="1" w:styleId="suggestlabel3">
    <w:name w:val="suggestlabel3"/>
    <w:basedOn w:val="Normal"/>
    <w:rsid w:val="00CF2B15"/>
    <w:pPr>
      <w:spacing w:before="150" w:after="0" w:line="240" w:lineRule="auto"/>
      <w:ind w:right="150"/>
    </w:pPr>
    <w:rPr>
      <w:rFonts w:ascii="Arial" w:eastAsia="Times New Roman" w:hAnsi="Arial" w:cs="Arial"/>
      <w:sz w:val="18"/>
      <w:szCs w:val="18"/>
    </w:rPr>
  </w:style>
  <w:style w:type="paragraph" w:customStyle="1" w:styleId="noresults3">
    <w:name w:val="noresults3"/>
    <w:basedOn w:val="Normal"/>
    <w:rsid w:val="00CF2B15"/>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srbuttongroup1">
    <w:name w:val="sr_button_group1"/>
    <w:basedOn w:val="Normal"/>
    <w:rsid w:val="00CF2B15"/>
    <w:pPr>
      <w:spacing w:before="100" w:beforeAutospacing="1" w:after="100" w:afterAutospacing="1" w:line="240" w:lineRule="auto"/>
      <w:ind w:left="60"/>
    </w:pPr>
    <w:rPr>
      <w:rFonts w:ascii="Times New Roman" w:eastAsia="Times New Roman" w:hAnsi="Times New Roman" w:cs="Times New Roman"/>
      <w:vanish/>
      <w:sz w:val="24"/>
      <w:szCs w:val="24"/>
    </w:rPr>
  </w:style>
  <w:style w:type="paragraph" w:customStyle="1" w:styleId="srbuttongraphics1">
    <w:name w:val="sr_button_graphics1"/>
    <w:basedOn w:val="Normal"/>
    <w:rsid w:val="00CF2B15"/>
    <w:pPr>
      <w:spacing w:before="100" w:beforeAutospacing="1" w:after="100" w:afterAutospacing="1" w:line="240" w:lineRule="auto"/>
    </w:pPr>
    <w:rPr>
      <w:rFonts w:ascii="Times New Roman" w:eastAsia="Times New Roman" w:hAnsi="Times New Roman" w:cs="Times New Roman"/>
      <w:vanish/>
      <w:color w:val="336633"/>
      <w:sz w:val="17"/>
      <w:szCs w:val="17"/>
    </w:rPr>
  </w:style>
  <w:style w:type="paragraph" w:customStyle="1" w:styleId="srbuttongraphics2">
    <w:name w:val="sr_button_graphics2"/>
    <w:basedOn w:val="Normal"/>
    <w:rsid w:val="00CF2B15"/>
    <w:pPr>
      <w:pBdr>
        <w:bottom w:val="dotted" w:sz="6" w:space="0" w:color="336633"/>
      </w:pBdr>
      <w:spacing w:before="100" w:beforeAutospacing="1" w:after="100" w:afterAutospacing="1" w:line="240" w:lineRule="auto"/>
    </w:pPr>
    <w:rPr>
      <w:rFonts w:ascii="Times New Roman" w:eastAsia="Times New Roman" w:hAnsi="Times New Roman" w:cs="Times New Roman"/>
      <w:vanish/>
      <w:color w:val="336633"/>
      <w:sz w:val="17"/>
      <w:szCs w:val="17"/>
    </w:rPr>
  </w:style>
  <w:style w:type="paragraph" w:customStyle="1" w:styleId="mlinlinegraphic1">
    <w:name w:val="ml_inline_graphic1"/>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lsection1">
    <w:name w:val="ml_section1"/>
    <w:basedOn w:val="Normal"/>
    <w:rsid w:val="00CF2B1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rugroutes2">
    <w:name w:val="drugroutes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link1">
    <w:name w:val="morelink1"/>
    <w:basedOn w:val="Normal"/>
    <w:rsid w:val="00CF2B15"/>
    <w:pPr>
      <w:spacing w:after="100" w:afterAutospacing="1" w:line="210" w:lineRule="atLeast"/>
    </w:pPr>
    <w:rPr>
      <w:rFonts w:ascii="Times New Roman" w:eastAsia="Times New Roman" w:hAnsi="Times New Roman" w:cs="Times New Roman"/>
      <w:color w:val="118EE2"/>
      <w:sz w:val="18"/>
      <w:szCs w:val="18"/>
    </w:rPr>
  </w:style>
  <w:style w:type="paragraph" w:customStyle="1" w:styleId="drugrouteresult2">
    <w:name w:val="drugrouteresult2"/>
    <w:basedOn w:val="Normal"/>
    <w:rsid w:val="00CF2B15"/>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mlgraphic1">
    <w:name w:val="ml_graphic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section2">
    <w:name w:val="ml_section2"/>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anchor6">
    <w:name w:val="headinganchor6"/>
    <w:basedOn w:val="Normal"/>
    <w:rsid w:val="00CF2B15"/>
    <w:pPr>
      <w:spacing w:after="150" w:line="336" w:lineRule="auto"/>
    </w:pPr>
    <w:rPr>
      <w:rFonts w:ascii="Times New Roman" w:eastAsia="Times New Roman" w:hAnsi="Times New Roman" w:cs="Times New Roman"/>
      <w:sz w:val="24"/>
      <w:szCs w:val="24"/>
    </w:rPr>
  </w:style>
  <w:style w:type="paragraph" w:customStyle="1" w:styleId="drugh1div3">
    <w:name w:val="drugh1div3"/>
    <w:basedOn w:val="Normal"/>
    <w:rsid w:val="00CF2B15"/>
    <w:pPr>
      <w:spacing w:after="150" w:line="336" w:lineRule="auto"/>
    </w:pPr>
    <w:rPr>
      <w:rFonts w:ascii="Times New Roman" w:eastAsia="Times New Roman" w:hAnsi="Times New Roman" w:cs="Times New Roman"/>
      <w:sz w:val="24"/>
      <w:szCs w:val="24"/>
    </w:rPr>
  </w:style>
  <w:style w:type="paragraph" w:customStyle="1" w:styleId="ui-widget-header1">
    <w:name w:val="ui-widget-header1"/>
    <w:basedOn w:val="Normal"/>
    <w:rsid w:val="00CF2B15"/>
    <w:pPr>
      <w:pBdr>
        <w:top w:val="single" w:sz="6" w:space="0" w:color="8C9BA7"/>
        <w:left w:val="single" w:sz="6" w:space="0" w:color="8C9BA7"/>
        <w:right w:val="single" w:sz="6" w:space="0" w:color="8C9BA7"/>
      </w:pBdr>
      <w:shd w:val="clear" w:color="auto" w:fill="DDE8EF"/>
      <w:spacing w:before="100" w:beforeAutospacing="1" w:after="100" w:afterAutospacing="1" w:line="225" w:lineRule="atLeast"/>
    </w:pPr>
    <w:rPr>
      <w:rFonts w:ascii="Arial" w:eastAsia="Times New Roman" w:hAnsi="Arial" w:cs="Arial"/>
      <w:b/>
      <w:bCs/>
      <w:color w:val="444444"/>
      <w:sz w:val="18"/>
      <w:szCs w:val="18"/>
    </w:rPr>
  </w:style>
  <w:style w:type="paragraph" w:customStyle="1" w:styleId="ui-dialog-title2">
    <w:name w:val="ui-dialog-title2"/>
    <w:basedOn w:val="Normal"/>
    <w:rsid w:val="00CF2B15"/>
    <w:pPr>
      <w:spacing w:before="100" w:beforeAutospacing="1" w:after="100" w:afterAutospacing="1" w:line="240" w:lineRule="auto"/>
      <w:ind w:left="120"/>
    </w:pPr>
    <w:rPr>
      <w:rFonts w:ascii="Times New Roman" w:eastAsia="Times New Roman" w:hAnsi="Times New Roman" w:cs="Times New Roman"/>
      <w:sz w:val="24"/>
      <w:szCs w:val="24"/>
    </w:rPr>
  </w:style>
  <w:style w:type="paragraph" w:customStyle="1" w:styleId="ui-dialog-titlebar-close2">
    <w:name w:val="ui-dialog-titlebar-close2"/>
    <w:basedOn w:val="Normal"/>
    <w:rsid w:val="00CF2B15"/>
    <w:pPr>
      <w:shd w:val="clear" w:color="auto" w:fill="FFFFFF"/>
      <w:spacing w:after="0" w:line="240" w:lineRule="auto"/>
      <w:ind w:right="30"/>
    </w:pPr>
    <w:rPr>
      <w:rFonts w:ascii="Times New Roman" w:eastAsia="Times New Roman" w:hAnsi="Times New Roman" w:cs="Times New Roman"/>
      <w:sz w:val="24"/>
      <w:szCs w:val="24"/>
    </w:rPr>
  </w:style>
  <w:style w:type="paragraph" w:customStyle="1" w:styleId="ui-icon-closethick1">
    <w:name w:val="ui-icon-closethick1"/>
    <w:basedOn w:val="Normal"/>
    <w:rsid w:val="00CF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ncybox-bg1">
    <w:name w:val="fancybox-bg1"/>
    <w:basedOn w:val="Normal"/>
    <w:rsid w:val="00CF2B15"/>
    <w:pPr>
      <w:spacing w:after="0" w:line="240" w:lineRule="auto"/>
    </w:pPr>
    <w:rPr>
      <w:rFonts w:ascii="Times New Roman" w:eastAsia="Times New Roman" w:hAnsi="Times New Roman" w:cs="Times New Roman"/>
      <w:sz w:val="24"/>
      <w:szCs w:val="24"/>
    </w:rPr>
  </w:style>
  <w:style w:type="paragraph" w:customStyle="1" w:styleId="contributordisclosureinfo1">
    <w:name w:val="contributordisclosureinfo1"/>
    <w:basedOn w:val="Normal"/>
    <w:rsid w:val="00CF2B15"/>
    <w:pPr>
      <w:spacing w:before="15" w:after="0" w:line="288" w:lineRule="auto"/>
    </w:pPr>
    <w:rPr>
      <w:rFonts w:ascii="Times New Roman" w:eastAsia="Times New Roman" w:hAnsi="Times New Roman" w:cs="Times New Roman"/>
      <w:sz w:val="17"/>
      <w:szCs w:val="17"/>
    </w:rPr>
  </w:style>
  <w:style w:type="paragraph" w:customStyle="1" w:styleId="contributordisclosurepolicy1">
    <w:name w:val="contributordisclosurepolicy1"/>
    <w:basedOn w:val="Normal"/>
    <w:rsid w:val="00CF2B15"/>
    <w:pPr>
      <w:spacing w:before="15" w:after="0" w:line="288" w:lineRule="auto"/>
    </w:pPr>
    <w:rPr>
      <w:rFonts w:ascii="Times New Roman" w:eastAsia="Times New Roman" w:hAnsi="Times New Roman" w:cs="Times New Roman"/>
      <w:sz w:val="17"/>
      <w:szCs w:val="17"/>
    </w:rPr>
  </w:style>
  <w:style w:type="character" w:customStyle="1" w:styleId="emphasis8">
    <w:name w:val="emphasis8"/>
    <w:basedOn w:val="DefaultParagraphFont"/>
    <w:rsid w:val="00CF2B15"/>
    <w:rPr>
      <w:b/>
      <w:bCs/>
    </w:rPr>
  </w:style>
  <w:style w:type="character" w:customStyle="1" w:styleId="h14">
    <w:name w:val="h14"/>
    <w:basedOn w:val="DefaultParagraphFont"/>
    <w:rsid w:val="00CF2B15"/>
    <w:rPr>
      <w:b/>
      <w:bCs/>
    </w:rPr>
  </w:style>
  <w:style w:type="character" w:customStyle="1" w:styleId="nowrap1">
    <w:name w:val="nowrap1"/>
    <w:basedOn w:val="DefaultParagraphFont"/>
    <w:rsid w:val="00CF2B15"/>
  </w:style>
  <w:style w:type="character" w:customStyle="1" w:styleId="h22">
    <w:name w:val="h22"/>
    <w:basedOn w:val="DefaultParagraphFont"/>
    <w:rsid w:val="00CF2B15"/>
    <w:rPr>
      <w:b/>
      <w:bCs/>
    </w:rPr>
  </w:style>
  <w:style w:type="character" w:customStyle="1" w:styleId="h32">
    <w:name w:val="h32"/>
    <w:basedOn w:val="DefaultParagraphFont"/>
    <w:rsid w:val="00CF2B15"/>
    <w:rPr>
      <w:b/>
      <w:bCs/>
    </w:rPr>
  </w:style>
  <w:style w:type="paragraph" w:styleId="Header">
    <w:name w:val="header"/>
    <w:basedOn w:val="Normal"/>
    <w:link w:val="HeaderChar"/>
    <w:uiPriority w:val="99"/>
    <w:unhideWhenUsed/>
    <w:rsid w:val="00744F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4F29"/>
  </w:style>
  <w:style w:type="paragraph" w:styleId="Footer">
    <w:name w:val="footer"/>
    <w:basedOn w:val="Normal"/>
    <w:link w:val="FooterChar"/>
    <w:uiPriority w:val="99"/>
    <w:unhideWhenUsed/>
    <w:rsid w:val="00744F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4F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312659">
      <w:bodyDiv w:val="1"/>
      <w:marLeft w:val="0"/>
      <w:marRight w:val="0"/>
      <w:marTop w:val="0"/>
      <w:marBottom w:val="0"/>
      <w:divBdr>
        <w:top w:val="none" w:sz="0" w:space="0" w:color="auto"/>
        <w:left w:val="none" w:sz="0" w:space="0" w:color="auto"/>
        <w:bottom w:val="none" w:sz="0" w:space="0" w:color="auto"/>
        <w:right w:val="none" w:sz="0" w:space="0" w:color="auto"/>
      </w:divBdr>
      <w:divsChild>
        <w:div w:id="345643357">
          <w:marLeft w:val="0"/>
          <w:marRight w:val="0"/>
          <w:marTop w:val="0"/>
          <w:marBottom w:val="0"/>
          <w:divBdr>
            <w:top w:val="none" w:sz="0" w:space="0" w:color="auto"/>
            <w:left w:val="none" w:sz="0" w:space="0" w:color="auto"/>
            <w:bottom w:val="none" w:sz="0" w:space="0" w:color="auto"/>
            <w:right w:val="none" w:sz="0" w:space="0" w:color="auto"/>
          </w:divBdr>
          <w:divsChild>
            <w:div w:id="646478807">
              <w:marLeft w:val="4650"/>
              <w:marRight w:val="900"/>
              <w:marTop w:val="450"/>
              <w:marBottom w:val="450"/>
              <w:divBdr>
                <w:top w:val="none" w:sz="0" w:space="0" w:color="auto"/>
                <w:left w:val="none" w:sz="0" w:space="0" w:color="auto"/>
                <w:bottom w:val="none" w:sz="0" w:space="0" w:color="auto"/>
                <w:right w:val="none" w:sz="0" w:space="0" w:color="auto"/>
              </w:divBdr>
              <w:divsChild>
                <w:div w:id="342324838">
                  <w:marLeft w:val="0"/>
                  <w:marRight w:val="0"/>
                  <w:marTop w:val="0"/>
                  <w:marBottom w:val="0"/>
                  <w:divBdr>
                    <w:top w:val="none" w:sz="0" w:space="0" w:color="auto"/>
                    <w:left w:val="none" w:sz="0" w:space="0" w:color="auto"/>
                    <w:bottom w:val="none" w:sz="0" w:space="0" w:color="auto"/>
                    <w:right w:val="none" w:sz="0" w:space="0" w:color="auto"/>
                  </w:divBdr>
                  <w:divsChild>
                    <w:div w:id="370806512">
                      <w:marLeft w:val="0"/>
                      <w:marRight w:val="0"/>
                      <w:marTop w:val="0"/>
                      <w:marBottom w:val="0"/>
                      <w:divBdr>
                        <w:top w:val="none" w:sz="0" w:space="0" w:color="auto"/>
                        <w:left w:val="none" w:sz="0" w:space="0" w:color="auto"/>
                        <w:bottom w:val="none" w:sz="0" w:space="0" w:color="auto"/>
                        <w:right w:val="none" w:sz="0" w:space="0" w:color="auto"/>
                      </w:divBdr>
                    </w:div>
                  </w:divsChild>
                </w:div>
                <w:div w:id="45953561">
                  <w:marLeft w:val="0"/>
                  <w:marRight w:val="0"/>
                  <w:marTop w:val="240"/>
                  <w:marBottom w:val="0"/>
                  <w:divBdr>
                    <w:top w:val="none" w:sz="0" w:space="0" w:color="auto"/>
                    <w:left w:val="none" w:sz="0" w:space="0" w:color="auto"/>
                    <w:bottom w:val="none" w:sz="0" w:space="0" w:color="auto"/>
                    <w:right w:val="none" w:sz="0" w:space="0" w:color="auto"/>
                  </w:divBdr>
                  <w:divsChild>
                    <w:div w:id="1299261605">
                      <w:marLeft w:val="0"/>
                      <w:marRight w:val="0"/>
                      <w:marTop w:val="0"/>
                      <w:marBottom w:val="0"/>
                      <w:divBdr>
                        <w:top w:val="none" w:sz="0" w:space="0" w:color="auto"/>
                        <w:left w:val="none" w:sz="0" w:space="0" w:color="auto"/>
                        <w:bottom w:val="none" w:sz="0" w:space="0" w:color="auto"/>
                        <w:right w:val="none" w:sz="0" w:space="0" w:color="auto"/>
                      </w:divBdr>
                    </w:div>
                    <w:div w:id="1374113547">
                      <w:marLeft w:val="0"/>
                      <w:marRight w:val="0"/>
                      <w:marTop w:val="0"/>
                      <w:marBottom w:val="0"/>
                      <w:divBdr>
                        <w:top w:val="none" w:sz="0" w:space="0" w:color="auto"/>
                        <w:left w:val="none" w:sz="0" w:space="0" w:color="auto"/>
                        <w:bottom w:val="none" w:sz="0" w:space="0" w:color="auto"/>
                        <w:right w:val="none" w:sz="0" w:space="0" w:color="auto"/>
                      </w:divBdr>
                    </w:div>
                    <w:div w:id="1940865909">
                      <w:marLeft w:val="0"/>
                      <w:marRight w:val="0"/>
                      <w:marTop w:val="0"/>
                      <w:marBottom w:val="0"/>
                      <w:divBdr>
                        <w:top w:val="none" w:sz="0" w:space="0" w:color="auto"/>
                        <w:left w:val="none" w:sz="0" w:space="0" w:color="auto"/>
                        <w:bottom w:val="none" w:sz="0" w:space="0" w:color="auto"/>
                        <w:right w:val="none" w:sz="0" w:space="0" w:color="auto"/>
                      </w:divBdr>
                    </w:div>
                  </w:divsChild>
                </w:div>
                <w:div w:id="221602738">
                  <w:marLeft w:val="0"/>
                  <w:marRight w:val="0"/>
                  <w:marTop w:val="240"/>
                  <w:marBottom w:val="240"/>
                  <w:divBdr>
                    <w:top w:val="single" w:sz="6" w:space="3" w:color="BBBBBB"/>
                    <w:left w:val="single" w:sz="6" w:space="3" w:color="BBBBBB"/>
                    <w:bottom w:val="single" w:sz="6" w:space="3" w:color="BBBBBB"/>
                    <w:right w:val="single" w:sz="6" w:space="3" w:color="BBBBBB"/>
                  </w:divBdr>
                  <w:divsChild>
                    <w:div w:id="2014263764">
                      <w:marLeft w:val="0"/>
                      <w:marRight w:val="0"/>
                      <w:marTop w:val="0"/>
                      <w:marBottom w:val="0"/>
                      <w:divBdr>
                        <w:top w:val="none" w:sz="0" w:space="0" w:color="auto"/>
                        <w:left w:val="none" w:sz="0" w:space="0" w:color="auto"/>
                        <w:bottom w:val="none" w:sz="0" w:space="0" w:color="auto"/>
                        <w:right w:val="none" w:sz="0" w:space="0" w:color="auto"/>
                      </w:divBdr>
                    </w:div>
                  </w:divsChild>
                </w:div>
                <w:div w:id="1018776022">
                  <w:marLeft w:val="0"/>
                  <w:marRight w:val="0"/>
                  <w:marTop w:val="0"/>
                  <w:marBottom w:val="0"/>
                  <w:divBdr>
                    <w:top w:val="none" w:sz="0" w:space="0" w:color="auto"/>
                    <w:left w:val="none" w:sz="0" w:space="0" w:color="auto"/>
                    <w:bottom w:val="none" w:sz="0" w:space="0" w:color="auto"/>
                    <w:right w:val="none" w:sz="0" w:space="0" w:color="auto"/>
                  </w:divBdr>
                </w:div>
                <w:div w:id="674383031">
                  <w:marLeft w:val="0"/>
                  <w:marRight w:val="0"/>
                  <w:marTop w:val="0"/>
                  <w:marBottom w:val="120"/>
                  <w:divBdr>
                    <w:top w:val="none" w:sz="0" w:space="0" w:color="auto"/>
                    <w:left w:val="none" w:sz="0" w:space="0" w:color="auto"/>
                    <w:bottom w:val="none" w:sz="0" w:space="0" w:color="auto"/>
                    <w:right w:val="none" w:sz="0" w:space="0" w:color="auto"/>
                  </w:divBdr>
                </w:div>
                <w:div w:id="1997998208">
                  <w:marLeft w:val="0"/>
                  <w:marRight w:val="0"/>
                  <w:marTop w:val="0"/>
                  <w:marBottom w:val="0"/>
                  <w:divBdr>
                    <w:top w:val="none" w:sz="0" w:space="0" w:color="auto"/>
                    <w:left w:val="none" w:sz="0" w:space="0" w:color="auto"/>
                    <w:bottom w:val="none" w:sz="0" w:space="0" w:color="auto"/>
                    <w:right w:val="none" w:sz="0" w:space="0" w:color="auto"/>
                  </w:divBdr>
                </w:div>
                <w:div w:id="811749160">
                  <w:marLeft w:val="0"/>
                  <w:marRight w:val="0"/>
                  <w:marTop w:val="480"/>
                  <w:marBottom w:val="480"/>
                  <w:divBdr>
                    <w:top w:val="none" w:sz="0" w:space="0" w:color="auto"/>
                    <w:left w:val="none" w:sz="0" w:space="0" w:color="auto"/>
                    <w:bottom w:val="none" w:sz="0" w:space="0" w:color="auto"/>
                    <w:right w:val="none" w:sz="0" w:space="0" w:color="auto"/>
                  </w:divBdr>
                </w:div>
                <w:div w:id="145325700">
                  <w:marLeft w:val="0"/>
                  <w:marRight w:val="0"/>
                  <w:marTop w:val="0"/>
                  <w:marBottom w:val="0"/>
                  <w:divBdr>
                    <w:top w:val="none" w:sz="0" w:space="0" w:color="auto"/>
                    <w:left w:val="none" w:sz="0" w:space="0" w:color="auto"/>
                    <w:bottom w:val="none" w:sz="0" w:space="0" w:color="auto"/>
                    <w:right w:val="none" w:sz="0" w:space="0" w:color="auto"/>
                  </w:divBdr>
                </w:div>
                <w:div w:id="1653212041">
                  <w:marLeft w:val="0"/>
                  <w:marRight w:val="0"/>
                  <w:marTop w:val="0"/>
                  <w:marBottom w:val="0"/>
                  <w:divBdr>
                    <w:top w:val="none" w:sz="0" w:space="0" w:color="auto"/>
                    <w:left w:val="none" w:sz="0" w:space="0" w:color="auto"/>
                    <w:bottom w:val="none" w:sz="0" w:space="0" w:color="auto"/>
                    <w:right w:val="none" w:sz="0" w:space="0" w:color="auto"/>
                  </w:divBdr>
                  <w:divsChild>
                    <w:div w:id="76835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uptodate.com/contents/treatment-of-male-infertility/abstract/24" TargetMode="External"/><Relationship Id="rId21" Type="http://schemas.openxmlformats.org/officeDocument/2006/relationships/hyperlink" Target="http://www.uptodate.com/contents/treatment-of-male-infertility/abstract/8" TargetMode="External"/><Relationship Id="rId42" Type="http://schemas.openxmlformats.org/officeDocument/2006/relationships/hyperlink" Target="http://www.uptodate.com/contents/treatment-of-male-infertility/abstract/23,24" TargetMode="External"/><Relationship Id="rId63" Type="http://schemas.openxmlformats.org/officeDocument/2006/relationships/hyperlink" Target="http://www.uptodate.com/contents/anastrozole-drug-information?source=see_link" TargetMode="External"/><Relationship Id="rId84" Type="http://schemas.openxmlformats.org/officeDocument/2006/relationships/hyperlink" Target="http://www.uptodate.com/contents/treatment-of-male-infertility/abstract/82-84" TargetMode="External"/><Relationship Id="rId138" Type="http://schemas.openxmlformats.org/officeDocument/2006/relationships/hyperlink" Target="http://www.uptodate.com/contents/treatment-of-male-infertility/abstract/47" TargetMode="External"/><Relationship Id="rId159" Type="http://schemas.openxmlformats.org/officeDocument/2006/relationships/hyperlink" Target="http://www.uptodate.com/contents/treatment-of-male-infertility/abstract/68" TargetMode="External"/><Relationship Id="rId170" Type="http://schemas.openxmlformats.org/officeDocument/2006/relationships/hyperlink" Target="http://www.uptodate.com/contents/treatment-of-male-infertility/abstract/79" TargetMode="External"/><Relationship Id="rId191" Type="http://schemas.openxmlformats.org/officeDocument/2006/relationships/fontTable" Target="fontTable.xml"/><Relationship Id="rId107" Type="http://schemas.openxmlformats.org/officeDocument/2006/relationships/hyperlink" Target="http://www.uptodate.com/contents/treatment-of-male-infertility/abstract/13" TargetMode="External"/><Relationship Id="rId11" Type="http://schemas.openxmlformats.org/officeDocument/2006/relationships/hyperlink" Target="http://www.uptodate.com/contents/treatment-of-male-infertility/contributors" TargetMode="External"/><Relationship Id="rId32" Type="http://schemas.openxmlformats.org/officeDocument/2006/relationships/hyperlink" Target="http://www.uptodate.com/contents/trimethoprim-sulfamethoxazole-co-trimoxazole-drug-information?source=see_link" TargetMode="External"/><Relationship Id="rId53" Type="http://schemas.openxmlformats.org/officeDocument/2006/relationships/hyperlink" Target="http://www.uptodate.com/contents/treatment-of-male-infertility/abstract/34" TargetMode="External"/><Relationship Id="rId74" Type="http://schemas.openxmlformats.org/officeDocument/2006/relationships/hyperlink" Target="http://www.uptodate.com/contents/treatment-of-male-infertility/abstract/67-69" TargetMode="External"/><Relationship Id="rId128" Type="http://schemas.openxmlformats.org/officeDocument/2006/relationships/hyperlink" Target="http://www.uptodate.com/contents/treatment-of-male-infertility/abstract/36" TargetMode="External"/><Relationship Id="rId149" Type="http://schemas.openxmlformats.org/officeDocument/2006/relationships/hyperlink" Target="http://www.uptodate.com/contents/treatment-of-male-infertility/abstract/58" TargetMode="External"/><Relationship Id="rId5" Type="http://schemas.openxmlformats.org/officeDocument/2006/relationships/footnotes" Target="footnotes.xml"/><Relationship Id="rId95" Type="http://schemas.openxmlformats.org/officeDocument/2006/relationships/hyperlink" Target="http://www.uptodate.com/contents/treatment-of-male-infertility/abstract/94" TargetMode="External"/><Relationship Id="rId160" Type="http://schemas.openxmlformats.org/officeDocument/2006/relationships/hyperlink" Target="http://www.uptodate.com/contents/treatment-of-male-infertility/abstract/69" TargetMode="External"/><Relationship Id="rId181" Type="http://schemas.openxmlformats.org/officeDocument/2006/relationships/hyperlink" Target="http://www.uptodate.com/contents/treatment-of-male-infertility/abstract/90" TargetMode="External"/><Relationship Id="rId22" Type="http://schemas.openxmlformats.org/officeDocument/2006/relationships/hyperlink" Target="http://www.uptodate.com/contents/treatment-of-male-infertility/abstract/9" TargetMode="External"/><Relationship Id="rId43" Type="http://schemas.openxmlformats.org/officeDocument/2006/relationships/hyperlink" Target="http://www.uptodate.com/contents/treatment-of-male-infertility/abstract/23" TargetMode="External"/><Relationship Id="rId64" Type="http://schemas.openxmlformats.org/officeDocument/2006/relationships/hyperlink" Target="http://www.uptodate.com/contents/treatment-of-male-infertility/abstract/53" TargetMode="External"/><Relationship Id="rId118" Type="http://schemas.openxmlformats.org/officeDocument/2006/relationships/hyperlink" Target="http://www.uptodate.com/contents/treatment-of-male-infertility/abstract/25" TargetMode="External"/><Relationship Id="rId139" Type="http://schemas.openxmlformats.org/officeDocument/2006/relationships/hyperlink" Target="http://www.uptodate.com/contents/treatment-of-male-infertility/abstract/48" TargetMode="External"/><Relationship Id="rId85" Type="http://schemas.openxmlformats.org/officeDocument/2006/relationships/hyperlink" Target="http://www.uptodate.com/contents/treatment-of-male-infertility/abstract/85" TargetMode="External"/><Relationship Id="rId150" Type="http://schemas.openxmlformats.org/officeDocument/2006/relationships/hyperlink" Target="http://www.uptodate.com/contents/treatment-of-male-infertility/abstract/59" TargetMode="External"/><Relationship Id="rId171" Type="http://schemas.openxmlformats.org/officeDocument/2006/relationships/hyperlink" Target="http://www.uptodate.com/contents/treatment-of-male-infertility/abstract/80" TargetMode="External"/><Relationship Id="rId192" Type="http://schemas.openxmlformats.org/officeDocument/2006/relationships/theme" Target="theme/theme1.xml"/><Relationship Id="rId12" Type="http://schemas.openxmlformats.org/officeDocument/2006/relationships/hyperlink" Target="http://www.uptodate.com/contents/treatment-of-male-infertility/contributors" TargetMode="External"/><Relationship Id="rId33" Type="http://schemas.openxmlformats.org/officeDocument/2006/relationships/hyperlink" Target="http://www.uptodate.com/contents/treatment-of-male-infertility/abstract/14" TargetMode="External"/><Relationship Id="rId108" Type="http://schemas.openxmlformats.org/officeDocument/2006/relationships/hyperlink" Target="http://www.uptodate.com/contents/treatment-of-male-infertility/abstract/14" TargetMode="External"/><Relationship Id="rId129" Type="http://schemas.openxmlformats.org/officeDocument/2006/relationships/hyperlink" Target="http://www.uptodate.com/contents/treatment-of-male-infertility/abstract/37" TargetMode="External"/><Relationship Id="rId54" Type="http://schemas.openxmlformats.org/officeDocument/2006/relationships/hyperlink" Target="http://www.uptodate.com/contents/treatment-of-male-infertility/abstract/38,39" TargetMode="External"/><Relationship Id="rId75" Type="http://schemas.openxmlformats.org/officeDocument/2006/relationships/hyperlink" Target="http://www.uptodate.com/contents/treatment-of-male-infertility/abstract/59,70,71" TargetMode="External"/><Relationship Id="rId96" Type="http://schemas.openxmlformats.org/officeDocument/2006/relationships/hyperlink" Target="http://www.uptodate.com/contents/treatment-of-male-infertility/abstract/95" TargetMode="External"/><Relationship Id="rId140" Type="http://schemas.openxmlformats.org/officeDocument/2006/relationships/hyperlink" Target="http://www.uptodate.com/contents/treatment-of-male-infertility/abstract/49" TargetMode="External"/><Relationship Id="rId161" Type="http://schemas.openxmlformats.org/officeDocument/2006/relationships/hyperlink" Target="http://www.uptodate.com/contents/treatment-of-male-infertility/abstract/70" TargetMode="External"/><Relationship Id="rId182" Type="http://schemas.openxmlformats.org/officeDocument/2006/relationships/hyperlink" Target="http://www.uptodate.com/contents/treatment-of-male-infertility/abstract/91" TargetMode="External"/><Relationship Id="rId6" Type="http://schemas.openxmlformats.org/officeDocument/2006/relationships/endnotes" Target="endnotes.xml"/><Relationship Id="rId23" Type="http://schemas.openxmlformats.org/officeDocument/2006/relationships/hyperlink" Target="http://www.uptodate.com/contents/treatment-of-male-infertility/abstract/10" TargetMode="External"/><Relationship Id="rId119" Type="http://schemas.openxmlformats.org/officeDocument/2006/relationships/hyperlink" Target="http://www.uptodate.com/contents/treatment-of-male-infertility/abstract/26" TargetMode="External"/><Relationship Id="rId44" Type="http://schemas.openxmlformats.org/officeDocument/2006/relationships/hyperlink" Target="http://www.uptodate.com/contents/treatment-of-male-infertility/abstract/25,26" TargetMode="External"/><Relationship Id="rId65" Type="http://schemas.openxmlformats.org/officeDocument/2006/relationships/hyperlink" Target="http://www.uptodate.com/contents/treatment-of-male-infertility/abstract/54" TargetMode="External"/><Relationship Id="rId86" Type="http://schemas.openxmlformats.org/officeDocument/2006/relationships/hyperlink" Target="http://www.uptodate.com/contents/treatment-of-male-infertility/abstract/7,86" TargetMode="External"/><Relationship Id="rId130" Type="http://schemas.openxmlformats.org/officeDocument/2006/relationships/hyperlink" Target="http://www.uptodate.com/contents/treatment-of-male-infertility/abstract/38" TargetMode="External"/><Relationship Id="rId151" Type="http://schemas.openxmlformats.org/officeDocument/2006/relationships/hyperlink" Target="http://www.uptodate.com/contents/treatment-of-male-infertility/abstract/60" TargetMode="External"/><Relationship Id="rId172" Type="http://schemas.openxmlformats.org/officeDocument/2006/relationships/hyperlink" Target="http://www.uptodate.com/contents/treatment-of-male-infertility/abstract/81" TargetMode="External"/><Relationship Id="rId13" Type="http://schemas.openxmlformats.org/officeDocument/2006/relationships/hyperlink" Target="http://www.uptodate.com/contents/treatment-of-male-infertility/contributors" TargetMode="External"/><Relationship Id="rId18" Type="http://schemas.openxmlformats.org/officeDocument/2006/relationships/hyperlink" Target="http://www.uptodate.com/contents/treatment-of-male-infertility/abstract/5" TargetMode="External"/><Relationship Id="rId39" Type="http://schemas.openxmlformats.org/officeDocument/2006/relationships/hyperlink" Target="http://www.uptodate.com/contents/treatment-of-male-infertility/abstract/18,19" TargetMode="External"/><Relationship Id="rId109" Type="http://schemas.openxmlformats.org/officeDocument/2006/relationships/hyperlink" Target="http://www.uptodate.com/contents/treatment-of-male-infertility/abstract/15" TargetMode="External"/><Relationship Id="rId34" Type="http://schemas.openxmlformats.org/officeDocument/2006/relationships/hyperlink" Target="http://www.uptodate.com/contents/treatment-of-male-infertility/abstract/15" TargetMode="External"/><Relationship Id="rId50" Type="http://schemas.openxmlformats.org/officeDocument/2006/relationships/hyperlink" Target="http://www.uptodate.com/contents/treatment-of-male-infertility/abstract/32,33" TargetMode="External"/><Relationship Id="rId55" Type="http://schemas.openxmlformats.org/officeDocument/2006/relationships/hyperlink" Target="http://www.uptodate.com/contents/treatment-of-male-infertility/abstract/40,41" TargetMode="External"/><Relationship Id="rId76" Type="http://schemas.openxmlformats.org/officeDocument/2006/relationships/hyperlink" Target="http://www.uptodate.com/contents/treatment-of-male-infertility/abstract/72" TargetMode="External"/><Relationship Id="rId97" Type="http://schemas.openxmlformats.org/officeDocument/2006/relationships/hyperlink" Target="http://www.uptodate.com/contents/treatment-of-male-infertility/abstract/96-98" TargetMode="External"/><Relationship Id="rId104" Type="http://schemas.openxmlformats.org/officeDocument/2006/relationships/hyperlink" Target="http://www.uptodate.com/contents/treatment-of-male-infertility/abstract/9" TargetMode="External"/><Relationship Id="rId120" Type="http://schemas.openxmlformats.org/officeDocument/2006/relationships/hyperlink" Target="http://www.uptodate.com/contents/treatment-of-male-infertility/abstract/28" TargetMode="External"/><Relationship Id="rId125" Type="http://schemas.openxmlformats.org/officeDocument/2006/relationships/hyperlink" Target="http://www.uptodate.com/contents/treatment-of-male-infertility/abstract/33" TargetMode="External"/><Relationship Id="rId141" Type="http://schemas.openxmlformats.org/officeDocument/2006/relationships/hyperlink" Target="http://www.uptodate.com/contents/treatment-of-male-infertility/abstract/50" TargetMode="External"/><Relationship Id="rId146" Type="http://schemas.openxmlformats.org/officeDocument/2006/relationships/hyperlink" Target="http://www.uptodate.com/contents/treatment-of-male-infertility/abstract/55" TargetMode="External"/><Relationship Id="rId167" Type="http://schemas.openxmlformats.org/officeDocument/2006/relationships/hyperlink" Target="http://www.uptodate.com/contents/treatment-of-male-infertility/abstract/76" TargetMode="External"/><Relationship Id="rId188" Type="http://schemas.openxmlformats.org/officeDocument/2006/relationships/hyperlink" Target="http://www.uptodate.com/contents/treatment-of-male-infertility/abstract/97" TargetMode="External"/><Relationship Id="rId7" Type="http://schemas.openxmlformats.org/officeDocument/2006/relationships/hyperlink" Target="http://www.uptodate.com/contents/treatment-of-male-infertility/contributors" TargetMode="External"/><Relationship Id="rId71" Type="http://schemas.openxmlformats.org/officeDocument/2006/relationships/hyperlink" Target="http://www.uptodate.com/contents/treatment-of-male-infertility/abstract/61" TargetMode="External"/><Relationship Id="rId92" Type="http://schemas.openxmlformats.org/officeDocument/2006/relationships/hyperlink" Target="http://www.uptodate.com/contents/treatment-of-male-infertility/abstract/90" TargetMode="External"/><Relationship Id="rId162" Type="http://schemas.openxmlformats.org/officeDocument/2006/relationships/hyperlink" Target="http://www.uptodate.com/contents/treatment-of-male-infertility/abstract/71" TargetMode="External"/><Relationship Id="rId183" Type="http://schemas.openxmlformats.org/officeDocument/2006/relationships/hyperlink" Target="http://www.uptodate.com/contents/treatment-of-male-infertility/abstract/92" TargetMode="External"/><Relationship Id="rId2" Type="http://schemas.openxmlformats.org/officeDocument/2006/relationships/styles" Target="styles.xml"/><Relationship Id="rId29" Type="http://schemas.openxmlformats.org/officeDocument/2006/relationships/hyperlink" Target="http://www.uptodate.com/contents/treatment-of-male-infertility/abstract/12" TargetMode="External"/><Relationship Id="rId24" Type="http://schemas.openxmlformats.org/officeDocument/2006/relationships/hyperlink" Target="http://www.uptodate.com/contents/cabergoline-drug-information?source=see_link" TargetMode="External"/><Relationship Id="rId40" Type="http://schemas.openxmlformats.org/officeDocument/2006/relationships/hyperlink" Target="http://www.uptodate.com/contents/treatment-of-male-infertility/abstract/20" TargetMode="External"/><Relationship Id="rId45" Type="http://schemas.openxmlformats.org/officeDocument/2006/relationships/hyperlink" Target="http://www.uptodate.com/contents/treatment-of-male-infertility/abstract/27" TargetMode="External"/><Relationship Id="rId66" Type="http://schemas.openxmlformats.org/officeDocument/2006/relationships/hyperlink" Target="http://www.uptodate.com/contents/treatment-of-male-infertility/abstract/55" TargetMode="External"/><Relationship Id="rId87" Type="http://schemas.openxmlformats.org/officeDocument/2006/relationships/hyperlink" Target="http://www.uptodate.com/contents/treatment-of-male-infertility/abstract/87" TargetMode="External"/><Relationship Id="rId110" Type="http://schemas.openxmlformats.org/officeDocument/2006/relationships/hyperlink" Target="http://www.uptodate.com/contents/treatment-of-male-infertility/abstract/16" TargetMode="External"/><Relationship Id="rId115" Type="http://schemas.openxmlformats.org/officeDocument/2006/relationships/hyperlink" Target="http://www.uptodate.com/contents/treatment-of-male-infertility/abstract/22" TargetMode="External"/><Relationship Id="rId131" Type="http://schemas.openxmlformats.org/officeDocument/2006/relationships/hyperlink" Target="http://www.uptodate.com/contents/treatment-of-male-infertility/abstract/39" TargetMode="External"/><Relationship Id="rId136" Type="http://schemas.openxmlformats.org/officeDocument/2006/relationships/hyperlink" Target="http://www.uptodate.com/contents/treatment-of-male-infertility/abstract/45" TargetMode="External"/><Relationship Id="rId157" Type="http://schemas.openxmlformats.org/officeDocument/2006/relationships/hyperlink" Target="http://www.uptodate.com/contents/treatment-of-male-infertility/abstract/66" TargetMode="External"/><Relationship Id="rId178" Type="http://schemas.openxmlformats.org/officeDocument/2006/relationships/hyperlink" Target="http://www.uptodate.com/contents/treatment-of-male-infertility/abstract/87" TargetMode="External"/><Relationship Id="rId61" Type="http://schemas.openxmlformats.org/officeDocument/2006/relationships/hyperlink" Target="http://www.uptodate.com/contents/treatment-of-male-infertility/abstract/49,50" TargetMode="External"/><Relationship Id="rId82" Type="http://schemas.openxmlformats.org/officeDocument/2006/relationships/hyperlink" Target="http://www.uptodate.com/contents/treatment-of-male-infertility/abstract/80" TargetMode="External"/><Relationship Id="rId152" Type="http://schemas.openxmlformats.org/officeDocument/2006/relationships/hyperlink" Target="http://www.uptodate.com/contents/treatment-of-male-infertility/abstract/61" TargetMode="External"/><Relationship Id="rId173" Type="http://schemas.openxmlformats.org/officeDocument/2006/relationships/hyperlink" Target="http://www.uptodate.com/contents/treatment-of-male-infertility/abstract/82" TargetMode="External"/><Relationship Id="rId19" Type="http://schemas.openxmlformats.org/officeDocument/2006/relationships/hyperlink" Target="http://www.uptodate.com/contents/treatment-of-male-infertility/abstract/6" TargetMode="External"/><Relationship Id="rId14" Type="http://schemas.openxmlformats.org/officeDocument/2006/relationships/hyperlink" Target="http://www.uptodate.com/contents/treatment-of-male-infertility/contributors" TargetMode="External"/><Relationship Id="rId30" Type="http://schemas.openxmlformats.org/officeDocument/2006/relationships/hyperlink" Target="http://www.uptodate.com/contents/treatment-of-male-infertility/abstract/13" TargetMode="External"/><Relationship Id="rId35" Type="http://schemas.openxmlformats.org/officeDocument/2006/relationships/hyperlink" Target="http://www.uptodate.com/contents/treatment-of-male-infertility/abstract/12" TargetMode="External"/><Relationship Id="rId56" Type="http://schemas.openxmlformats.org/officeDocument/2006/relationships/hyperlink" Target="http://www.uptodate.com/contents/treatment-of-male-infertility/abstract/42" TargetMode="External"/><Relationship Id="rId77" Type="http://schemas.openxmlformats.org/officeDocument/2006/relationships/hyperlink" Target="http://www.uptodate.com/contents/treatment-of-male-infertility/abstract/73" TargetMode="External"/><Relationship Id="rId100" Type="http://schemas.openxmlformats.org/officeDocument/2006/relationships/hyperlink" Target="http://www.uptodate.com/contents/treatment-of-male-infertility/abstract/2" TargetMode="External"/><Relationship Id="rId105" Type="http://schemas.openxmlformats.org/officeDocument/2006/relationships/hyperlink" Target="http://www.uptodate.com/contents/treatment-of-male-infertility/abstract/10" TargetMode="External"/><Relationship Id="rId126" Type="http://schemas.openxmlformats.org/officeDocument/2006/relationships/hyperlink" Target="http://www.uptodate.com/contents/treatment-of-male-infertility/abstract/34" TargetMode="External"/><Relationship Id="rId147" Type="http://schemas.openxmlformats.org/officeDocument/2006/relationships/hyperlink" Target="http://www.uptodate.com/contents/treatment-of-male-infertility/abstract/56" TargetMode="External"/><Relationship Id="rId168" Type="http://schemas.openxmlformats.org/officeDocument/2006/relationships/hyperlink" Target="http://www.uptodate.com/contents/treatment-of-male-infertility/abstract/77" TargetMode="External"/><Relationship Id="rId8" Type="http://schemas.openxmlformats.org/officeDocument/2006/relationships/hyperlink" Target="http://www.uptodate.com/contents/treatment-of-male-infertility/contributors" TargetMode="External"/><Relationship Id="rId51" Type="http://schemas.openxmlformats.org/officeDocument/2006/relationships/hyperlink" Target="http://www.uptodate.com/contents/treatment-of-male-infertility/abstract/34" TargetMode="External"/><Relationship Id="rId72" Type="http://schemas.openxmlformats.org/officeDocument/2006/relationships/hyperlink" Target="http://www.uptodate.com/contents/treatment-of-male-infertility/abstract/62,63" TargetMode="External"/><Relationship Id="rId93" Type="http://schemas.openxmlformats.org/officeDocument/2006/relationships/hyperlink" Target="http://www.uptodate.com/contents/treatment-of-male-infertility/abstract/91" TargetMode="External"/><Relationship Id="rId98" Type="http://schemas.openxmlformats.org/officeDocument/2006/relationships/hyperlink" Target="http://www.uptodate.com/contents/grade/6?title=Grade%202C&amp;topicKey=ENDO/7452" TargetMode="External"/><Relationship Id="rId121" Type="http://schemas.openxmlformats.org/officeDocument/2006/relationships/hyperlink" Target="http://www.uptodate.com/contents/treatment-of-male-infertility/abstract/29" TargetMode="External"/><Relationship Id="rId142" Type="http://schemas.openxmlformats.org/officeDocument/2006/relationships/hyperlink" Target="http://www.uptodate.com/contents/treatment-of-male-infertility/abstract/51" TargetMode="External"/><Relationship Id="rId163" Type="http://schemas.openxmlformats.org/officeDocument/2006/relationships/hyperlink" Target="http://www.uptodate.com/contents/treatment-of-male-infertility/abstract/72" TargetMode="External"/><Relationship Id="rId184" Type="http://schemas.openxmlformats.org/officeDocument/2006/relationships/hyperlink" Target="http://www.uptodate.com/contents/treatment-of-male-infertility/abstract/93" TargetMode="External"/><Relationship Id="rId189" Type="http://schemas.openxmlformats.org/officeDocument/2006/relationships/hyperlink" Target="http://www.uptodate.com/contents/treatment-of-male-infertility/abstract/98" TargetMode="External"/><Relationship Id="rId3" Type="http://schemas.openxmlformats.org/officeDocument/2006/relationships/settings" Target="settings.xml"/><Relationship Id="rId25" Type="http://schemas.openxmlformats.org/officeDocument/2006/relationships/hyperlink" Target="http://www.uptodate.com/contents/bromocriptine-drug-information?source=see_link" TargetMode="External"/><Relationship Id="rId46" Type="http://schemas.openxmlformats.org/officeDocument/2006/relationships/hyperlink" Target="http://www.uptodate.com/contents/treatment-of-male-infertility/abstract/28" TargetMode="External"/><Relationship Id="rId67" Type="http://schemas.openxmlformats.org/officeDocument/2006/relationships/hyperlink" Target="http://www.uptodate.com/contents/treatment-of-male-infertility/abstract/56" TargetMode="External"/><Relationship Id="rId116" Type="http://schemas.openxmlformats.org/officeDocument/2006/relationships/hyperlink" Target="http://www.uptodate.com/contents/treatment-of-male-infertility/abstract/23" TargetMode="External"/><Relationship Id="rId137" Type="http://schemas.openxmlformats.org/officeDocument/2006/relationships/hyperlink" Target="http://www.uptodate.com/contents/treatment-of-male-infertility/abstract/46" TargetMode="External"/><Relationship Id="rId158" Type="http://schemas.openxmlformats.org/officeDocument/2006/relationships/hyperlink" Target="http://www.uptodate.com/contents/treatment-of-male-infertility/abstract/67" TargetMode="External"/><Relationship Id="rId20" Type="http://schemas.openxmlformats.org/officeDocument/2006/relationships/hyperlink" Target="http://www.uptodate.com/contents/treatment-of-male-infertility/abstract/7" TargetMode="External"/><Relationship Id="rId41" Type="http://schemas.openxmlformats.org/officeDocument/2006/relationships/hyperlink" Target="http://www.uptodate.com/contents/treatment-of-male-infertility/abstract/21,22" TargetMode="External"/><Relationship Id="rId62" Type="http://schemas.openxmlformats.org/officeDocument/2006/relationships/hyperlink" Target="http://www.uptodate.com/contents/treatment-of-male-infertility/abstract/51,52" TargetMode="External"/><Relationship Id="rId83" Type="http://schemas.openxmlformats.org/officeDocument/2006/relationships/hyperlink" Target="http://www.uptodate.com/contents/treatment-of-male-infertility/abstract/81" TargetMode="External"/><Relationship Id="rId88" Type="http://schemas.openxmlformats.org/officeDocument/2006/relationships/hyperlink" Target="http://www.uptodate.com/contents/treatment-of-male-infertility/abstract/88" TargetMode="External"/><Relationship Id="rId111" Type="http://schemas.openxmlformats.org/officeDocument/2006/relationships/hyperlink" Target="http://www.uptodate.com/contents/treatment-of-male-infertility/abstract/17" TargetMode="External"/><Relationship Id="rId132" Type="http://schemas.openxmlformats.org/officeDocument/2006/relationships/hyperlink" Target="http://www.uptodate.com/contents/treatment-of-male-infertility/abstract/40" TargetMode="External"/><Relationship Id="rId153" Type="http://schemas.openxmlformats.org/officeDocument/2006/relationships/hyperlink" Target="http://www.uptodate.com/contents/treatment-of-male-infertility/abstract/62" TargetMode="External"/><Relationship Id="rId174" Type="http://schemas.openxmlformats.org/officeDocument/2006/relationships/hyperlink" Target="http://www.uptodate.com/contents/treatment-of-male-infertility/abstract/83" TargetMode="External"/><Relationship Id="rId179" Type="http://schemas.openxmlformats.org/officeDocument/2006/relationships/hyperlink" Target="http://www.uptodate.com/contents/treatment-of-male-infertility/abstract/88" TargetMode="External"/><Relationship Id="rId190" Type="http://schemas.openxmlformats.org/officeDocument/2006/relationships/footer" Target="footer1.xml"/><Relationship Id="rId15" Type="http://schemas.openxmlformats.org/officeDocument/2006/relationships/hyperlink" Target="http://www.uptodate.com/contents/treatment-of-male-infertility/abstract/1" TargetMode="External"/><Relationship Id="rId36" Type="http://schemas.openxmlformats.org/officeDocument/2006/relationships/hyperlink" Target="http://www.uptodate.com/contents/prednisone-drug-information?source=see_link" TargetMode="External"/><Relationship Id="rId57" Type="http://schemas.openxmlformats.org/officeDocument/2006/relationships/hyperlink" Target="http://www.uptodate.com/contents/treatment-of-male-infertility/abstract/2" TargetMode="External"/><Relationship Id="rId106" Type="http://schemas.openxmlformats.org/officeDocument/2006/relationships/hyperlink" Target="http://www.uptodate.com/contents/treatment-of-male-infertility/abstract/11" TargetMode="External"/><Relationship Id="rId127" Type="http://schemas.openxmlformats.org/officeDocument/2006/relationships/hyperlink" Target="http://www.uptodate.com/contents/treatment-of-male-infertility/abstract/35" TargetMode="External"/><Relationship Id="rId10" Type="http://schemas.openxmlformats.org/officeDocument/2006/relationships/hyperlink" Target="http://www.uptodate.com/contents/treatment-of-male-infertility/contributors" TargetMode="External"/><Relationship Id="rId31" Type="http://schemas.openxmlformats.org/officeDocument/2006/relationships/hyperlink" Target="http://www.uptodate.com/contents/erythromycin-drug-information?source=see_link" TargetMode="External"/><Relationship Id="rId52" Type="http://schemas.openxmlformats.org/officeDocument/2006/relationships/hyperlink" Target="http://www.uptodate.com/contents/treatment-of-male-infertility/abstract/35-37" TargetMode="External"/><Relationship Id="rId73" Type="http://schemas.openxmlformats.org/officeDocument/2006/relationships/hyperlink" Target="http://www.uptodate.com/contents/treatment-of-male-infertility/abstract/64-66" TargetMode="External"/><Relationship Id="rId78" Type="http://schemas.openxmlformats.org/officeDocument/2006/relationships/hyperlink" Target="http://www.uptodate.com/contents/treatment-of-male-infertility/abstract/74,75" TargetMode="External"/><Relationship Id="rId94" Type="http://schemas.openxmlformats.org/officeDocument/2006/relationships/hyperlink" Target="http://www.uptodate.com/contents/treatment-of-male-infertility/abstract/92,93" TargetMode="External"/><Relationship Id="rId99" Type="http://schemas.openxmlformats.org/officeDocument/2006/relationships/hyperlink" Target="http://www.uptodate.com/contents/treatment-of-male-infertility/abstract/1" TargetMode="External"/><Relationship Id="rId101" Type="http://schemas.openxmlformats.org/officeDocument/2006/relationships/hyperlink" Target="http://www.uptodate.com/contents/treatment-of-male-infertility/abstract/5" TargetMode="External"/><Relationship Id="rId122" Type="http://schemas.openxmlformats.org/officeDocument/2006/relationships/hyperlink" Target="http://www.uptodate.com/contents/treatment-of-male-infertility/abstract/30" TargetMode="External"/><Relationship Id="rId143" Type="http://schemas.openxmlformats.org/officeDocument/2006/relationships/hyperlink" Target="http://www.uptodate.com/contents/treatment-of-male-infertility/abstract/52" TargetMode="External"/><Relationship Id="rId148" Type="http://schemas.openxmlformats.org/officeDocument/2006/relationships/hyperlink" Target="http://www.uptodate.com/contents/treatment-of-male-infertility/abstract/57" TargetMode="External"/><Relationship Id="rId164" Type="http://schemas.openxmlformats.org/officeDocument/2006/relationships/hyperlink" Target="http://www.uptodate.com/contents/treatment-of-male-infertility/abstract/73" TargetMode="External"/><Relationship Id="rId169" Type="http://schemas.openxmlformats.org/officeDocument/2006/relationships/hyperlink" Target="http://www.uptodate.com/contents/treatment-of-male-infertility/abstract/78" TargetMode="External"/><Relationship Id="rId185" Type="http://schemas.openxmlformats.org/officeDocument/2006/relationships/hyperlink" Target="http://www.uptodate.com/contents/treatment-of-male-infertility/abstract/94" TargetMode="External"/><Relationship Id="rId4" Type="http://schemas.openxmlformats.org/officeDocument/2006/relationships/webSettings" Target="webSettings.xml"/><Relationship Id="rId9" Type="http://schemas.openxmlformats.org/officeDocument/2006/relationships/hyperlink" Target="http://www.uptodate.com/contents/treatment-of-male-infertility/contributors" TargetMode="External"/><Relationship Id="rId180" Type="http://schemas.openxmlformats.org/officeDocument/2006/relationships/hyperlink" Target="http://www.uptodate.com/contents/treatment-of-male-infertility/abstract/89" TargetMode="External"/><Relationship Id="rId26" Type="http://schemas.openxmlformats.org/officeDocument/2006/relationships/hyperlink" Target="http://www.uptodate.com/contents/human-chorionic-gonadotropin-drug-information?source=see_link" TargetMode="External"/><Relationship Id="rId47" Type="http://schemas.openxmlformats.org/officeDocument/2006/relationships/hyperlink" Target="http://www.uptodate.com/contents/treatment-of-male-infertility/abstract/29" TargetMode="External"/><Relationship Id="rId68" Type="http://schemas.openxmlformats.org/officeDocument/2006/relationships/hyperlink" Target="http://www.uptodate.com/contents/treatment-of-male-infertility/abstract/57" TargetMode="External"/><Relationship Id="rId89" Type="http://schemas.openxmlformats.org/officeDocument/2006/relationships/hyperlink" Target="http://www.uptodate.com/contents/treatment-of-male-infertility/abstract/89" TargetMode="External"/><Relationship Id="rId112" Type="http://schemas.openxmlformats.org/officeDocument/2006/relationships/hyperlink" Target="http://www.uptodate.com/contents/treatment-of-male-infertility/abstract/18" TargetMode="External"/><Relationship Id="rId133" Type="http://schemas.openxmlformats.org/officeDocument/2006/relationships/hyperlink" Target="http://www.uptodate.com/contents/treatment-of-male-infertility/abstract/41" TargetMode="External"/><Relationship Id="rId154" Type="http://schemas.openxmlformats.org/officeDocument/2006/relationships/hyperlink" Target="http://www.uptodate.com/contents/treatment-of-male-infertility/abstract/63" TargetMode="External"/><Relationship Id="rId175" Type="http://schemas.openxmlformats.org/officeDocument/2006/relationships/hyperlink" Target="http://www.uptodate.com/contents/treatment-of-male-infertility/abstract/84" TargetMode="External"/><Relationship Id="rId16" Type="http://schemas.openxmlformats.org/officeDocument/2006/relationships/hyperlink" Target="http://www.uptodate.com/contents/treatment-of-male-infertility/abstract/2" TargetMode="External"/><Relationship Id="rId37" Type="http://schemas.openxmlformats.org/officeDocument/2006/relationships/hyperlink" Target="http://www.uptodate.com/contents/treatment-of-male-infertility/abstract/16" TargetMode="External"/><Relationship Id="rId58" Type="http://schemas.openxmlformats.org/officeDocument/2006/relationships/hyperlink" Target="http://www.uptodate.com/contents/clomiphene-drug-information?source=see_link" TargetMode="External"/><Relationship Id="rId79" Type="http://schemas.openxmlformats.org/officeDocument/2006/relationships/hyperlink" Target="http://www.uptodate.com/contents/treatment-of-male-infertility/abstract/76,77" TargetMode="External"/><Relationship Id="rId102" Type="http://schemas.openxmlformats.org/officeDocument/2006/relationships/hyperlink" Target="http://www.uptodate.com/contents/treatment-of-male-infertility/abstract/7" TargetMode="External"/><Relationship Id="rId123" Type="http://schemas.openxmlformats.org/officeDocument/2006/relationships/hyperlink" Target="http://www.uptodate.com/contents/treatment-of-male-infertility/abstract/31" TargetMode="External"/><Relationship Id="rId144" Type="http://schemas.openxmlformats.org/officeDocument/2006/relationships/hyperlink" Target="http://www.uptodate.com/contents/treatment-of-male-infertility/abstract/53" TargetMode="External"/><Relationship Id="rId90" Type="http://schemas.openxmlformats.org/officeDocument/2006/relationships/hyperlink" Target="http://www.uptodate.com/contents/treatment-of-male-infertility/abstract/52" TargetMode="External"/><Relationship Id="rId165" Type="http://schemas.openxmlformats.org/officeDocument/2006/relationships/hyperlink" Target="http://www.uptodate.com/contents/treatment-of-male-infertility/abstract/74" TargetMode="External"/><Relationship Id="rId186" Type="http://schemas.openxmlformats.org/officeDocument/2006/relationships/hyperlink" Target="http://www.uptodate.com/contents/treatment-of-male-infertility/abstract/95" TargetMode="External"/><Relationship Id="rId27" Type="http://schemas.openxmlformats.org/officeDocument/2006/relationships/hyperlink" Target="http://www.uptodate.com/contents/treatment-of-male-infertility/abstract/11" TargetMode="External"/><Relationship Id="rId48" Type="http://schemas.openxmlformats.org/officeDocument/2006/relationships/hyperlink" Target="http://www.uptodate.com/contents/treatment-of-male-infertility/abstract/30" TargetMode="External"/><Relationship Id="rId69" Type="http://schemas.openxmlformats.org/officeDocument/2006/relationships/hyperlink" Target="http://www.uptodate.com/contents/treatment-of-male-infertility/abstract/58" TargetMode="External"/><Relationship Id="rId113" Type="http://schemas.openxmlformats.org/officeDocument/2006/relationships/hyperlink" Target="http://www.uptodate.com/contents/treatment-of-male-infertility/abstract/19" TargetMode="External"/><Relationship Id="rId134" Type="http://schemas.openxmlformats.org/officeDocument/2006/relationships/hyperlink" Target="http://www.uptodate.com/contents/treatment-of-male-infertility/abstract/42" TargetMode="External"/><Relationship Id="rId80" Type="http://schemas.openxmlformats.org/officeDocument/2006/relationships/hyperlink" Target="http://www.uptodate.com/contents/treatment-of-male-infertility/abstract/78" TargetMode="External"/><Relationship Id="rId155" Type="http://schemas.openxmlformats.org/officeDocument/2006/relationships/hyperlink" Target="http://www.uptodate.com/contents/treatment-of-male-infertility/abstract/64" TargetMode="External"/><Relationship Id="rId176" Type="http://schemas.openxmlformats.org/officeDocument/2006/relationships/hyperlink" Target="http://www.uptodate.com/contents/treatment-of-male-infertility/abstract/85" TargetMode="External"/><Relationship Id="rId17" Type="http://schemas.openxmlformats.org/officeDocument/2006/relationships/hyperlink" Target="http://www.uptodate.com/contents/treatment-of-male-infertility/abstract/2-4" TargetMode="External"/><Relationship Id="rId38" Type="http://schemas.openxmlformats.org/officeDocument/2006/relationships/hyperlink" Target="http://www.uptodate.com/contents/treatment-of-male-infertility/abstract/17" TargetMode="External"/><Relationship Id="rId59" Type="http://schemas.openxmlformats.org/officeDocument/2006/relationships/hyperlink" Target="http://www.uptodate.com/contents/treatment-of-male-infertility/abstract/3,43,44" TargetMode="External"/><Relationship Id="rId103" Type="http://schemas.openxmlformats.org/officeDocument/2006/relationships/hyperlink" Target="http://www.uptodate.com/contents/treatment-of-male-infertility/abstract/8" TargetMode="External"/><Relationship Id="rId124" Type="http://schemas.openxmlformats.org/officeDocument/2006/relationships/hyperlink" Target="http://www.uptodate.com/contents/treatment-of-male-infertility/abstract/32" TargetMode="External"/><Relationship Id="rId70" Type="http://schemas.openxmlformats.org/officeDocument/2006/relationships/hyperlink" Target="http://www.uptodate.com/contents/treatment-of-male-infertility/abstract/59,60" TargetMode="External"/><Relationship Id="rId91" Type="http://schemas.openxmlformats.org/officeDocument/2006/relationships/hyperlink" Target="http://www.uptodate.com/contents/treatment-of-male-infertility/abstract/7" TargetMode="External"/><Relationship Id="rId145" Type="http://schemas.openxmlformats.org/officeDocument/2006/relationships/hyperlink" Target="http://www.uptodate.com/contents/treatment-of-male-infertility/abstract/54" TargetMode="External"/><Relationship Id="rId166" Type="http://schemas.openxmlformats.org/officeDocument/2006/relationships/hyperlink" Target="http://www.uptodate.com/contents/treatment-of-male-infertility/abstract/75" TargetMode="External"/><Relationship Id="rId187" Type="http://schemas.openxmlformats.org/officeDocument/2006/relationships/hyperlink" Target="http://www.uptodate.com/contents/treatment-of-male-infertility/abstract/96" TargetMode="External"/><Relationship Id="rId1" Type="http://schemas.openxmlformats.org/officeDocument/2006/relationships/numbering" Target="numbering.xml"/><Relationship Id="rId28" Type="http://schemas.openxmlformats.org/officeDocument/2006/relationships/hyperlink" Target="http://www.uptodate.com/contents/image?imageKey=ENDO%2F58859&amp;topicKey=ENDO%2F7452&amp;rank=3%7E78&amp;source=see_link&amp;search=Male+Infertility" TargetMode="External"/><Relationship Id="rId49" Type="http://schemas.openxmlformats.org/officeDocument/2006/relationships/hyperlink" Target="http://www.uptodate.com/contents/treatment-of-male-infertility/abstract/31" TargetMode="External"/><Relationship Id="rId114" Type="http://schemas.openxmlformats.org/officeDocument/2006/relationships/hyperlink" Target="http://www.uptodate.com/contents/treatment-of-male-infertility/abstract/21" TargetMode="External"/><Relationship Id="rId60" Type="http://schemas.openxmlformats.org/officeDocument/2006/relationships/hyperlink" Target="http://www.uptodate.com/contents/treatment-of-male-infertility/abstract/45-48" TargetMode="External"/><Relationship Id="rId81" Type="http://schemas.openxmlformats.org/officeDocument/2006/relationships/hyperlink" Target="http://www.uptodate.com/contents/treatment-of-male-infertility/abstract/79" TargetMode="External"/><Relationship Id="rId135" Type="http://schemas.openxmlformats.org/officeDocument/2006/relationships/hyperlink" Target="http://www.uptodate.com/contents/treatment-of-male-infertility/abstract/44" TargetMode="External"/><Relationship Id="rId156" Type="http://schemas.openxmlformats.org/officeDocument/2006/relationships/hyperlink" Target="http://www.uptodate.com/contents/treatment-of-male-infertility/abstract/65" TargetMode="External"/><Relationship Id="rId177" Type="http://schemas.openxmlformats.org/officeDocument/2006/relationships/hyperlink" Target="http://www.uptodate.com/contents/treatment-of-male-infertility/abstract/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14</Pages>
  <Words>9971</Words>
  <Characters>56838</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UON</Company>
  <LinksUpToDate>false</LinksUpToDate>
  <CharactersWithSpaces>66676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Dr.Machoki</dc:creator>
  <cp:keywords/>
  <dc:description/>
  <cp:lastModifiedBy>admin</cp:lastModifiedBy>
  <cp:revision>7</cp:revision>
  <dcterms:created xsi:type="dcterms:W3CDTF">2014-06-26T06:34:00Z</dcterms:created>
  <dcterms:modified xsi:type="dcterms:W3CDTF">2016-12-07T05:51:00Z</dcterms:modified>
</cp:coreProperties>
</file>