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6" w:rsidRPr="00B02246" w:rsidRDefault="00B02246" w:rsidP="00C05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224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Brief Psychotherapy </w:t>
      </w:r>
    </w:p>
    <w:tbl>
      <w:tblPr>
        <w:tblW w:w="1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</w:tblGrid>
      <w:tr w:rsidR="00C05B34" w:rsidRPr="00B02246" w:rsidTr="00C05B34">
        <w:trPr>
          <w:trHeight w:val="330"/>
          <w:tblCellSpacing w:w="0" w:type="dxa"/>
        </w:trPr>
        <w:tc>
          <w:tcPr>
            <w:tcW w:w="5000" w:type="pct"/>
            <w:vAlign w:val="center"/>
            <w:hideMark/>
          </w:tcPr>
          <w:p w:rsidR="00C05B34" w:rsidRPr="00B02246" w:rsidRDefault="00C05B34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ABS"/>
            <w:bookmarkEnd w:id="0"/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B02246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B02246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246" w:rsidRPr="00B02246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B0224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B02246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02246" w:rsidRPr="00B02246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5B34" w:rsidRPr="00886539" w:rsidRDefault="00C05B34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DEFINATION</w:t>
      </w:r>
    </w:p>
    <w:p w:rsidR="00B02246" w:rsidRPr="00886539" w:rsidRDefault="00C05B34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P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 xml:space="preserve">sychotherapy can help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patients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counter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their demoralization, which is the despair, helplessness, and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sense of isolation that many patients experience when affected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by illness and its treatments. Demoralization can be usefully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regarded as the compilation of different existential postures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that position a patient to withdraw from the challenges of illness.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A fruitful interviewing strategy is to discern which existential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themes are of most concern, then to tailor questions and interventions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to address those specific themes. Illustrative cases show how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such focused interviewing can help patients cope assertively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by mobilizing existential postures of resilience, such as hope,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</w:rPr>
        <w:t>agency, and communion with others.</w:t>
      </w:r>
      <w:r w:rsidR="00B02246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" w:name="BDY"/>
            <w:bookmarkEnd w:id="1"/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INTRODUCTION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B02246" w:rsidRPr="00886539" w:rsidRDefault="00B02246" w:rsidP="00B022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real trouble is taking my phosphate binders. I carry them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around with me, but this thing of opening a bag,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taking pills,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that’s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hard to do. Every time I have to take a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pill 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order to eat at McDonald’s, it feels like I’m being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punished.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—Dialysis patient, noncompliant with renal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dietary restrictions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Demoralization is one of the most common reasons why psychiatrists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are consulted for medically ill patients, with a request typically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posed as, "Please evaluate and treat depression." Demoralization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refers to the "various degrees of helplessness, hopelessness,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confusion, and subjective incompetence" that people feel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sensing that they are failing their own or others’ expectations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for coping with life’s adversities.</w:t>
      </w:r>
      <w:hyperlink r:id="rId5" w:anchor="R03100049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</w:t>
        </w:r>
        <w:proofErr w:type="gramStart"/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,p.14</w:t>
        </w:r>
        <w:proofErr w:type="gramEnd"/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Rather than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coping, they struggle to survive.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Demoralization occurs so commonly that it can be regarded as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universal human experience. Analogous to bereavement, demoralization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can result from a myriad of life’s insults other than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medical illnesses.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Slavney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has argued that demoralization 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properly regarded not as a psychiatric disorder but as a normal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human response to overwhelming circumstances.</w:t>
      </w:r>
      <w:hyperlink r:id="rId6" w:anchor="R031000492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Yet frequently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other physicians ask psychiatrists to intervene.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2" w:name="SEC1"/>
      <w:bookmarkEnd w:id="2"/>
      <w:r w:rsidRPr="00886539">
        <w:rPr>
          <w:rFonts w:ascii="Times New Roman" w:eastAsia="Times New Roman" w:hAnsi="Times New Roman" w:cs="Times New Roman"/>
          <w:sz w:val="40"/>
          <w:szCs w:val="40"/>
        </w:rPr>
        <w:br w:type="textWrapping" w:clear="right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31" name="Picture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C05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DEMORALIZATION </w:t>
            </w:r>
            <w:r w:rsidR="00C05B34"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VS 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A DEPRESSIVE DISORDER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Demoralization is commonly confused with depression, with which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it shares disturbances in sleep, appetite, and energy and even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suicidal thinking. It differs from major depressive episode,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however, because re</w:t>
      </w:r>
      <w:r w:rsidR="00F36A97" w:rsidRPr="00886539">
        <w:rPr>
          <w:rFonts w:ascii="Times New Roman" w:eastAsia="Times New Roman" w:hAnsi="Times New Roman" w:cs="Times New Roman"/>
          <w:sz w:val="40"/>
          <w:szCs w:val="40"/>
        </w:rPr>
        <w:t>activity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of mood is usually preserved,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that cessation of adversity rapidly restores a capacity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feel enjoyment and to hope. This is the case whether the relief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physical, as with improved control of pain, nausea, or insomnia;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 emotional, as with the happy appearance of a friend or unexpected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good news about the medical prognosis. De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Figueiredo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proposed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subjective incompetence due to uncertainty over what course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action to take distinguishes demoralization from depression,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which apathy predominates even when a needed action is clear.</w:t>
      </w:r>
      <w:hyperlink r:id="rId8" w:anchor="R031000493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3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Demoralization also differs from depression in that it generally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fails to show robust improvement when antidepressant medications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are prescribed. This is an important distinction in an era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both primary care physicians and psychiatrists often respond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first to a patient’s distress by prescribing a pill. Rather,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demoralization is best countered by either 1) ameliorating physical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 emotional stressors or 2) strengthening a patient’s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resilience to stress.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Acknowledging suffering and restoring dignity are potent 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strengthening a patient’s resilience to stress.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Slavney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has proposed conversing in a manner that normalizes a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demoralized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patient’s distress.</w:t>
      </w:r>
      <w:hyperlink r:id="rId9" w:anchor="R031000494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4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He has suggested that a clinician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 first about mood ("How are your spirits today?") and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patient’s concerns ("What is the most difficult thing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for you now?") and then validate the patient’s distress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 that of a normal person responding to abnormal, hard circumstances.</w:t>
      </w:r>
      <w:hyperlink r:id="rId10" w:anchor="R031000492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Viederman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has shown how an empathic dialogue can help a patient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express and understand difficult emotions and grasp their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significance in terms of the patient’s life narrative.</w:t>
      </w:r>
      <w:hyperlink r:id="rId11" w:anchor="R031000495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5</w:t>
        </w:r>
      </w:hyperlink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proofErr w:type="gramEnd"/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begin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instrText xml:space="preserve"> HYPERLINK "http://psy.psychiatryonline.org/cgi/content/full/46/2/109" \l "R031000496" </w:instrTex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separate"/>
      </w:r>
      <w:r w:rsidRPr="00886539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vertAlign w:val="superscript"/>
        </w:rPr>
        <w:t>6</w: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end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Weingarten has described compassionate witnessing as a social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cultural process vital for maintenance of hope.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3" w:name="SEC2"/>
            <w:bookmarkEnd w:id="3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46" name="Picture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C05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BREAKING DOWN DEMORALIZATION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The term "demoralization" is often used as if describing some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singular state of being. However, demoralization can be more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usefully regarded as a compilation of multiple existential postures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evoked by the medical crisis in which a patient is immersed.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Viewing demoralization in terms of distinct existential components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pragmatically useful because it can help a clinician to ask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more specific questions for mobilizing an assertive response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illness.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Existentialist philosophers of the 19th century and early 20th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century discussed such experiences as suffering, despair, meaninglessness,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a sense of isolation as the boundaries of human existence,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that every person is obligated to encounter and to respond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each of them.</w:t>
      </w:r>
      <w:hyperlink r:id="rId12" w:anchor="R031000499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9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hyperlink r:id="rId13" w:anchor="R0310004910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10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Subsequent existentialist psychiatrists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psychologists elaborated psychotherapies based on associations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noted between anxiety, depression, and patients’ dread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these existential crises.</w:t>
      </w:r>
      <w:hyperlink r:id="rId14" w:anchor="R031000491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11</w:t>
        </w:r>
      </w:hyperlink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proofErr w:type="gramEnd"/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begin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instrText xml:space="preserve"> HYPERLINK "http://psy.psychiatryonline.org/cgi/content/full/46/2/109" \l "R0310004912" </w:instrTex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separate"/>
      </w:r>
      <w:r w:rsidRPr="00886539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vertAlign w:val="superscript"/>
        </w:rPr>
        <w:t>12</w: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end"/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Recent decades of psychosomatic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research further extended this understanding by demonstrating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how existential crises involve not only the mind and spirit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but also the body.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States of being associated with existential crises are markers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for the junctures where the physiological and psychosocial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worlds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most definitively meet. They are both distinctive experiential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states and indicators for physiological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dysregulation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>. There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are research literatures linking such states as despair, helplessness,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a sense of isolation with vulnerability to a range of physical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diseases, including cardiovascular disease and cancer.</w:t>
      </w:r>
      <w:hyperlink r:id="rId15" w:anchor="R0310004913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13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–</w:t>
      </w:r>
      <w:hyperlink r:id="rId16" w:anchor="R0310004916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16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These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same states are reliable triggers for the onset or relapse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axis I psychiatric disorders, whether psychoses, mood disorders,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anxiety disorders, or dissociative disorders.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Dimensionally, existential states can be regarded as postures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turned relative degrees toward, or away from, assertive coping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with illness. Those in the left-hand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column of </w:t>
      </w:r>
      <w:hyperlink r:id="rId17" w:anchor="T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Table 1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represent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states of breakdown in goal-directed coping.</w:t>
      </w:r>
      <w:hyperlink r:id="rId18" w:anchor="R0310004917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17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They set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stage for withdrawal from active engagement with living. Confusion,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despair, helplessness, and related states each help constitute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readiness to quit responding to challenges, whether mental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 physical. The existential postures in the right-hand column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represent an effort to meet challenges and to embrace life with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all its circumstances. Mindfulness for these polarities can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guide bedside interviewing toward helping patients sustain these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existential postures of resilience as much of the time as 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possible.</w:t>
      </w:r>
      <w:hyperlink r:id="rId19" w:anchor="R03100049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4" w:name="T1"/>
      <w:bookmarkEnd w:id="4"/>
      <w:r w:rsidRPr="00886539">
        <w:rPr>
          <w:rFonts w:ascii="Times New Roman" w:eastAsia="Times New Roman" w:hAnsi="Times New Roman" w:cs="Times New Roman"/>
          <w:sz w:val="40"/>
          <w:szCs w:val="40"/>
        </w:rPr>
        <w:br w:type="textWrapping" w:clear="right"/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Helping patients to sustain existential postures of resilience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done by whatever means creativity can devise: convincing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attending physician to sit down at the bedside for a discussion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with the patient about the medical diagnosis and its prognosis;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cajoling the medical team into providing more aggressive pain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management; responding to the patient as a normal person dealing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with abnormal circumstances; helping to mobilize contact with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friends or family who have lost track of the hospitalized patient.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We focus here on methods of bedside interviewing that can help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mobilize existential postures of resilience.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5" w:name="SEC3"/>
            <w:bookmarkEnd w:id="5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61" name="Picture 6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COHERENCE VERSUS CONFUSION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Confusion, an inability to make sense of one’s situation,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disables all forms of assertive coping. Confusion commonly occurs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among patients in general hospitals as the salient symptom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delirium, in which metabolic brain abnormalities disturb perception,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concentration, memory, and higher cortical functions. However,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confusion also arises for cognitively intact patients when a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definitive medical diagnosis cannot be established, a medical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disorder does not respond in expected ways to treatment, or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different medical team members give conflicting communications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the patient.</w:t>
      </w:r>
      <w:hyperlink r:id="rId20" w:anchor="R031000498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8</w:t>
        </w:r>
      </w:hyperlink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proofErr w:type="gramEnd"/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begin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instrText xml:space="preserve"> HYPERLINK "http://psy.psychiatryonline.org/cgi/content/full/46/2/109" \l "R0310004917" </w:instrTex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separate"/>
      </w:r>
      <w:r w:rsidRPr="00886539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vertAlign w:val="superscript"/>
        </w:rPr>
        <w:t>17(pp.292–297)</w: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end"/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Questions that can help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patient to regain a sense of coherence include 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How do you make sense of what you are going through?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are uncertain how to make sense of it, how do you deal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with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feeling confused?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To whom do you turn for help when you feel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confused?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[For a religious patient] When you feel confused,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 you have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sense that God has a way of making sense of it?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 you sense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God sees meaning in your suffering?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most useful questions are often those in which the clinician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essence lends to the confused patient the clinician’s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executive functions for organizing, planning, and judging by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embedding them within questions: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Ms. A was a 32-year-old woman with recurrent lymphoma for whom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bone marrow transplant had failed. She complained that 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oncologist was not adequately addressing her pain. She was also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angry that he disagreed with her wish to stop chemotherapy.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She felt alone and uncared for and added spontaneously, "Why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can’t everyone leave me alone so I can die?" She was visibly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confused and overwhelmed.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After listening for a few moments, the psychiatric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said, "I’ve heard you mention four main areas of concern—arranging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consultation at another cancer center for a second opinion,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your feelings of depression, the physical pain, and whether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 not to continue with cancer treatment. Are there other things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should be on the list?" When she said, "No," the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asked her to put these four items in order of their concern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her. Ms. A gave highest priority to controlling pain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then listed arranging the consultation for a second opinion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and then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dealing with depression. Whether to continue chemotherapy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was actually a distant fourth.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wrote down the list and handed it to her. She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suggested that Ms. A hold it during her meeting with her oncologist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afternoon so she could stay focused on what she wanted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accomplish. As the conversation progressed, Ms. A stopped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holding her head, rocking, and shifting her position as if 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pain. The consultant asked if she felt less anxious. Ms. A responded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more assertively, "I can think more clearly. Now I have a plan."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She later reported that, although her oncologist "still didn’t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get it," she felt that she could continue chemotherapy.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6" w:name="SEC4"/>
            <w:bookmarkEnd w:id="6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76" name="Picture 7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COMMUNION VERSUS ISOLATION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Communion is the felt presence of a trustworthy person. It 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evidenced by the nuanced language we possess for describing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its different expressions: making contact, acknowledgment, feeling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heard, witnessing, intimacy,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community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. Theologian Henri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Nouwen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observed about men who had survived long jail terms that "a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man can keep his sanity and stay alive as long as there is 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least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one person who is waiting for him.... And no man can stay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alive when nobody is waiting for him."</w:t>
      </w:r>
      <w:hyperlink r:id="rId21" w:anchor="R0310004918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18(p.66)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Medical illness is profoundly isolating for many people. 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illness cannot be fully experienced by other people, even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they are sympathetic. Illness removes a person from both familiar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routines and the special pleasures of living with other people.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It sometimes isolates harshly through stigma from disfigurement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or fears of contagion. Isolation is a distinctive accompaniment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physical pain, when that which feels most real in one’s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body is invisible to others. Questions that can initiate steps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toward communion with others include 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Who really understands your situation?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When you have difficult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days, with whom do you talk?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In whose presence do you feel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bodily sense of peace?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[For religious patients] Do you feel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presence of God? How?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What does God know about your experience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other people may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not understand?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B was a 51-year-old man who was hospitalized for AIDS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pneumocystis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pneumonia. Psychiatric consultation had been requested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treat his depression and to assess his risk for suicide.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After summarizing the psychiatry resident’s initial assessment,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the consultant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commented, "This is a hard illness to go through.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How well are you keeping your spirits up?"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"Not very well," Mr. E. responded. "Sometimes I really would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like to leave this world."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"At those times, what helps you find a will to live?" the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"My mother and brother came to visit me yesterday," he said.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"Your relationships with your mother and brother help you find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will to live?" the consultant reflected back.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"Yes. And my AA group," he added.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 wondered about that. I knew you were in AA but wondered whether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just dropped into different groups, or whether you had a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sponsor and close relationships."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"They visit me every day," he responded.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"So they are a real community for you. You choose to live for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your relationship with them, and they with you?" the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"Yes."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B told how he had many troubles and disappointments in 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life—acknowledging that he was gay, going through divorce,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dealing with alienated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children, living with HIV and AIDS, feeling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used and exploited by different friends and partners. "But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 began going to AA, I learned that people in AA would not hurt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me."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asked whether there were other sources from which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drew hope and purpose for his life.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"Well, I’ve tried relying on religious beliefs, but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hasn’t worked very well." He said that he had grown up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 a Catholic but had never been able to believe in God.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"I’m supposing that in AA, your relationship to a Higher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Power is important. Is that different from the God of the Catholic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Church?" the consultant 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"AA is my Higher Power," he responded.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"This community—these relationships with those in your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AA group—they are your Higher Power?" the consultant asked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for clarification.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"Yes," he said. He then told how someone had come unexpectedly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day before to see him, which was a good surprise.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While medications were recommended to address Mr. B’s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sleep and anxiety symptoms, the primary recommendation from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the psychiatric consultation was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that his supportive network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AA community and his family members be integrated more fully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into his care.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7" w:name="SEC5"/>
            <w:bookmarkEnd w:id="7"/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91" name="Picture 9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HOPE VERSUS DESPAIR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Despair, or hopelessness, has predicted coping failure in research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studies.</w:t>
      </w:r>
      <w:hyperlink r:id="rId22" w:anchor="R0310004914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14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Hope is essential both for discerning present desires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for making future plans. Questions that help mobilize a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sense of hope include 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From what sources do you draw hope?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On difficult days, what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keeps you from giving up?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Who have you known in your life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who would not be surprised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see you stay hopeful amid adversity?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What did this person know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about you that other people may not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have known?</w:t>
      </w:r>
      <w:hyperlink r:id="rId23" w:anchor="R0310004919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19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C was a 48-year-old man who had been admitted to the hospital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72 hours earlier because of weakness in his arm and leg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had progressed over several days. He entered the hospital fearing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he had had a stroke. After a chest X-ray and magnetic resonance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imaging scan of his brain, however, he reported being told,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"You have stage-four cancer and it has metastasized to your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brain." He responded by feeling that "it’s the end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race," and he told a nurse that he was going home to shoot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himself with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his gun. The on-call psychiatry resident, asked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evaluate Mr. C’s risk for suicide, determined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was in shock over the news and angry over its mode of delivery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but not at imminent risk of self-harm.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C was a mathematician who always focused on statistical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odds. Knowing the low likelihood of cure for his cancer deepened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his despair. He had no past history of a mood disorder, however,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his score of 10 on the Hamilton Depression Rating Scale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was not significantly elevated.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psychiatric consultant asked how he wished that the medical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team would have spoken when reporting such bad news. "I would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have picked a time when I wasn’t in so much physical pain,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getting stuck with needles and IVs. It made a lot of difference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when they started doing what they said they would do. For 2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days, they stood around talking about radiation therapy,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now they are finally doing it."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Recalling that Mr. C stayed aware of the betting odds, the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asked how he managed to stay in an emotion of hope even though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knew the odds were long against him. "I’m able to look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at the whole spectrum, then to decide what position to take."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"Many people can’t do that," the consultant noted. "When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odds are long, they feel too overwhelmed. How have you learned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do this?"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"There are people who go to Las Vegas with ten dollars and win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$300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,000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>," Mr. C responded. "I know of one woman who was given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terminal diagnosis of cancer, but she is still alive."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"So you do know some examples, stories, and analogies that you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can draw from to sustain a realistic sense of hope. When 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your life did you learn to do this, or who did you learn it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from?"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"Different people are good at different things," he said, explaining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his years of work in industry had centered on making decisions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about which new products to invest in and for how long and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give up on one and turn to another that showed more promise.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"It sounds like this is something that makes you good at your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work, and now you are bringing your skill to confront this illness,"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commented.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0A20BD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Through the remainder of his hospitalization, Mr. C maintained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sense of humor and focus on the future.</w:t>
      </w: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8" w:name="SEC6"/>
            <w:bookmarkEnd w:id="8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106" name="Picture 10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PURPOSE VERSUS MEANINGLESSNESS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F3EDE2"/>
                <w:left w:val="outset" w:sz="6" w:space="0" w:color="F3EDE2"/>
                <w:bottom w:val="outset" w:sz="6" w:space="0" w:color="F3EDE2"/>
                <w:right w:val="outset" w:sz="6" w:space="0" w:color="F3EDE2"/>
              </w:tblBorders>
              <w:shd w:val="clear" w:color="auto" w:fill="F3EDE2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6"/>
            </w:tblGrid>
            <w:tr w:rsidR="00B02246" w:rsidRPr="0088653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3EDE2"/>
                    <w:left w:val="outset" w:sz="6" w:space="0" w:color="F3EDE2"/>
                    <w:bottom w:val="outset" w:sz="6" w:space="0" w:color="F3EDE2"/>
                    <w:right w:val="outset" w:sz="6" w:space="0" w:color="F3EDE2"/>
                  </w:tcBorders>
                  <w:shd w:val="clear" w:color="auto" w:fill="F3EDE2"/>
                  <w:vAlign w:val="center"/>
                  <w:hideMark/>
                </w:tcPr>
                <w:p w:rsidR="00B02246" w:rsidRPr="00886539" w:rsidRDefault="00B02246" w:rsidP="00B0224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Suffering without meaning is unbearable. Yet many who suffer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enough to desire death instead choose to live because they have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strong purposes for living. Physical illness is a challenge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because it can make a purposeful life not only difficult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conduct but even difficult to imagine. This is particularly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so when medical disabilities end productive work or pleasurable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activities that had been vital for life’s meanings. Reconstruction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 robust purpose for living is often a key step in rehabilitation.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Questions for starting a generative inquiry about purpose include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What keeps you going on difficult days?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For whom, or for what,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does it matter that you continue to live?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[For terminally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ill patients] What do you hope to contribute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the time you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have remaining?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[For religious patients] What does God hope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will do with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your life in days to come?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D was a 45-year-old man with severe degenerative spinal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disk disease. A complex regimen of an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antidepressant, a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psychostimulant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multiple analgesics only partially relieved his chronic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pain. In addition, he recently had been placed on disability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was financially stressed. Psychiatric consultation had been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requested to assess his risk for suicide.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D said he wondered now whether life was still worth living.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denied having a plan for suicide but acknowledged spending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recent evening on the Internet looking at suicide web sites.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"What holds you back?" the psychiatric consultant 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"The efforts that my doctors and a few other people have made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get me as far as they’ve been able," he responded.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"I don’t want to let them down." He named four people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who had most helped him rally after he had become despondent.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Then he added, "I’ve always spent my time helping other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people." The consultant asked what he meant.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"All my work has been for other people—nonprofit organizations,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public service. I’ve always worked in the government."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told how he not only had worked long hours in his government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job but also had volunteered time for community service projects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nonprofit advocacy groups.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"It sounds like a strong sense of purpose from your work life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has been important," the consultant said. "It has mattered a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lot to know that what you do makes a difference in people’s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lives."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D agreed, adding that it had been a mistake to stop working.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Then he described his current dilemma. His last remaining volunteer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role was as secretary in a nonprofit organization. He was under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pressure to resign because he had not kept good track of its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records during his illness. While he agreed that his performance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 that position had been erratic, he worried about what it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would be like to feel that he had nothing useful to offer. This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had in part precipitated his current crisis.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0A20BD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included among his recommendations a subsequent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meeting with Mr. D and supportive friends that would include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addressing ways in which he could continue using his knowledge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and skills to make a contribution to the lives of others.</w:t>
      </w: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9" w:name="SEC7"/>
            <w:bookmarkEnd w:id="9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121" name="Picture 1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AGENCY VERSUS HELPLESSNESS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Agency is the sense that one can make meaningful choices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one’s actions matter. Agency does not imply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person is in control, which is usually an unrealistic expectation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when a person is medically ill. It does imply that a person’s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choices and actions have influence and make meaningful differences.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Agency is often expressed in terms of empowerment or "having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 voice."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Antonovsky’s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research on coping in medical illness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found a sense of agency to be an important predictor for good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health.</w:t>
      </w:r>
      <w:hyperlink r:id="rId24" w:anchor="R0310004920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20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Questions for inquiring about a patient’s sense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agency include 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What is your prioritized list of concerns? What concerns you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most? What next most?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What most helps you to stand strong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against the challenges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this illness?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What should I know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about you as a person that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lies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beyond your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illness?</w:t>
      </w:r>
      <w:hyperlink r:id="rId25" w:anchor="R031000492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21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How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have you kept this illness from taking charge of your entire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life?</w:t>
      </w:r>
      <w:hyperlink r:id="rId26" w:anchor="R031000492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21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An important way to help a patient to regain a sense of personal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agency is to assist in rediscovering his or her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identity as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a competent and effective person.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Cassem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has emphasized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value of asking seriously ill elderly men, "When were you 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top of your game?" and then fleshing out a rich description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this era of the man’s life.</w:t>
      </w:r>
      <w:hyperlink r:id="rId27" w:anchor="R0310004922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22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The following vignette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illustrates how this can be similarly accomplished by helping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person recollect an identity of competence, such as she had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been known by her mother: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Ms. E, a 60-year-old woman, had had neurosurgery for a brain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glioma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3 days earlier. Psychiatric consultation was requested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for her depressed mood. Her initial symptoms had begun a week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earlier with </w:t>
      </w:r>
      <w:proofErr w:type="spellStart"/>
      <w:r w:rsidRPr="00886539">
        <w:rPr>
          <w:rFonts w:ascii="Times New Roman" w:eastAsia="Times New Roman" w:hAnsi="Times New Roman" w:cs="Times New Roman"/>
          <w:sz w:val="40"/>
          <w:szCs w:val="40"/>
        </w:rPr>
        <w:t>incoordination</w:t>
      </w:r>
      <w:proofErr w:type="spell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and weakness in her left arm.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 only have half a brain now," she told the psychiatric consultant,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bursting into tears. The consultant asked what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was the hardest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thing to bear with this illness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>. She said she could think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she was moving her left hand, but it in fact would not move.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"This has knocked me for a loop," she said, again weeping.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"Yes, this has thrown you for a loop. It would be that way for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most anyone," the consultant reflected.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Ms. E spoke about guilt she felt while remembering how she had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become frustrated with her chronically ill, elderly mother.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"Now I know what it was like for her." The consultant wondered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what she now better understood. "I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respect her more now," Ms.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 said. "Now I realize how hard it had been for her."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"If your mother could speak to you about your illness, what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do you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suppose she would say?" the consultant 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"She would say, ‘Get on with it!’" Ms. E responded.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She then remembered the story of two frogs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who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fell into a farmer’s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pail of milk. One frog, seeing their predicament, gave up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drowned. The other kept paddling. Soon butter formed and floated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the top. The frog kicked against the butter and hopped out.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"I want to be the frog </w:t>
      </w:r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</w:rPr>
        <w:t>who</w:t>
      </w:r>
      <w:proofErr w:type="gramEnd"/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 keeps kicking," she said.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0A20BD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"Your neurological team wanted us to see you because they were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concerned you may be depressed," the consultant said to her.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"We don’t think you are depressed. We do think you are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 discouraged as anyone would be dealing with something this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hard. We won’t recommend treatment for depression but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 recommend that you get started with physical therapy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rehabilitation. We will come by to see how you are doing." During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ensuing days, she engaged successfully with her physical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therapy, and her mood brightened.</w:t>
      </w: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0" w:name="SEC8"/>
            <w:bookmarkEnd w:id="10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136" name="Picture 1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COURAGE VERSUS COWARDICE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Courage is a refusal to be subjugated by fear, even when fear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intensely felt. Witnessing oneself performing even small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acts of courage can anchor a sense of self-respect that motivates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further courageous acts; likewise, witnessing oneself retreating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because of fear can encourage future capitulations. Questions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help patients witness their acts of courage include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Have there been moments when you felt tempted to give up but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didn’t? How did you make a decision to persevere?</w:t>
      </w:r>
      <w:hyperlink r:id="rId28" w:anchor="R0310004923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23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If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were to see someone else taking such a step even though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feeling afraid, would you consider that an act of courage? [If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so] Can you imagine viewing yourself as a courageous person?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that a description of yourself that you would desire?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Can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imagine that others who witness how you cope with this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illness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might describe you as a courageous person?</w:t>
      </w:r>
      <w:hyperlink r:id="rId29" w:anchor="R0310004923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23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Ms. F was a 35-year-old non-English-speaking Asian woman with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recurrent metastatic breast cancer who had a poor prognosis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for long-term survival. With her husband interpreting, she told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about her fears: that she could not bear more bad news, that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she could not bear the pain, and that she could not face going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home from the hospital. After she spoke for a time, her husband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turned to the psychiatric consultant and said, "I think she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a very courageous woman. She has already been through this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twice, and now she may be facing it again. Most people couldn’t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 what she has done." The consultant turned to Ms. F and said,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"Your husband says you are courageous. Is that how you might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describe yourself?" Her demeanor changed as she relaxed and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smiled, nodding, "Yes." The consultant then asked what had helped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her to be so courageous during this time. She said that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presence and support of her family members helped her to be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strong even when afraid.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0A20BD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Picking up this theme during subsequent inpatient and outpatient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meetings, the consultant periodically asked Ms. F either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recollect how she had acted with courage or to notice other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occasions when the presence of her family members enabled 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be courageous.</w:t>
      </w:r>
    </w:p>
    <w:p w:rsidR="000A20BD" w:rsidRDefault="000A20BD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1" w:name="SEC9"/>
            <w:bookmarkEnd w:id="11"/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br w:type="textWrapping" w:clear="right"/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95250" cy="198755"/>
                  <wp:effectExtent l="19050" t="0" r="0" b="0"/>
                  <wp:docPr id="151" name="Picture 1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GRATITUDE VERSUS RESENTMENT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Sustaining a capacity for experiencing gratitude rather than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resentment or bitterness can help shield against feelings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anxiety or depression. This is particularly so when some good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deriving from otherwise tragic events can be acknowledged. Questions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can help locate a sense of gratitude include the following: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For what are you most deeply grateful?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Are there moments when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can still feel joy despite the sorrow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you have been through?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If you could look back on this illness from some future time,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what would you say that you took from the experience that added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your life?</w:t>
      </w:r>
      <w:hyperlink r:id="rId30" w:anchor="R031000492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21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following vignette shows how gratitude can emerge even in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midst of profound suffering.</w:t>
      </w:r>
      <w:hyperlink r:id="rId31" w:anchor="R0310004917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17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G was a 57-year-old man who earlier in the day had asked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friend to bring a gun to the hospital so he could kill himself.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had become distraught after being told that his right leg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needed to be amputated because of impending gangrene. This precipitated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request for psychiatric consultation to assess his suicide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risk and to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determine whether he had the decision-making capacity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refuse surgery.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explained why he had come: his doctors were worried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about his safety, and they wondered as well whether his thinking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was clouded by his medications. The consultant asked Mr. G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explain what he understood his doctors to be saying about his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condition and what needed to be done medically. Instead of answering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question, Mr. G started telling how hard it is for a man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who lives alone to take care of himself—taking care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his yard, getting things out of a cabinet in the kitchen—if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has no leg.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asked him what he understood to be the alternative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if he did not have the surgery. Mr. G said that he would develop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gangrene, which would spread and, within a few days, kill him.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He would not permit this to happen, so he saw his only choices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be surgery and suicide.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Then Mr. G spontaneously interjected that there was nothing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do but "to go along with what they said." The consultant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recalled that moments earlier he had been thinking that it would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 better not to live. The consultant asked what had been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turn in his thinking. "I had prayed like hell. I asked God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take it away. But he didn’t." The consultant asked whether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Mr. G sensed what God would want him to do now.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"He wouldn’t want me to kill myself," Mr. G responded.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"What do you think God understands about your situation?"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consultant 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"He knows I’ve done the best I could," Mr. G said, beginning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weep.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"Is it that you feel you know what God would want you to do,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but it is hard to understand what he has in mind—and it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is hard to feel trusting toward God, even if you are going 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do what you know he wants you to do?" the consultant asked.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vertAlign w:val="superscript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Mr. G nodded.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The consultant then asked who were other important people who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would be with him in his suffering and whom he could count 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support him. "My ex-wife has been calling me," he responded,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weeping. She had told him that she loved him and wanted him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 have the surgery. He also told about telephone calls from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his children encouraging him to have the surgery. He expressed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appreciation for his doctor, whom he felt had stood by him patiently.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Mr. G then consented to the amputation and proceeded with rehabilitation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uneventfully.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Default="00B02246" w:rsidP="00B02246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527BFA" w:rsidRPr="00886539" w:rsidRDefault="00527BFA" w:rsidP="00B02246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"/>
        <w:gridCol w:w="9173"/>
      </w:tblGrid>
      <w:tr w:rsidR="00B02246" w:rsidRPr="00886539" w:rsidTr="00B02246">
        <w:trPr>
          <w:trHeight w:val="330"/>
          <w:tblCellSpacing w:w="0" w:type="dxa"/>
        </w:trPr>
        <w:tc>
          <w:tcPr>
            <w:tcW w:w="100" w:type="pct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2" w:name="SEC10"/>
            <w:bookmarkEnd w:id="12"/>
          </w:p>
        </w:tc>
        <w:tc>
          <w:tcPr>
            <w:tcW w:w="4900" w:type="pct"/>
            <w:shd w:val="clear" w:color="auto" w:fill="FCC44F"/>
            <w:vAlign w:val="center"/>
            <w:hideMark/>
          </w:tcPr>
          <w:p w:rsidR="00B02246" w:rsidRPr="00886539" w:rsidRDefault="00B02246" w:rsidP="00B02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8865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CONCLUSION 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</w:tblGrid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86539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B02246" w:rsidRPr="00886539" w:rsidTr="00B02246">
        <w:trPr>
          <w:tblCellSpacing w:w="7" w:type="dxa"/>
        </w:trPr>
        <w:tc>
          <w:tcPr>
            <w:tcW w:w="0" w:type="auto"/>
            <w:vAlign w:val="center"/>
            <w:hideMark/>
          </w:tcPr>
          <w:p w:rsidR="00B02246" w:rsidRPr="00886539" w:rsidRDefault="00B02246" w:rsidP="00B0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br/>
        <w:t>Demoralization in medically ill patients can be usefully regarded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 the compilation of different existential postures that position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 patient to retreat from the challenges of illness. For most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humans, illness touches on multiple existential themes, some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which are more pressing than others. For one person, helplessness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may dominate, despair for another, and meaninglessness for yet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another. When different existential postures blend together,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they give rise to a sense of subjective incompetence that has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been regarded as a distinguishing feature of demoralization.</w:t>
      </w:r>
      <w:hyperlink r:id="rId32" w:anchor="R031000491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1</w:t>
        </w:r>
      </w:hyperlink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proofErr w:type="gramEnd"/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begin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instrText xml:space="preserve"> HYPERLINK "http://psy.psychiatryonline.org/cgi/content/full/46/2/109" \l "R031000493" </w:instrTex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separate"/>
      </w:r>
      <w:r w:rsidRPr="00886539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vertAlign w:val="superscript"/>
        </w:rPr>
        <w:t>3</w:t>
      </w:r>
      <w:r w:rsidR="007C0AE5"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fldChar w:fldCharType="end"/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hyperlink r:id="rId33" w:anchor="R0310004924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24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In bedside interviews with patients, a fruitful strategy is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first to discern which existential postures most dominate the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patient’s experience of illness, then to focus further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questions and interventions toward those themes. Interviewing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methods that aim to mobilize specific existential postures of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resilience are built on the witnessing, validating, and normalizing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a patient’s personal experience of illness.</w:t>
      </w:r>
      <w:hyperlink r:id="rId34" w:anchor="R031000492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2</w:t>
        </w:r>
      </w:hyperlink>
      <w:proofErr w:type="gramStart"/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,</w:t>
      </w:r>
      <w:proofErr w:type="gramEnd"/>
      <w:hyperlink r:id="rId35" w:anchor="R031000495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5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–</w:t>
      </w:r>
      <w:hyperlink r:id="rId36" w:anchor="R031000498" w:history="1">
        <w:r w:rsidRPr="00886539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vertAlign w:val="superscript"/>
          </w:rPr>
          <w:t>8</w:t>
        </w:r>
      </w:hyperlink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This must be underscored, since resilience-building questions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asked prematurely fall flat, regarded as naive efforts to solve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tragic problems that are insolvable. The root meaning of "compassion"—"to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 xml:space="preserve">suffer with"—is key, in that a patient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lastRenderedPageBreak/>
        <w:t>must first know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that a clinician can understand and is willing to feel together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the suffering, before opening to the intimacy of such a question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as, "During the worst of times, from where do you draw hope?"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 w:rsidP="00B0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6539">
        <w:rPr>
          <w:rFonts w:ascii="Times New Roman" w:eastAsia="Times New Roman" w:hAnsi="Times New Roman" w:cs="Times New Roman"/>
          <w:sz w:val="40"/>
          <w:szCs w:val="40"/>
        </w:rPr>
        <w:t>Bedside psychotherapy has long challenged consultation-liaison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psychiatrists because of limitations on privacy, patients’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preoccupations with biomedical concerns, and the fact that attending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physicians and not patients usually request psychiatric consultations.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Its role has been curtailed by managed mental health care, which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further shifted the focus of consultation-liaison psychiatry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toward diagnostic questions and medication-based management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of psychiatric emergencies. However, the need for effective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interventions that can restore morale in medically ill patients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calls for a renewed focus on bedside psychotherapy in the consultation-liaison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886539">
        <w:rPr>
          <w:rFonts w:ascii="Times New Roman" w:eastAsia="Times New Roman" w:hAnsi="Times New Roman" w:cs="Times New Roman"/>
          <w:sz w:val="40"/>
          <w:szCs w:val="40"/>
        </w:rPr>
        <w:t>training of psychiatrists.</w:t>
      </w:r>
      <w:r w:rsidRPr="00886539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</w:p>
    <w:p w:rsidR="00B02246" w:rsidRPr="00886539" w:rsidRDefault="00B02246">
      <w:pPr>
        <w:rPr>
          <w:sz w:val="40"/>
          <w:szCs w:val="40"/>
        </w:rPr>
      </w:pPr>
    </w:p>
    <w:sectPr w:rsidR="00B02246" w:rsidRPr="00886539" w:rsidSect="0023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942"/>
    <w:multiLevelType w:val="multilevel"/>
    <w:tmpl w:val="013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E3EEC"/>
    <w:multiLevelType w:val="multilevel"/>
    <w:tmpl w:val="51D2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E5098"/>
    <w:multiLevelType w:val="multilevel"/>
    <w:tmpl w:val="179C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870CD"/>
    <w:multiLevelType w:val="multilevel"/>
    <w:tmpl w:val="6A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22F0D"/>
    <w:multiLevelType w:val="multilevel"/>
    <w:tmpl w:val="9160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4604C"/>
    <w:multiLevelType w:val="multilevel"/>
    <w:tmpl w:val="C5D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22AD5"/>
    <w:multiLevelType w:val="multilevel"/>
    <w:tmpl w:val="F05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76DF5"/>
    <w:multiLevelType w:val="multilevel"/>
    <w:tmpl w:val="418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2"/>
    </w:lvlOverride>
  </w:num>
  <w:num w:numId="10">
    <w:abstractNumId w:val="4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4"/>
    <w:lvlOverride w:ilvl="0">
      <w:startOverride w:val="5"/>
    </w:lvlOverride>
  </w:num>
  <w:num w:numId="13">
    <w:abstractNumId w:val="4"/>
    <w:lvlOverride w:ilvl="0">
      <w:startOverride w:val="6"/>
    </w:lvlOverride>
  </w:num>
  <w:num w:numId="14">
    <w:abstractNumId w:val="4"/>
    <w:lvlOverride w:ilvl="0">
      <w:startOverride w:val="7"/>
    </w:lvlOverride>
  </w:num>
  <w:num w:numId="15">
    <w:abstractNumId w:val="4"/>
    <w:lvlOverride w:ilvl="0">
      <w:startOverride w:val="8"/>
    </w:lvlOverride>
  </w:num>
  <w:num w:numId="16">
    <w:abstractNumId w:val="4"/>
    <w:lvlOverride w:ilvl="0">
      <w:startOverride w:val="9"/>
    </w:lvlOverride>
  </w:num>
  <w:num w:numId="17">
    <w:abstractNumId w:val="4"/>
    <w:lvlOverride w:ilvl="0">
      <w:startOverride w:val="10"/>
    </w:lvlOverride>
  </w:num>
  <w:num w:numId="18">
    <w:abstractNumId w:val="4"/>
    <w:lvlOverride w:ilvl="0">
      <w:startOverride w:val="11"/>
    </w:lvlOverride>
  </w:num>
  <w:num w:numId="19">
    <w:abstractNumId w:val="4"/>
    <w:lvlOverride w:ilvl="0">
      <w:startOverride w:val="12"/>
    </w:lvlOverride>
  </w:num>
  <w:num w:numId="20">
    <w:abstractNumId w:val="4"/>
    <w:lvlOverride w:ilvl="0">
      <w:startOverride w:val="13"/>
    </w:lvlOverride>
  </w:num>
  <w:num w:numId="21">
    <w:abstractNumId w:val="4"/>
    <w:lvlOverride w:ilvl="0">
      <w:startOverride w:val="14"/>
    </w:lvlOverride>
  </w:num>
  <w:num w:numId="22">
    <w:abstractNumId w:val="4"/>
    <w:lvlOverride w:ilvl="0">
      <w:startOverride w:val="15"/>
    </w:lvlOverride>
  </w:num>
  <w:num w:numId="23">
    <w:abstractNumId w:val="4"/>
    <w:lvlOverride w:ilvl="0">
      <w:startOverride w:val="16"/>
    </w:lvlOverride>
  </w:num>
  <w:num w:numId="24">
    <w:abstractNumId w:val="4"/>
    <w:lvlOverride w:ilvl="0">
      <w:startOverride w:val="17"/>
    </w:lvlOverride>
  </w:num>
  <w:num w:numId="25">
    <w:abstractNumId w:val="4"/>
    <w:lvlOverride w:ilvl="0">
      <w:startOverride w:val="18"/>
    </w:lvlOverride>
  </w:num>
  <w:num w:numId="26">
    <w:abstractNumId w:val="4"/>
    <w:lvlOverride w:ilvl="0">
      <w:startOverride w:val="19"/>
    </w:lvlOverride>
  </w:num>
  <w:num w:numId="27">
    <w:abstractNumId w:val="4"/>
    <w:lvlOverride w:ilvl="0">
      <w:startOverride w:val="20"/>
    </w:lvlOverride>
  </w:num>
  <w:num w:numId="28">
    <w:abstractNumId w:val="4"/>
    <w:lvlOverride w:ilvl="0">
      <w:startOverride w:val="21"/>
    </w:lvlOverride>
  </w:num>
  <w:num w:numId="29">
    <w:abstractNumId w:val="4"/>
    <w:lvlOverride w:ilvl="0">
      <w:startOverride w:val="22"/>
    </w:lvlOverride>
  </w:num>
  <w:num w:numId="30">
    <w:abstractNumId w:val="4"/>
    <w:lvlOverride w:ilvl="0">
      <w:startOverride w:val="23"/>
    </w:lvlOverride>
  </w:num>
  <w:num w:numId="31">
    <w:abstractNumId w:val="4"/>
    <w:lvlOverride w:ilvl="0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246"/>
    <w:rsid w:val="000A20BD"/>
    <w:rsid w:val="002323D2"/>
    <w:rsid w:val="00527BFA"/>
    <w:rsid w:val="005F4684"/>
    <w:rsid w:val="00781250"/>
    <w:rsid w:val="007C0AE5"/>
    <w:rsid w:val="00886539"/>
    <w:rsid w:val="00B02246"/>
    <w:rsid w:val="00C05B34"/>
    <w:rsid w:val="00D067FC"/>
    <w:rsid w:val="00D97991"/>
    <w:rsid w:val="00E42AB7"/>
    <w:rsid w:val="00F3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D2"/>
  </w:style>
  <w:style w:type="paragraph" w:styleId="Heading2">
    <w:name w:val="heading 2"/>
    <w:basedOn w:val="Normal"/>
    <w:link w:val="Heading2Char"/>
    <w:uiPriority w:val="9"/>
    <w:qFormat/>
    <w:rsid w:val="00B0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2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02246"/>
    <w:rPr>
      <w:b/>
      <w:bCs/>
    </w:rPr>
  </w:style>
  <w:style w:type="paragraph" w:styleId="NormalWeb">
    <w:name w:val="Normal (Web)"/>
    <w:basedOn w:val="Normal"/>
    <w:uiPriority w:val="99"/>
    <w:unhideWhenUsed/>
    <w:rsid w:val="00B0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2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psychiatryonline.org/cgi/content/full/46/2/109" TargetMode="External"/><Relationship Id="rId13" Type="http://schemas.openxmlformats.org/officeDocument/2006/relationships/hyperlink" Target="http://psy.psychiatryonline.org/cgi/content/full/46/2/109" TargetMode="External"/><Relationship Id="rId18" Type="http://schemas.openxmlformats.org/officeDocument/2006/relationships/hyperlink" Target="http://psy.psychiatryonline.org/cgi/content/full/46/2/109" TargetMode="External"/><Relationship Id="rId26" Type="http://schemas.openxmlformats.org/officeDocument/2006/relationships/hyperlink" Target="http://psy.psychiatryonline.org/cgi/content/full/46/2/1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.psychiatryonline.org/cgi/content/full/46/2/109" TargetMode="External"/><Relationship Id="rId34" Type="http://schemas.openxmlformats.org/officeDocument/2006/relationships/hyperlink" Target="http://psy.psychiatryonline.org/cgi/content/full/46/2/109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psy.psychiatryonline.org/cgi/content/full/46/2/109" TargetMode="External"/><Relationship Id="rId17" Type="http://schemas.openxmlformats.org/officeDocument/2006/relationships/hyperlink" Target="http://psy.psychiatryonline.org/cgi/content/full/46/2/109" TargetMode="External"/><Relationship Id="rId25" Type="http://schemas.openxmlformats.org/officeDocument/2006/relationships/hyperlink" Target="http://psy.psychiatryonline.org/cgi/content/full/46/2/109" TargetMode="External"/><Relationship Id="rId33" Type="http://schemas.openxmlformats.org/officeDocument/2006/relationships/hyperlink" Target="http://psy.psychiatryonline.org/cgi/content/full/46/2/10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sy.psychiatryonline.org/cgi/content/full/46/2/109" TargetMode="External"/><Relationship Id="rId20" Type="http://schemas.openxmlformats.org/officeDocument/2006/relationships/hyperlink" Target="http://psy.psychiatryonline.org/cgi/content/full/46/2/109" TargetMode="External"/><Relationship Id="rId29" Type="http://schemas.openxmlformats.org/officeDocument/2006/relationships/hyperlink" Target="http://psy.psychiatryonline.org/cgi/content/full/46/2/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.psychiatryonline.org/cgi/content/full/46/2/109" TargetMode="External"/><Relationship Id="rId11" Type="http://schemas.openxmlformats.org/officeDocument/2006/relationships/hyperlink" Target="http://psy.psychiatryonline.org/cgi/content/full/46/2/109" TargetMode="External"/><Relationship Id="rId24" Type="http://schemas.openxmlformats.org/officeDocument/2006/relationships/hyperlink" Target="http://psy.psychiatryonline.org/cgi/content/full/46/2/109" TargetMode="External"/><Relationship Id="rId32" Type="http://schemas.openxmlformats.org/officeDocument/2006/relationships/hyperlink" Target="http://psy.psychiatryonline.org/cgi/content/full/46/2/1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sy.psychiatryonline.org/cgi/content/full/46/2/109" TargetMode="External"/><Relationship Id="rId15" Type="http://schemas.openxmlformats.org/officeDocument/2006/relationships/hyperlink" Target="http://psy.psychiatryonline.org/cgi/content/full/46/2/109" TargetMode="External"/><Relationship Id="rId23" Type="http://schemas.openxmlformats.org/officeDocument/2006/relationships/hyperlink" Target="http://psy.psychiatryonline.org/cgi/content/full/46/2/109" TargetMode="External"/><Relationship Id="rId28" Type="http://schemas.openxmlformats.org/officeDocument/2006/relationships/hyperlink" Target="http://psy.psychiatryonline.org/cgi/content/full/46/2/109" TargetMode="External"/><Relationship Id="rId36" Type="http://schemas.openxmlformats.org/officeDocument/2006/relationships/hyperlink" Target="http://psy.psychiatryonline.org/cgi/content/full/46/2/109" TargetMode="External"/><Relationship Id="rId10" Type="http://schemas.openxmlformats.org/officeDocument/2006/relationships/hyperlink" Target="http://psy.psychiatryonline.org/cgi/content/full/46/2/109" TargetMode="External"/><Relationship Id="rId19" Type="http://schemas.openxmlformats.org/officeDocument/2006/relationships/hyperlink" Target="http://psy.psychiatryonline.org/cgi/content/full/46/2/109" TargetMode="External"/><Relationship Id="rId31" Type="http://schemas.openxmlformats.org/officeDocument/2006/relationships/hyperlink" Target="http://psy.psychiatryonline.org/cgi/content/full/46/2/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.psychiatryonline.org/cgi/content/full/46/2/109" TargetMode="External"/><Relationship Id="rId14" Type="http://schemas.openxmlformats.org/officeDocument/2006/relationships/hyperlink" Target="http://psy.psychiatryonline.org/cgi/content/full/46/2/109" TargetMode="External"/><Relationship Id="rId22" Type="http://schemas.openxmlformats.org/officeDocument/2006/relationships/hyperlink" Target="http://psy.psychiatryonline.org/cgi/content/full/46/2/109" TargetMode="External"/><Relationship Id="rId27" Type="http://schemas.openxmlformats.org/officeDocument/2006/relationships/hyperlink" Target="http://psy.psychiatryonline.org/cgi/content/full/46/2/109" TargetMode="External"/><Relationship Id="rId30" Type="http://schemas.openxmlformats.org/officeDocument/2006/relationships/hyperlink" Target="http://psy.psychiatryonline.org/cgi/content/full/46/2/109" TargetMode="External"/><Relationship Id="rId35" Type="http://schemas.openxmlformats.org/officeDocument/2006/relationships/hyperlink" Target="http://psy.psychiatryonline.org/cgi/content/full/46/2/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kigamwa</dc:creator>
  <cp:keywords/>
  <dc:description/>
  <cp:lastModifiedBy>User</cp:lastModifiedBy>
  <cp:revision>5</cp:revision>
  <dcterms:created xsi:type="dcterms:W3CDTF">2010-01-19T16:34:00Z</dcterms:created>
  <dcterms:modified xsi:type="dcterms:W3CDTF">2010-07-03T21:11:00Z</dcterms:modified>
</cp:coreProperties>
</file>